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B008D" w14:textId="0B895D0E" w:rsidR="00E5018E" w:rsidRPr="008640F0" w:rsidRDefault="00E5018E" w:rsidP="00E5018E">
      <w:pPr>
        <w:pStyle w:val="BodyText"/>
        <w:kinsoku w:val="0"/>
        <w:overflowPunct w:val="0"/>
        <w:ind w:left="0" w:firstLine="0"/>
        <w:jc w:val="right"/>
        <w:rPr>
          <w:rFonts w:ascii="Tenorite" w:hAnsi="Tenorite"/>
        </w:rPr>
      </w:pPr>
      <w:r w:rsidRPr="008640F0">
        <w:rPr>
          <w:rFonts w:ascii="Tenorite" w:hAnsi="Tenorite"/>
        </w:rPr>
        <w:t>Information Collection:</w:t>
      </w:r>
      <w:r w:rsidRPr="008640F0">
        <w:rPr>
          <w:rFonts w:ascii="Tenorite" w:hAnsi="Tenorite"/>
        </w:rPr>
        <w:tab/>
        <w:t>0584-0512</w:t>
      </w:r>
    </w:p>
    <w:p w14:paraId="14A110F2" w14:textId="77777777" w:rsidR="00E5018E" w:rsidRPr="008640F0" w:rsidRDefault="00E5018E" w:rsidP="00E5018E">
      <w:pPr>
        <w:pStyle w:val="BodyText"/>
        <w:kinsoku w:val="0"/>
        <w:overflowPunct w:val="0"/>
        <w:ind w:left="0" w:firstLine="0"/>
        <w:jc w:val="right"/>
        <w:rPr>
          <w:rFonts w:ascii="Tenorite" w:hAnsi="Tenorite"/>
        </w:rPr>
      </w:pPr>
      <w:r w:rsidRPr="008640F0">
        <w:rPr>
          <w:rFonts w:ascii="Tenorite" w:hAnsi="Tenorite"/>
        </w:rPr>
        <w:t>Expiration date:</w:t>
      </w:r>
      <w:r w:rsidRPr="008640F0">
        <w:rPr>
          <w:rFonts w:ascii="Tenorite" w:hAnsi="Tenorite"/>
        </w:rPr>
        <w:tab/>
        <w:t>07/31/2025</w:t>
      </w:r>
    </w:p>
    <w:p w14:paraId="0213C0BA" w14:textId="77777777" w:rsidR="00E5018E" w:rsidRPr="008640F0" w:rsidRDefault="00E5018E" w:rsidP="00E5018E"/>
    <w:p w14:paraId="4AD54482" w14:textId="77777777" w:rsidR="00E5018E" w:rsidRPr="008640F0" w:rsidRDefault="00E5018E" w:rsidP="00E5018E"/>
    <w:p w14:paraId="72B21E1F" w14:textId="551DEDE1" w:rsidR="00E5018E" w:rsidRPr="008640F0" w:rsidRDefault="000D3156" w:rsidP="00E5018E">
      <w:r w:rsidRPr="00054CD0">
        <w:rPr>
          <w:noProof/>
        </w:rPr>
        <w:drawing>
          <wp:inline distT="0" distB="0" distL="0" distR="0" wp14:anchorId="296ACB7A" wp14:editId="010CCA29">
            <wp:extent cx="3810000" cy="792480"/>
            <wp:effectExtent l="0" t="0" r="0" b="7620"/>
            <wp:docPr id="2" name="Picture 2"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363A7583" w14:textId="77777777" w:rsidR="00E5018E" w:rsidRPr="008640F0" w:rsidRDefault="00E5018E" w:rsidP="00E5018E"/>
    <w:p w14:paraId="7BBAEBF1" w14:textId="77777777" w:rsidR="00E5018E" w:rsidRPr="008640F0" w:rsidRDefault="00E5018E" w:rsidP="00E5018E">
      <w:pPr>
        <w:pStyle w:val="BodyText"/>
        <w:kinsoku w:val="0"/>
        <w:overflowPunct w:val="0"/>
        <w:ind w:left="0" w:firstLine="0"/>
      </w:pPr>
    </w:p>
    <w:p w14:paraId="4CFA7616" w14:textId="3B9C3153" w:rsidR="00E5018E" w:rsidRPr="008640F0" w:rsidRDefault="00E5018E" w:rsidP="00E5018E">
      <w:pPr>
        <w:rPr>
          <w:b/>
          <w:bCs/>
          <w:color w:val="385623" w:themeColor="accent6" w:themeShade="80"/>
          <w:sz w:val="36"/>
          <w:szCs w:val="36"/>
        </w:rPr>
      </w:pPr>
      <w:r w:rsidRPr="008640F0">
        <w:rPr>
          <w:b/>
          <w:bCs/>
          <w:noProof/>
          <w:color w:val="385623" w:themeColor="accent6" w:themeShade="80"/>
          <w:sz w:val="36"/>
          <w:szCs w:val="36"/>
          <w:shd w:val="clear" w:color="auto" w:fill="E6E6E6"/>
        </w:rPr>
        <mc:AlternateContent>
          <mc:Choice Requires="wps">
            <w:drawing>
              <wp:anchor distT="0" distB="0" distL="114300" distR="114300" simplePos="0" relativeHeight="251658240" behindDoc="0" locked="0" layoutInCell="1" allowOverlap="1" wp14:anchorId="4FD685B8" wp14:editId="47CFACEB">
                <wp:simplePos x="0" y="0"/>
                <wp:positionH relativeFrom="margin">
                  <wp:align>left</wp:align>
                </wp:positionH>
                <wp:positionV relativeFrom="paragraph">
                  <wp:posOffset>347904</wp:posOffset>
                </wp:positionV>
                <wp:extent cx="6052176" cy="6824"/>
                <wp:effectExtent l="0" t="0" r="25400" b="3175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2176"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w14:anchorId="55EA91EF">
              <v:line id="Straight Connector 1"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alt="&quot;&quot;" o:spid="_x0000_s1026" strokecolor="black [3200]" strokeweight=".5pt" from="0,27.4pt" to="476.55pt,27.95pt" w14:anchorId="55D7D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">
                <v:stroke joinstyle="miter"/>
                <w10:wrap anchorx="margin"/>
              </v:line>
            </w:pict>
          </mc:Fallback>
        </mc:AlternateContent>
      </w:r>
      <w:r w:rsidR="728B5EE6" w:rsidRPr="725D8176">
        <w:rPr>
          <w:b/>
          <w:bCs/>
          <w:color w:val="385623" w:themeColor="accent6" w:themeShade="80"/>
          <w:sz w:val="36"/>
          <w:szCs w:val="36"/>
        </w:rPr>
        <w:t xml:space="preserve"> WIC Food Packages Research Grants and Symposium </w:t>
      </w:r>
    </w:p>
    <w:p w14:paraId="3F90F572" w14:textId="77777777" w:rsidR="00E5018E" w:rsidRPr="008640F0" w:rsidRDefault="00E5018E" w:rsidP="00E5018E">
      <w:pPr>
        <w:rPr>
          <w:color w:val="92D050"/>
          <w:sz w:val="20"/>
          <w:szCs w:val="20"/>
        </w:rPr>
      </w:pPr>
    </w:p>
    <w:p w14:paraId="3724ECE2" w14:textId="3A8B7501" w:rsidR="00E5018E" w:rsidRPr="008640F0" w:rsidRDefault="00E5018E" w:rsidP="00E5018E">
      <w:pPr>
        <w:rPr>
          <w:b/>
          <w:bCs/>
          <w:sz w:val="28"/>
          <w:szCs w:val="28"/>
        </w:rPr>
      </w:pPr>
      <w:r w:rsidRPr="725D8176">
        <w:rPr>
          <w:b/>
          <w:bCs/>
          <w:sz w:val="28"/>
          <w:szCs w:val="28"/>
        </w:rPr>
        <w:t xml:space="preserve">Fiscal Year </w:t>
      </w:r>
      <w:r w:rsidR="75B58E62" w:rsidRPr="725D8176">
        <w:rPr>
          <w:b/>
          <w:bCs/>
          <w:sz w:val="28"/>
          <w:szCs w:val="28"/>
        </w:rPr>
        <w:t>2023</w:t>
      </w:r>
      <w:r w:rsidRPr="725D8176">
        <w:rPr>
          <w:b/>
          <w:bCs/>
          <w:sz w:val="28"/>
          <w:szCs w:val="28"/>
        </w:rPr>
        <w:t xml:space="preserve"> Request for Applications (RFA)</w:t>
      </w:r>
    </w:p>
    <w:p w14:paraId="1EA0651B" w14:textId="7388CBE9" w:rsidR="00E5018E" w:rsidRPr="008640F0" w:rsidRDefault="003E1425" w:rsidP="6AC4B9A2">
      <w:pPr>
        <w:rPr>
          <w:b/>
          <w:bCs/>
          <w:sz w:val="28"/>
          <w:szCs w:val="28"/>
        </w:rPr>
      </w:pPr>
      <w:r w:rsidRPr="6AC4B9A2">
        <w:rPr>
          <w:b/>
          <w:bCs/>
          <w:sz w:val="28"/>
          <w:szCs w:val="28"/>
        </w:rPr>
        <w:t>Assistance Listing Number</w:t>
      </w:r>
      <w:r w:rsidR="00E5018E" w:rsidRPr="6AC4B9A2">
        <w:rPr>
          <w:b/>
          <w:bCs/>
          <w:sz w:val="28"/>
          <w:szCs w:val="28"/>
        </w:rPr>
        <w:t xml:space="preserve"> (</w:t>
      </w:r>
      <w:r w:rsidRPr="6AC4B9A2">
        <w:rPr>
          <w:b/>
          <w:bCs/>
          <w:sz w:val="28"/>
          <w:szCs w:val="28"/>
        </w:rPr>
        <w:t>ALN</w:t>
      </w:r>
      <w:r w:rsidR="00E5018E" w:rsidRPr="6AC4B9A2">
        <w:rPr>
          <w:b/>
          <w:bCs/>
          <w:sz w:val="28"/>
          <w:szCs w:val="28"/>
        </w:rPr>
        <w:t xml:space="preserve">): </w:t>
      </w:r>
      <w:r w:rsidR="6A69AB9A" w:rsidRPr="6AC4B9A2">
        <w:rPr>
          <w:rFonts w:ascii="Calibri" w:eastAsia="Calibri" w:hAnsi="Calibri" w:cs="Calibri"/>
        </w:rPr>
        <w:t xml:space="preserve"> 10.540</w:t>
      </w:r>
    </w:p>
    <w:p w14:paraId="0A538FD5" w14:textId="77777777" w:rsidR="00E5018E" w:rsidRPr="008640F0" w:rsidRDefault="00E5018E" w:rsidP="00E5018E">
      <w:pPr>
        <w:rPr>
          <w:b/>
          <w:bCs/>
          <w:sz w:val="28"/>
          <w:szCs w:val="28"/>
        </w:rPr>
      </w:pPr>
    </w:p>
    <w:p w14:paraId="42C19BBF" w14:textId="77777777" w:rsidR="00E5018E" w:rsidRPr="008640F0" w:rsidRDefault="00E5018E" w:rsidP="00E5018E">
      <w:pPr>
        <w:rPr>
          <w:b/>
          <w:bCs/>
          <w:sz w:val="28"/>
          <w:szCs w:val="28"/>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120"/>
      </w:tblGrid>
      <w:tr w:rsidR="00E5018E" w:rsidRPr="008640F0" w14:paraId="0CC287A5" w14:textId="77777777" w:rsidTr="0EFA86DC">
        <w:trPr>
          <w:trHeight w:val="963"/>
        </w:trPr>
        <w:tc>
          <w:tcPr>
            <w:tcW w:w="3330" w:type="dxa"/>
          </w:tcPr>
          <w:p w14:paraId="1880BF2A" w14:textId="77777777" w:rsidR="00E5018E" w:rsidRPr="008640F0" w:rsidRDefault="00E5018E" w:rsidP="003B367D">
            <w:pPr>
              <w:rPr>
                <w:b/>
                <w:bCs/>
                <w:sz w:val="28"/>
                <w:szCs w:val="28"/>
              </w:rPr>
            </w:pPr>
            <w:r w:rsidRPr="008640F0">
              <w:rPr>
                <w:b/>
                <w:bCs/>
                <w:sz w:val="28"/>
                <w:szCs w:val="28"/>
              </w:rPr>
              <w:t>Release Date:</w:t>
            </w:r>
          </w:p>
        </w:tc>
        <w:tc>
          <w:tcPr>
            <w:tcW w:w="6120" w:type="dxa"/>
          </w:tcPr>
          <w:p w14:paraId="1E325A65" w14:textId="7DAB6205" w:rsidR="00E5018E" w:rsidRPr="008640F0" w:rsidRDefault="070D8CC4" w:rsidP="725D8176">
            <w:pPr>
              <w:spacing w:line="259" w:lineRule="auto"/>
            </w:pPr>
            <w:r w:rsidRPr="0EFA86DC">
              <w:rPr>
                <w:b/>
                <w:bCs/>
                <w:sz w:val="28"/>
                <w:szCs w:val="28"/>
              </w:rPr>
              <w:t>Ju</w:t>
            </w:r>
            <w:r w:rsidR="003159D7">
              <w:rPr>
                <w:b/>
                <w:bCs/>
                <w:sz w:val="28"/>
                <w:szCs w:val="28"/>
              </w:rPr>
              <w:t>ly 14</w:t>
            </w:r>
            <w:r w:rsidRPr="0EFA86DC">
              <w:rPr>
                <w:b/>
                <w:bCs/>
                <w:sz w:val="28"/>
                <w:szCs w:val="28"/>
              </w:rPr>
              <w:t>, 2023</w:t>
            </w:r>
          </w:p>
        </w:tc>
      </w:tr>
      <w:tr w:rsidR="00E5018E" w:rsidRPr="008640F0" w14:paraId="38B64B05" w14:textId="77777777" w:rsidTr="0EFA86DC">
        <w:tc>
          <w:tcPr>
            <w:tcW w:w="3330" w:type="dxa"/>
          </w:tcPr>
          <w:p w14:paraId="1DDA8C33" w14:textId="77777777" w:rsidR="00E5018E" w:rsidRPr="008640F0" w:rsidRDefault="00E5018E" w:rsidP="003B367D">
            <w:pPr>
              <w:rPr>
                <w:b/>
                <w:bCs/>
                <w:sz w:val="28"/>
                <w:szCs w:val="28"/>
              </w:rPr>
            </w:pPr>
            <w:r w:rsidRPr="008640F0">
              <w:rPr>
                <w:b/>
                <w:bCs/>
                <w:sz w:val="28"/>
                <w:szCs w:val="28"/>
              </w:rPr>
              <w:t>Application Due Date:</w:t>
            </w:r>
          </w:p>
        </w:tc>
        <w:tc>
          <w:tcPr>
            <w:tcW w:w="6120" w:type="dxa"/>
          </w:tcPr>
          <w:p w14:paraId="7B0705E2" w14:textId="3B0BBF5E" w:rsidR="008640F0" w:rsidRDefault="00E5018E" w:rsidP="003B367D">
            <w:pPr>
              <w:rPr>
                <w:b/>
                <w:bCs/>
                <w:sz w:val="28"/>
                <w:szCs w:val="28"/>
              </w:rPr>
            </w:pPr>
            <w:r w:rsidRPr="0EFA86DC">
              <w:rPr>
                <w:b/>
                <w:bCs/>
                <w:sz w:val="28"/>
                <w:szCs w:val="28"/>
              </w:rPr>
              <w:t xml:space="preserve">11:59 </w:t>
            </w:r>
            <w:r w:rsidR="008640F0" w:rsidRPr="0EFA86DC">
              <w:rPr>
                <w:b/>
                <w:bCs/>
                <w:sz w:val="28"/>
                <w:szCs w:val="28"/>
              </w:rPr>
              <w:t>pm</w:t>
            </w:r>
            <w:r w:rsidRPr="0EFA86DC">
              <w:rPr>
                <w:b/>
                <w:bCs/>
                <w:sz w:val="28"/>
                <w:szCs w:val="28"/>
              </w:rPr>
              <w:t xml:space="preserve">, Eastern </w:t>
            </w:r>
            <w:r w:rsidR="5DEB2289" w:rsidRPr="0EFA86DC">
              <w:rPr>
                <w:b/>
                <w:bCs/>
                <w:sz w:val="28"/>
                <w:szCs w:val="28"/>
              </w:rPr>
              <w:t>Daylight</w:t>
            </w:r>
            <w:r w:rsidRPr="0EFA86DC">
              <w:rPr>
                <w:b/>
                <w:bCs/>
                <w:sz w:val="28"/>
                <w:szCs w:val="28"/>
              </w:rPr>
              <w:t xml:space="preserve"> Time (E</w:t>
            </w:r>
            <w:r w:rsidR="38179061" w:rsidRPr="0EFA86DC">
              <w:rPr>
                <w:b/>
                <w:bCs/>
                <w:sz w:val="28"/>
                <w:szCs w:val="28"/>
              </w:rPr>
              <w:t>D</w:t>
            </w:r>
            <w:r w:rsidRPr="0EFA86DC">
              <w:rPr>
                <w:b/>
                <w:bCs/>
                <w:sz w:val="28"/>
                <w:szCs w:val="28"/>
              </w:rPr>
              <w:t>T</w:t>
            </w:r>
            <w:r w:rsidR="008640F0" w:rsidRPr="0EFA86DC">
              <w:rPr>
                <w:b/>
                <w:bCs/>
                <w:sz w:val="28"/>
                <w:szCs w:val="28"/>
              </w:rPr>
              <w:t xml:space="preserve">), </w:t>
            </w:r>
            <w:r w:rsidR="02FCEB6C" w:rsidRPr="0EFA86DC">
              <w:rPr>
                <w:b/>
                <w:bCs/>
                <w:sz w:val="28"/>
                <w:szCs w:val="28"/>
              </w:rPr>
              <w:t>August 3</w:t>
            </w:r>
            <w:r w:rsidR="25BF0EED" w:rsidRPr="0EFA86DC">
              <w:rPr>
                <w:b/>
                <w:bCs/>
                <w:sz w:val="28"/>
                <w:szCs w:val="28"/>
              </w:rPr>
              <w:t>0</w:t>
            </w:r>
            <w:r w:rsidR="02FCEB6C" w:rsidRPr="0EFA86DC">
              <w:rPr>
                <w:b/>
                <w:bCs/>
                <w:sz w:val="28"/>
                <w:szCs w:val="28"/>
              </w:rPr>
              <w:t>, 2023</w:t>
            </w:r>
          </w:p>
          <w:p w14:paraId="64415066" w14:textId="707297BA" w:rsidR="00E5018E" w:rsidRPr="008640F0" w:rsidRDefault="00E5018E" w:rsidP="725D8176">
            <w:pPr>
              <w:rPr>
                <w:color w:val="FF0000"/>
                <w:sz w:val="28"/>
                <w:szCs w:val="28"/>
              </w:rPr>
            </w:pPr>
          </w:p>
        </w:tc>
      </w:tr>
      <w:tr w:rsidR="00E5018E" w:rsidRPr="008640F0" w14:paraId="1E3B035E" w14:textId="77777777" w:rsidTr="0EFA86DC">
        <w:tc>
          <w:tcPr>
            <w:tcW w:w="3330" w:type="dxa"/>
          </w:tcPr>
          <w:p w14:paraId="4468E338" w14:textId="77777777" w:rsidR="00E5018E" w:rsidRPr="008640F0" w:rsidRDefault="00E5018E" w:rsidP="003B367D">
            <w:pPr>
              <w:rPr>
                <w:b/>
                <w:bCs/>
                <w:sz w:val="28"/>
                <w:szCs w:val="28"/>
              </w:rPr>
            </w:pPr>
            <w:r w:rsidRPr="008640F0">
              <w:rPr>
                <w:b/>
                <w:bCs/>
                <w:sz w:val="28"/>
                <w:szCs w:val="28"/>
              </w:rPr>
              <w:t>Anticipated Award Date:</w:t>
            </w:r>
          </w:p>
        </w:tc>
        <w:tc>
          <w:tcPr>
            <w:tcW w:w="6120" w:type="dxa"/>
          </w:tcPr>
          <w:p w14:paraId="48A58D86" w14:textId="4B70B04B" w:rsidR="003E0870" w:rsidRDefault="00E5018E" w:rsidP="003B367D">
            <w:pPr>
              <w:rPr>
                <w:b/>
                <w:bCs/>
                <w:sz w:val="28"/>
                <w:szCs w:val="28"/>
              </w:rPr>
            </w:pPr>
            <w:r w:rsidRPr="5B6E2CD1">
              <w:rPr>
                <w:b/>
                <w:bCs/>
                <w:sz w:val="28"/>
                <w:szCs w:val="28"/>
              </w:rPr>
              <w:t xml:space="preserve"> </w:t>
            </w:r>
          </w:p>
          <w:p w14:paraId="06E1C479" w14:textId="77CBD38E" w:rsidR="00E5018E" w:rsidRPr="008640F0" w:rsidRDefault="38461C7A" w:rsidP="725D8176">
            <w:pPr>
              <w:rPr>
                <w:b/>
                <w:bCs/>
                <w:sz w:val="28"/>
                <w:szCs w:val="28"/>
              </w:rPr>
            </w:pPr>
            <w:r w:rsidRPr="5B6E2CD1">
              <w:rPr>
                <w:sz w:val="28"/>
                <w:szCs w:val="28"/>
              </w:rPr>
              <w:t xml:space="preserve">September </w:t>
            </w:r>
            <w:r w:rsidR="003159D7">
              <w:rPr>
                <w:sz w:val="28"/>
                <w:szCs w:val="28"/>
              </w:rPr>
              <w:t>30</w:t>
            </w:r>
            <w:r w:rsidRPr="5B6E2CD1">
              <w:rPr>
                <w:sz w:val="28"/>
                <w:szCs w:val="28"/>
              </w:rPr>
              <w:t xml:space="preserve">, </w:t>
            </w:r>
            <w:proofErr w:type="gramStart"/>
            <w:r w:rsidRPr="5B6E2CD1">
              <w:rPr>
                <w:sz w:val="28"/>
                <w:szCs w:val="28"/>
              </w:rPr>
              <w:t>2023</w:t>
            </w:r>
            <w:proofErr w:type="gramEnd"/>
            <w:r w:rsidRPr="5B6E2CD1">
              <w:rPr>
                <w:sz w:val="28"/>
                <w:szCs w:val="28"/>
              </w:rPr>
              <w:t xml:space="preserve">  </w:t>
            </w:r>
          </w:p>
        </w:tc>
      </w:tr>
    </w:tbl>
    <w:p w14:paraId="58FCE378" w14:textId="77777777" w:rsidR="00E5018E" w:rsidRPr="008640F0" w:rsidRDefault="00E5018E" w:rsidP="00E5018E">
      <w:pPr>
        <w:pStyle w:val="BodyText"/>
        <w:kinsoku w:val="0"/>
        <w:overflowPunct w:val="0"/>
        <w:spacing w:before="199"/>
        <w:ind w:left="2803" w:right="2763" w:firstLine="0"/>
        <w:jc w:val="center"/>
        <w:rPr>
          <w:b/>
          <w:bCs/>
        </w:rPr>
      </w:pPr>
    </w:p>
    <w:p w14:paraId="78AF66E1" w14:textId="77777777" w:rsidR="00E5018E" w:rsidRPr="008640F0" w:rsidRDefault="00E5018E" w:rsidP="00E5018E">
      <w:pPr>
        <w:pStyle w:val="BodyText"/>
        <w:kinsoku w:val="0"/>
        <w:overflowPunct w:val="0"/>
        <w:spacing w:before="52"/>
        <w:ind w:hanging="100"/>
      </w:pPr>
    </w:p>
    <w:p w14:paraId="7C0AC257" w14:textId="77777777" w:rsidR="00E5018E" w:rsidRPr="008640F0" w:rsidRDefault="00E5018E" w:rsidP="00E5018E">
      <w:pPr>
        <w:pStyle w:val="BodyText"/>
        <w:kinsoku w:val="0"/>
        <w:overflowPunct w:val="0"/>
        <w:spacing w:before="52"/>
        <w:ind w:hanging="100"/>
      </w:pPr>
    </w:p>
    <w:p w14:paraId="43CE8681" w14:textId="77777777" w:rsidR="00E5018E" w:rsidRPr="008640F0" w:rsidRDefault="00E5018E" w:rsidP="00E5018E">
      <w:pPr>
        <w:pStyle w:val="BodyText"/>
        <w:kinsoku w:val="0"/>
        <w:overflowPunct w:val="0"/>
        <w:spacing w:before="52"/>
        <w:ind w:firstLine="0"/>
      </w:pPr>
    </w:p>
    <w:p w14:paraId="650AE94A" w14:textId="77777777" w:rsidR="00E5018E" w:rsidRPr="008640F0" w:rsidRDefault="00E5018E" w:rsidP="008640F0">
      <w:pPr>
        <w:pStyle w:val="BodyText"/>
        <w:kinsoku w:val="0"/>
        <w:overflowPunct w:val="0"/>
        <w:spacing w:before="52"/>
        <w:ind w:hanging="100"/>
      </w:pPr>
    </w:p>
    <w:p w14:paraId="5938C2B1" w14:textId="62725D5C" w:rsidR="00E5018E" w:rsidRPr="008640F0" w:rsidRDefault="00E5018E" w:rsidP="00E5018E">
      <w:pPr>
        <w:pStyle w:val="NoSpacing"/>
        <w:rPr>
          <w:rFonts w:ascii="Tenorite" w:hAnsi="Tenorite"/>
        </w:rPr>
      </w:pPr>
      <w:r w:rsidRPr="1B0C0C2B">
        <w:rPr>
          <w:rFonts w:ascii="Tenorite" w:hAnsi="Tenorite"/>
          <w:b/>
          <w:bCs/>
        </w:rPr>
        <w:t xml:space="preserve">OMB BURDEN STATEMENT: </w:t>
      </w:r>
      <w:r w:rsidRPr="1B0C0C2B">
        <w:rPr>
          <w:rFonts w:ascii="Tenorite" w:hAnsi="Tenorite"/>
        </w:rPr>
        <w:t xml:space="preserve">According to the Paperwork Reduction Act of 1995, no persons are required to respond to a collection of information unless it displays a valid OMB control number. The valid OMB control number for this information collection is 0584-0512. The estimated average time required to complete this information collection is </w:t>
      </w:r>
      <w:r w:rsidR="5AE08187" w:rsidRPr="1B0C0C2B">
        <w:rPr>
          <w:rFonts w:ascii="Tenorite" w:hAnsi="Tenorite"/>
        </w:rPr>
        <w:t xml:space="preserve">40 </w:t>
      </w:r>
      <w:r w:rsidRPr="1B0C0C2B">
        <w:rPr>
          <w:rFonts w:ascii="Tenorite" w:hAnsi="Tenorite"/>
        </w:rPr>
        <w:t>hours per response,</w:t>
      </w:r>
      <w:r w:rsidRPr="1B0C0C2B">
        <w:rPr>
          <w:rFonts w:ascii="Tenorite" w:hAnsi="Tenorite"/>
          <w:color w:val="FF0000"/>
        </w:rPr>
        <w:t xml:space="preserve"> </w:t>
      </w:r>
      <w:r w:rsidRPr="1B0C0C2B">
        <w:rPr>
          <w:rFonts w:ascii="Tenorite" w:hAnsi="Tenorite"/>
        </w:rPr>
        <w:t xml:space="preserve">including time for reviewing instructions, searching existing data sources, </w:t>
      </w:r>
      <w:proofErr w:type="gramStart"/>
      <w:r w:rsidRPr="1B0C0C2B">
        <w:rPr>
          <w:rFonts w:ascii="Tenorite" w:hAnsi="Tenorite"/>
        </w:rPr>
        <w:t>gathering</w:t>
      </w:r>
      <w:proofErr w:type="gramEnd"/>
      <w:r w:rsidRPr="1B0C0C2B">
        <w:rPr>
          <w:rFonts w:ascii="Tenorite" w:hAnsi="Tenorite"/>
        </w:rPr>
        <w:t xml:space="preserve"> and maintaining the data needed, and completing and reviewing the collection of information.</w:t>
      </w:r>
    </w:p>
    <w:p w14:paraId="7191F855" w14:textId="77777777" w:rsidR="00E5018E" w:rsidRPr="008640F0" w:rsidRDefault="00E5018E" w:rsidP="00E5018E">
      <w:pPr>
        <w:pStyle w:val="NoSpacing"/>
        <w:jc w:val="both"/>
        <w:rPr>
          <w:rFonts w:ascii="Tenorite" w:hAnsi="Tenorite"/>
        </w:rPr>
      </w:pPr>
    </w:p>
    <w:p w14:paraId="3D1A1927" w14:textId="3450FEBC" w:rsidR="00E5018E" w:rsidRPr="008640F0" w:rsidRDefault="00E5018E" w:rsidP="008640F0">
      <w:pPr>
        <w:pStyle w:val="NoSpacing"/>
        <w:jc w:val="both"/>
        <w:rPr>
          <w:rFonts w:ascii="Tenorite" w:hAnsi="Tenorite"/>
        </w:rPr>
      </w:pPr>
      <w:r w:rsidRPr="008640F0">
        <w:rPr>
          <w:rFonts w:ascii="Tenorite" w:hAnsi="Tenorite"/>
        </w:rPr>
        <w:t>Form RFA 01-23</w:t>
      </w:r>
      <w:r w:rsidR="008640F0">
        <w:rPr>
          <w:rFonts w:ascii="Tenorite" w:hAnsi="Tenorite"/>
        </w:rPr>
        <w:br w:type="page"/>
      </w:r>
      <w:r w:rsidRPr="008640F0">
        <w:rPr>
          <w:b/>
          <w:bCs/>
          <w:color w:val="002060"/>
          <w:sz w:val="28"/>
          <w:szCs w:val="28"/>
        </w:rPr>
        <w:lastRenderedPageBreak/>
        <w:t>Application Checklist</w:t>
      </w:r>
    </w:p>
    <w:p w14:paraId="2D43BFE4" w14:textId="77777777" w:rsidR="00E5018E" w:rsidRPr="008640F0" w:rsidRDefault="00E5018E" w:rsidP="00E5018E"/>
    <w:p w14:paraId="1B2555B0" w14:textId="5043D74E" w:rsidR="00E5018E" w:rsidRPr="008640F0" w:rsidRDefault="00E5018E" w:rsidP="00E5018E">
      <w:pPr>
        <w:pStyle w:val="paragraph"/>
        <w:spacing w:before="0" w:beforeAutospacing="0" w:after="0" w:afterAutospacing="0"/>
        <w:textAlignment w:val="baseline"/>
        <w:rPr>
          <w:rStyle w:val="eop"/>
          <w:rFonts w:ascii="Tenorite" w:hAnsi="Tenorite" w:cs="Segoe UI"/>
          <w:color w:val="000000"/>
          <w:sz w:val="22"/>
          <w:szCs w:val="22"/>
        </w:rPr>
      </w:pPr>
      <w:r w:rsidRPr="008640F0">
        <w:rPr>
          <w:rStyle w:val="normaltextrun"/>
          <w:rFonts w:ascii="Tenorite" w:hAnsi="Tenorite" w:cs="Segoe UI"/>
          <w:color w:val="000000"/>
          <w:sz w:val="22"/>
          <w:szCs w:val="22"/>
        </w:rPr>
        <w:t xml:space="preserve">This Application Checklist provides </w:t>
      </w:r>
      <w:r w:rsidRPr="00561839">
        <w:rPr>
          <w:rStyle w:val="normaltextrun"/>
          <w:rFonts w:ascii="Tenorite" w:hAnsi="Tenorite" w:cs="Segoe UI"/>
          <w:color w:val="000000"/>
          <w:sz w:val="22"/>
          <w:szCs w:val="22"/>
        </w:rPr>
        <w:t xml:space="preserve">applicants with a list of the required </w:t>
      </w:r>
      <w:r w:rsidR="00B44728" w:rsidRPr="00561839">
        <w:rPr>
          <w:rStyle w:val="normaltextrun"/>
          <w:rFonts w:ascii="Tenorite" w:hAnsi="Tenorite" w:cs="Segoe UI"/>
          <w:color w:val="000000"/>
          <w:sz w:val="22"/>
          <w:szCs w:val="22"/>
        </w:rPr>
        <w:t xml:space="preserve">actions and </w:t>
      </w:r>
      <w:r w:rsidRPr="00561839">
        <w:rPr>
          <w:rStyle w:val="normaltextrun"/>
          <w:rFonts w:ascii="Tenorite" w:hAnsi="Tenorite" w:cs="Segoe UI"/>
          <w:color w:val="000000"/>
          <w:sz w:val="22"/>
          <w:szCs w:val="22"/>
        </w:rPr>
        <w:t>documents</w:t>
      </w:r>
      <w:r w:rsidR="00B44728" w:rsidRPr="00561839">
        <w:rPr>
          <w:rStyle w:val="normaltextrun"/>
          <w:rFonts w:ascii="Tenorite" w:hAnsi="Tenorite" w:cs="Segoe UI"/>
          <w:color w:val="000000"/>
          <w:sz w:val="22"/>
          <w:szCs w:val="22"/>
        </w:rPr>
        <w:t xml:space="preserve"> that must be completed</w:t>
      </w:r>
      <w:r w:rsidRPr="00561839">
        <w:rPr>
          <w:rStyle w:val="normaltextrun"/>
          <w:rFonts w:ascii="Tenorite" w:hAnsi="Tenorite" w:cs="Segoe UI"/>
          <w:color w:val="000000"/>
          <w:sz w:val="22"/>
          <w:szCs w:val="22"/>
        </w:rPr>
        <w:t>. However, FNS expects that applicants will read the entire RFA prior to the submission of their application and comply with all requirements outlined in the solicitation. The Application Checklist is for applicant use only</w:t>
      </w:r>
      <w:r w:rsidRPr="008640F0">
        <w:rPr>
          <w:rStyle w:val="normaltextrun"/>
          <w:rFonts w:ascii="Tenorite" w:hAnsi="Tenorite" w:cs="Segoe UI"/>
          <w:color w:val="000000"/>
          <w:sz w:val="22"/>
          <w:szCs w:val="22"/>
        </w:rPr>
        <w:t xml:space="preserve"> and should not be submitted as part of the Application Package.</w:t>
      </w:r>
      <w:r w:rsidRPr="008640F0">
        <w:rPr>
          <w:rStyle w:val="eop"/>
          <w:rFonts w:ascii="Tenorite" w:hAnsi="Tenorite" w:cs="Segoe UI"/>
          <w:color w:val="000000"/>
          <w:sz w:val="22"/>
          <w:szCs w:val="22"/>
        </w:rPr>
        <w:t> </w:t>
      </w:r>
    </w:p>
    <w:p w14:paraId="0254FBD6" w14:textId="77777777" w:rsidR="00E5018E" w:rsidRPr="008640F0" w:rsidRDefault="00E5018E" w:rsidP="00E5018E">
      <w:pPr>
        <w:pStyle w:val="paragraph"/>
        <w:spacing w:before="0" w:beforeAutospacing="0" w:after="0" w:afterAutospacing="0"/>
        <w:textAlignment w:val="baseline"/>
        <w:rPr>
          <w:rFonts w:ascii="Segoe UI" w:hAnsi="Segoe UI" w:cs="Segoe UI"/>
          <w:color w:val="000000"/>
          <w:sz w:val="18"/>
          <w:szCs w:val="18"/>
        </w:rPr>
      </w:pPr>
    </w:p>
    <w:p w14:paraId="114DEB61" w14:textId="77777777" w:rsidR="00E5018E" w:rsidRPr="008640F0" w:rsidRDefault="00E5018E" w:rsidP="00E5018E">
      <w:pPr>
        <w:pStyle w:val="paragraph"/>
        <w:spacing w:before="0" w:beforeAutospacing="0" w:after="0" w:afterAutospacing="0"/>
        <w:textAlignment w:val="baseline"/>
        <w:rPr>
          <w:rStyle w:val="eop"/>
          <w:rFonts w:ascii="Tenorite" w:hAnsi="Tenorite" w:cs="Segoe UI"/>
          <w:color w:val="000000"/>
          <w:sz w:val="22"/>
          <w:szCs w:val="22"/>
        </w:rPr>
      </w:pPr>
      <w:r w:rsidRPr="008640F0">
        <w:rPr>
          <w:rStyle w:val="normaltextrun"/>
          <w:rFonts w:ascii="Tenorite" w:hAnsi="Tenorite" w:cs="Segoe UI"/>
          <w:color w:val="000000"/>
          <w:sz w:val="22"/>
          <w:szCs w:val="22"/>
        </w:rPr>
        <w:t xml:space="preserve">Complete the following </w:t>
      </w:r>
      <w:r w:rsidRPr="008640F0">
        <w:rPr>
          <w:rStyle w:val="normaltextrun"/>
          <w:rFonts w:ascii="Tenorite" w:hAnsi="Tenorite" w:cs="Segoe UI"/>
          <w:b/>
          <w:bCs/>
          <w:color w:val="000000"/>
          <w:sz w:val="22"/>
          <w:szCs w:val="22"/>
          <w:u w:val="single"/>
        </w:rPr>
        <w:t>at least four weeks</w:t>
      </w:r>
      <w:r w:rsidRPr="008640F0">
        <w:rPr>
          <w:rStyle w:val="normaltextrun"/>
          <w:rFonts w:ascii="Tenorite" w:hAnsi="Tenorite" w:cs="Segoe UI"/>
          <w:color w:val="000000"/>
          <w:sz w:val="22"/>
          <w:szCs w:val="22"/>
        </w:rPr>
        <w:t xml:space="preserve"> prior to submission:</w:t>
      </w:r>
      <w:r w:rsidRPr="008640F0">
        <w:rPr>
          <w:rStyle w:val="eop"/>
          <w:rFonts w:ascii="Tenorite" w:hAnsi="Tenorite" w:cs="Segoe UI"/>
          <w:color w:val="000000"/>
          <w:sz w:val="22"/>
          <w:szCs w:val="22"/>
        </w:rPr>
        <w:t> </w:t>
      </w:r>
    </w:p>
    <w:p w14:paraId="754BA947" w14:textId="77777777" w:rsidR="00E5018E" w:rsidRPr="008640F0" w:rsidRDefault="00E5018E" w:rsidP="00E5018E">
      <w:pPr>
        <w:pStyle w:val="paragraph"/>
        <w:numPr>
          <w:ilvl w:val="0"/>
          <w:numId w:val="87"/>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Obtain a Unique Entity Identifier (UEI) </w:t>
      </w:r>
      <w:proofErr w:type="gramStart"/>
      <w:r w:rsidRPr="008640F0">
        <w:rPr>
          <w:rFonts w:ascii="Tenorite" w:hAnsi="Tenorite" w:cs="Segoe UI"/>
          <w:color w:val="000000"/>
          <w:sz w:val="22"/>
          <w:szCs w:val="22"/>
        </w:rPr>
        <w:t>number;</w:t>
      </w:r>
      <w:proofErr w:type="gramEnd"/>
    </w:p>
    <w:p w14:paraId="72A9ECBF" w14:textId="77777777" w:rsidR="00E5018E" w:rsidRPr="008640F0" w:rsidRDefault="00E5018E" w:rsidP="00E5018E">
      <w:pPr>
        <w:pStyle w:val="paragraph"/>
        <w:numPr>
          <w:ilvl w:val="0"/>
          <w:numId w:val="87"/>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Register the UEI number in the System for Award Management (SAM); and,</w:t>
      </w:r>
    </w:p>
    <w:p w14:paraId="7BEC4136" w14:textId="0AD4677C" w:rsidR="00E5018E" w:rsidRPr="008640F0" w:rsidRDefault="00E5018E" w:rsidP="00E5018E">
      <w:pPr>
        <w:pStyle w:val="paragraph"/>
        <w:numPr>
          <w:ilvl w:val="0"/>
          <w:numId w:val="87"/>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Register in </w:t>
      </w:r>
      <w:hyperlink r:id="rId12" w:history="1">
        <w:r w:rsidRPr="008640F0">
          <w:rPr>
            <w:rStyle w:val="Hyperlink"/>
            <w:rFonts w:ascii="Tenorite" w:hAnsi="Tenorite" w:cs="Segoe UI"/>
            <w:sz w:val="22"/>
            <w:szCs w:val="22"/>
          </w:rPr>
          <w:t>grants.gov</w:t>
        </w:r>
      </w:hyperlink>
      <w:r w:rsidRPr="008640F0">
        <w:rPr>
          <w:rFonts w:ascii="Tenorite" w:hAnsi="Tenorite" w:cs="Segoe UI"/>
          <w:color w:val="000000"/>
          <w:sz w:val="22"/>
          <w:szCs w:val="22"/>
        </w:rPr>
        <w:t xml:space="preserve">. </w:t>
      </w:r>
    </w:p>
    <w:p w14:paraId="318EAF20" w14:textId="77777777" w:rsidR="00E5018E" w:rsidRPr="008640F0" w:rsidRDefault="00E5018E" w:rsidP="00E5018E">
      <w:pPr>
        <w:pStyle w:val="paragraph"/>
        <w:spacing w:before="0" w:beforeAutospacing="0" w:after="0" w:afterAutospacing="0"/>
        <w:textAlignment w:val="baseline"/>
        <w:rPr>
          <w:rFonts w:ascii="Tenorite" w:hAnsi="Tenorite" w:cs="Segoe UI"/>
          <w:sz w:val="22"/>
          <w:szCs w:val="22"/>
        </w:rPr>
      </w:pPr>
    </w:p>
    <w:p w14:paraId="49E137DD" w14:textId="77777777" w:rsidR="00E5018E" w:rsidRPr="008640F0" w:rsidRDefault="00E5018E" w:rsidP="00E5018E">
      <w:pPr>
        <w:pStyle w:val="paragraph"/>
        <w:spacing w:before="0" w:beforeAutospacing="0" w:after="0" w:afterAutospacing="0"/>
        <w:textAlignment w:val="baseline"/>
        <w:rPr>
          <w:rStyle w:val="eop"/>
          <w:rFonts w:ascii="Tenorite" w:hAnsi="Tenorite" w:cs="Segoe UI"/>
          <w:color w:val="000000"/>
          <w:sz w:val="22"/>
          <w:szCs w:val="22"/>
        </w:rPr>
      </w:pPr>
      <w:r w:rsidRPr="008640F0">
        <w:rPr>
          <w:rStyle w:val="normaltextrun"/>
          <w:rFonts w:ascii="Tenorite" w:hAnsi="Tenorite" w:cs="Segoe UI"/>
          <w:color w:val="000000"/>
          <w:sz w:val="22"/>
          <w:szCs w:val="22"/>
        </w:rPr>
        <w:t xml:space="preserve">When </w:t>
      </w:r>
      <w:r w:rsidRPr="008640F0">
        <w:rPr>
          <w:rStyle w:val="normaltextrun"/>
          <w:rFonts w:ascii="Tenorite" w:hAnsi="Tenorite" w:cs="Segoe UI"/>
          <w:b/>
          <w:bCs/>
          <w:color w:val="000000"/>
          <w:sz w:val="22"/>
          <w:szCs w:val="22"/>
        </w:rPr>
        <w:t>preparing your application</w:t>
      </w:r>
      <w:r w:rsidRPr="008640F0">
        <w:rPr>
          <w:rStyle w:val="normaltextrun"/>
          <w:rFonts w:ascii="Tenorite" w:hAnsi="Tenorite" w:cs="Segoe UI"/>
          <w:color w:val="000000"/>
          <w:sz w:val="22"/>
          <w:szCs w:val="22"/>
        </w:rPr>
        <w:t>, ensure:</w:t>
      </w:r>
      <w:r w:rsidRPr="008640F0">
        <w:rPr>
          <w:rStyle w:val="eop"/>
          <w:rFonts w:ascii="Tenorite" w:hAnsi="Tenorite" w:cs="Segoe UI"/>
          <w:color w:val="000000"/>
          <w:sz w:val="22"/>
          <w:szCs w:val="22"/>
        </w:rPr>
        <w:t> </w:t>
      </w:r>
    </w:p>
    <w:p w14:paraId="6028FFEF" w14:textId="1EC21FD4" w:rsidR="00E5018E" w:rsidRPr="008D005F" w:rsidRDefault="00E5018E" w:rsidP="008D005F">
      <w:pPr>
        <w:pStyle w:val="ListParagraph"/>
        <w:numPr>
          <w:ilvl w:val="0"/>
          <w:numId w:val="115"/>
        </w:numPr>
        <w:rPr>
          <w:color w:val="000000"/>
        </w:rPr>
      </w:pPr>
      <w:r w:rsidRPr="008640F0">
        <w:t>Application format and narrative meet the requirements inc</w:t>
      </w:r>
      <w:r w:rsidR="008D005F">
        <w:t xml:space="preserve">luded in Section 4 – Application and Submission Information. This includes page limits, priorities outlined in Section 5 – Application Review Information, and all necessary attachments. </w:t>
      </w:r>
      <w:r w:rsidRPr="008640F0">
        <w:t xml:space="preserve"> </w:t>
      </w:r>
    </w:p>
    <w:p w14:paraId="1FEF6E2F" w14:textId="77777777" w:rsidR="00E5018E" w:rsidRPr="008640F0" w:rsidRDefault="00E5018E" w:rsidP="00E5018E">
      <w:pPr>
        <w:pStyle w:val="paragraph"/>
        <w:spacing w:before="0" w:beforeAutospacing="0" w:after="0" w:afterAutospacing="0"/>
        <w:textAlignment w:val="baseline"/>
        <w:rPr>
          <w:rFonts w:ascii="Tenorite" w:hAnsi="Tenorite" w:cs="Segoe UI"/>
          <w:color w:val="000000"/>
          <w:sz w:val="22"/>
          <w:szCs w:val="22"/>
        </w:rPr>
      </w:pPr>
    </w:p>
    <w:p w14:paraId="3F62CC4D" w14:textId="77777777" w:rsidR="00E5018E" w:rsidRPr="008640F0" w:rsidRDefault="00E5018E" w:rsidP="00E5018E">
      <w:pPr>
        <w:pStyle w:val="paragraph"/>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When </w:t>
      </w:r>
      <w:r w:rsidRPr="008640F0">
        <w:rPr>
          <w:rFonts w:ascii="Tenorite" w:hAnsi="Tenorite" w:cs="Segoe UI"/>
          <w:b/>
          <w:bCs/>
          <w:color w:val="000000"/>
          <w:sz w:val="22"/>
          <w:szCs w:val="22"/>
        </w:rPr>
        <w:t>preparing your budget</w:t>
      </w:r>
      <w:r w:rsidRPr="008640F0">
        <w:rPr>
          <w:rFonts w:ascii="Tenorite" w:hAnsi="Tenorite" w:cs="Segoe UI"/>
          <w:color w:val="000000"/>
          <w:sz w:val="22"/>
          <w:szCs w:val="22"/>
        </w:rPr>
        <w:t>, ensure the following information is included:</w:t>
      </w:r>
    </w:p>
    <w:p w14:paraId="4C448DE6" w14:textId="77777777" w:rsidR="00E5018E" w:rsidRPr="008640F0" w:rsidRDefault="00E5018E" w:rsidP="00E5018E">
      <w:pPr>
        <w:pStyle w:val="paragraph"/>
        <w:numPr>
          <w:ilvl w:val="0"/>
          <w:numId w:val="88"/>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All key staff proposed to be paid by this grant.</w:t>
      </w:r>
    </w:p>
    <w:p w14:paraId="7D0487EB" w14:textId="77777777" w:rsidR="00E5018E" w:rsidRPr="008640F0" w:rsidRDefault="00E5018E" w:rsidP="00E5018E">
      <w:pPr>
        <w:pStyle w:val="paragraph"/>
        <w:numPr>
          <w:ilvl w:val="0"/>
          <w:numId w:val="88"/>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The percentage of time the Project Director will devote to the project in full-time equivalents (FTEs).</w:t>
      </w:r>
    </w:p>
    <w:p w14:paraId="31DF3AA2" w14:textId="77777777" w:rsidR="00E5018E" w:rsidRPr="008640F0" w:rsidRDefault="00E5018E" w:rsidP="00E5018E">
      <w:pPr>
        <w:pStyle w:val="paragraph"/>
        <w:numPr>
          <w:ilvl w:val="0"/>
          <w:numId w:val="88"/>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Your organization’s fringe benefit rate and amount, as well as the basis for the computation.</w:t>
      </w:r>
    </w:p>
    <w:p w14:paraId="5BD920DB" w14:textId="77777777" w:rsidR="00E5018E" w:rsidRPr="008640F0" w:rsidRDefault="00E5018E" w:rsidP="00E5018E">
      <w:pPr>
        <w:pStyle w:val="paragraph"/>
        <w:numPr>
          <w:ilvl w:val="0"/>
          <w:numId w:val="88"/>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The type of fringe benefits to be covered with Federal funds.</w:t>
      </w:r>
    </w:p>
    <w:p w14:paraId="33CE60C1" w14:textId="77777777" w:rsidR="00E5018E" w:rsidRPr="008640F0" w:rsidRDefault="00E5018E" w:rsidP="00E5018E">
      <w:pPr>
        <w:pStyle w:val="paragraph"/>
        <w:numPr>
          <w:ilvl w:val="0"/>
          <w:numId w:val="88"/>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Itemized travel expenses (including type of travel), travel justification, and basis for lodging estimate.</w:t>
      </w:r>
    </w:p>
    <w:p w14:paraId="0F6294DF" w14:textId="77777777" w:rsidR="00E5018E" w:rsidRPr="008640F0" w:rsidRDefault="00E5018E" w:rsidP="00E5018E">
      <w:pPr>
        <w:pStyle w:val="paragraph"/>
        <w:numPr>
          <w:ilvl w:val="0"/>
          <w:numId w:val="88"/>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Types of equipment and supplies, justifications, and estimates, ensuring that the budget is in line with the project description.</w:t>
      </w:r>
    </w:p>
    <w:p w14:paraId="53F5F0CC" w14:textId="77777777" w:rsidR="00E5018E" w:rsidRPr="008640F0" w:rsidRDefault="00E5018E" w:rsidP="00E5018E">
      <w:pPr>
        <w:pStyle w:val="paragraph"/>
        <w:numPr>
          <w:ilvl w:val="0"/>
          <w:numId w:val="88"/>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Information for all contracts and justification for any sole-source contracts</w:t>
      </w:r>
    </w:p>
    <w:p w14:paraId="1D23AE62" w14:textId="77777777" w:rsidR="00E5018E" w:rsidRPr="008640F0" w:rsidRDefault="00E5018E" w:rsidP="00E5018E">
      <w:pPr>
        <w:pStyle w:val="paragraph"/>
        <w:numPr>
          <w:ilvl w:val="0"/>
          <w:numId w:val="88"/>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Justification, description, and an itemized list of all consultant services.</w:t>
      </w:r>
    </w:p>
    <w:p w14:paraId="7CE5AB22" w14:textId="77777777" w:rsidR="00E5018E" w:rsidRPr="008640F0" w:rsidRDefault="00E5018E" w:rsidP="00E5018E">
      <w:pPr>
        <w:pStyle w:val="paragraph"/>
        <w:numPr>
          <w:ilvl w:val="0"/>
          <w:numId w:val="88"/>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Indirect cost information (either a copy of a Negotiated Indirect Cost Rate Agreement (NICRA) or if no agreement exists and the applicant has never been approved for a NICRA, they may charge up to 10% de minimis). If an applicant is requesting the de minimis rate or indirect costs are not required, please state this in the budget narrative. </w:t>
      </w:r>
    </w:p>
    <w:p w14:paraId="11E326C6" w14:textId="77777777" w:rsidR="00E5018E" w:rsidRPr="008640F0" w:rsidRDefault="00E5018E" w:rsidP="00E5018E">
      <w:pPr>
        <w:pStyle w:val="paragraph"/>
        <w:spacing w:before="0" w:beforeAutospacing="0" w:after="0" w:afterAutospacing="0"/>
        <w:textAlignment w:val="baseline"/>
        <w:rPr>
          <w:rFonts w:ascii="Segoe UI" w:hAnsi="Segoe UI" w:cs="Segoe UI"/>
          <w:sz w:val="18"/>
          <w:szCs w:val="18"/>
        </w:rPr>
      </w:pPr>
      <w:r w:rsidRPr="008640F0">
        <w:rPr>
          <w:rStyle w:val="eop"/>
          <w:rFonts w:ascii="Tenorite" w:hAnsi="Tenorite" w:cs="Segoe UI"/>
          <w:sz w:val="22"/>
          <w:szCs w:val="22"/>
        </w:rPr>
        <w:t> </w:t>
      </w:r>
    </w:p>
    <w:p w14:paraId="116E668C" w14:textId="77777777" w:rsidR="008640F0" w:rsidRDefault="32F42246" w:rsidP="008640F0">
      <w:pPr>
        <w:pStyle w:val="paragraph"/>
        <w:spacing w:before="0" w:beforeAutospacing="0" w:after="0" w:afterAutospacing="0"/>
        <w:textAlignment w:val="baseline"/>
        <w:rPr>
          <w:rStyle w:val="eop"/>
          <w:rFonts w:ascii="Tenorite" w:hAnsi="Tenorite" w:cs="Segoe UI"/>
          <w:sz w:val="22"/>
          <w:szCs w:val="22"/>
        </w:rPr>
      </w:pPr>
      <w:r w:rsidRPr="008640F0">
        <w:rPr>
          <w:rStyle w:val="normaltextrun"/>
          <w:rFonts w:ascii="Tenorite" w:hAnsi="Tenorite" w:cs="Segoe UI"/>
          <w:sz w:val="22"/>
          <w:szCs w:val="22"/>
        </w:rPr>
        <w:t xml:space="preserve">When </w:t>
      </w:r>
      <w:r w:rsidRPr="008640F0">
        <w:rPr>
          <w:rStyle w:val="normaltextrun"/>
          <w:rFonts w:ascii="Tenorite" w:hAnsi="Tenorite" w:cs="Segoe UI"/>
          <w:b/>
          <w:bCs/>
          <w:sz w:val="22"/>
          <w:szCs w:val="22"/>
        </w:rPr>
        <w:t>submitting</w:t>
      </w:r>
      <w:r w:rsidRPr="008640F0">
        <w:rPr>
          <w:rStyle w:val="normaltextrun"/>
          <w:rFonts w:ascii="Tenorite" w:hAnsi="Tenorite" w:cs="Segoe UI"/>
          <w:sz w:val="22"/>
          <w:szCs w:val="22"/>
        </w:rPr>
        <w:t xml:space="preserve"> your application, ensure you have submitted the following:</w:t>
      </w:r>
      <w:r w:rsidR="003F6599" w:rsidRPr="008640F0">
        <w:rPr>
          <w:rStyle w:val="eop"/>
          <w:rFonts w:ascii="Tenorite" w:hAnsi="Tenorite" w:cs="Segoe UI"/>
          <w:sz w:val="22"/>
          <w:szCs w:val="22"/>
        </w:rPr>
        <w:t xml:space="preserve"> </w:t>
      </w:r>
    </w:p>
    <w:p w14:paraId="5C9739BA" w14:textId="712772DC" w:rsidR="00E5018E" w:rsidRPr="008640F0" w:rsidRDefault="00E5018E" w:rsidP="008640F0">
      <w:pPr>
        <w:pStyle w:val="paragraph"/>
        <w:numPr>
          <w:ilvl w:val="0"/>
          <w:numId w:val="109"/>
        </w:numPr>
        <w:spacing w:before="0" w:beforeAutospacing="0" w:after="0" w:afterAutospacing="0"/>
        <w:textAlignment w:val="baseline"/>
        <w:rPr>
          <w:rStyle w:val="eop"/>
          <w:rFonts w:ascii="Tenorite" w:hAnsi="Tenorite" w:cs="Segoe UI"/>
          <w:sz w:val="22"/>
          <w:szCs w:val="22"/>
        </w:rPr>
      </w:pPr>
      <w:r w:rsidRPr="008640F0">
        <w:rPr>
          <w:rStyle w:val="normaltextrun"/>
          <w:rFonts w:ascii="Tenorite" w:hAnsi="Tenorite" w:cs="Segoe UI"/>
          <w:sz w:val="22"/>
          <w:szCs w:val="22"/>
        </w:rPr>
        <w:t>FNS-906 – Grant Program Accounting System &amp; Financial Capability Questionnaire </w:t>
      </w:r>
      <w:r w:rsidRPr="008640F0">
        <w:rPr>
          <w:rStyle w:val="eop"/>
          <w:rFonts w:ascii="Tenorite" w:hAnsi="Tenorite" w:cs="Segoe UI"/>
          <w:sz w:val="22"/>
          <w:szCs w:val="22"/>
        </w:rPr>
        <w:t> </w:t>
      </w:r>
    </w:p>
    <w:p w14:paraId="308E7DD9" w14:textId="1E0FF2E4" w:rsidR="00E5018E" w:rsidRDefault="00E5018E" w:rsidP="00E5018E">
      <w:pPr>
        <w:pStyle w:val="paragraph"/>
        <w:numPr>
          <w:ilvl w:val="0"/>
          <w:numId w:val="89"/>
        </w:numPr>
        <w:spacing w:before="0" w:beforeAutospacing="0" w:after="0" w:afterAutospacing="0"/>
        <w:textAlignment w:val="baseline"/>
        <w:rPr>
          <w:rStyle w:val="eop"/>
          <w:rFonts w:ascii="Tenorite" w:hAnsi="Tenorite" w:cs="Segoe UI"/>
          <w:sz w:val="22"/>
          <w:szCs w:val="22"/>
        </w:rPr>
      </w:pPr>
      <w:r w:rsidRPr="725D8176">
        <w:rPr>
          <w:rStyle w:val="normaltextrun"/>
          <w:rFonts w:ascii="Tenorite" w:hAnsi="Tenorite" w:cs="Segoe UI"/>
          <w:sz w:val="22"/>
          <w:szCs w:val="22"/>
        </w:rPr>
        <w:t>Negotiated Indirect Cost Rate Agreement (PDF - Upload using the “Add Attachments” button under SF-424 item #15)</w:t>
      </w:r>
      <w:r w:rsidRPr="725D8176">
        <w:rPr>
          <w:rStyle w:val="eop"/>
          <w:rFonts w:ascii="Tenorite" w:hAnsi="Tenorite" w:cs="Segoe UI"/>
          <w:sz w:val="22"/>
          <w:szCs w:val="22"/>
        </w:rPr>
        <w:t> </w:t>
      </w:r>
    </w:p>
    <w:p w14:paraId="05E1024B" w14:textId="32C15BF5" w:rsidR="008640F0" w:rsidRDefault="008640F0" w:rsidP="00E5018E">
      <w:pPr>
        <w:pStyle w:val="paragraph"/>
        <w:numPr>
          <w:ilvl w:val="0"/>
          <w:numId w:val="89"/>
        </w:numPr>
        <w:spacing w:before="0" w:beforeAutospacing="0" w:after="0" w:afterAutospacing="0"/>
        <w:textAlignment w:val="baseline"/>
        <w:rPr>
          <w:rStyle w:val="eop"/>
          <w:rFonts w:ascii="Tenorite" w:hAnsi="Tenorite" w:cs="Segoe UI"/>
          <w:sz w:val="22"/>
          <w:szCs w:val="22"/>
        </w:rPr>
      </w:pPr>
      <w:r>
        <w:rPr>
          <w:rStyle w:val="eop"/>
          <w:rFonts w:ascii="Tenorite" w:hAnsi="Tenorite" w:cs="Segoe UI"/>
          <w:sz w:val="22"/>
          <w:szCs w:val="22"/>
        </w:rPr>
        <w:t>Resumes of key staff</w:t>
      </w:r>
    </w:p>
    <w:p w14:paraId="3C0E4AC4" w14:textId="76A45095" w:rsidR="008640F0" w:rsidRDefault="008640F0" w:rsidP="725D8176">
      <w:pPr>
        <w:pStyle w:val="paragraph"/>
        <w:numPr>
          <w:ilvl w:val="0"/>
          <w:numId w:val="89"/>
        </w:numPr>
        <w:spacing w:before="0" w:beforeAutospacing="0" w:after="0" w:afterAutospacing="0"/>
        <w:rPr>
          <w:rStyle w:val="eop"/>
          <w:rFonts w:ascii="Tenorite" w:hAnsi="Tenorite" w:cs="Segoe UI"/>
          <w:sz w:val="22"/>
          <w:szCs w:val="22"/>
        </w:rPr>
      </w:pPr>
      <w:r w:rsidRPr="725D8176">
        <w:rPr>
          <w:rStyle w:val="eop"/>
          <w:rFonts w:ascii="Tenorite" w:hAnsi="Tenorite" w:cs="Segoe UI"/>
          <w:sz w:val="22"/>
          <w:szCs w:val="22"/>
        </w:rPr>
        <w:t>Letters of support/commitment from key staff and partners</w:t>
      </w:r>
    </w:p>
    <w:p w14:paraId="60F51EF0" w14:textId="77777777" w:rsidR="00E5018E" w:rsidRPr="008640F0" w:rsidRDefault="00E5018E" w:rsidP="00E5018E"/>
    <w:p w14:paraId="5D077C12" w14:textId="6AD12C92" w:rsidR="725D8176" w:rsidRDefault="725D8176" w:rsidP="725D8176"/>
    <w:p w14:paraId="5992285E" w14:textId="408AE4BC" w:rsidR="725D8176" w:rsidRDefault="725D8176" w:rsidP="725D8176"/>
    <w:p w14:paraId="150F7173" w14:textId="15EF7E09" w:rsidR="725D8176" w:rsidRDefault="725D8176" w:rsidP="725D8176"/>
    <w:p w14:paraId="36B0C052" w14:textId="77777777" w:rsidR="00E5018E" w:rsidRPr="008640F0" w:rsidRDefault="00E5018E" w:rsidP="00E5018E"/>
    <w:sdt>
      <w:sdtPr>
        <w:rPr>
          <w:rFonts w:ascii="Tenorite" w:eastAsiaTheme="minorHAnsi" w:hAnsi="Tenorite" w:cstheme="minorBidi"/>
          <w:color w:val="auto"/>
          <w:sz w:val="22"/>
          <w:szCs w:val="22"/>
        </w:rPr>
        <w:id w:val="1335630260"/>
        <w:docPartObj>
          <w:docPartGallery w:val="Table of Contents"/>
          <w:docPartUnique/>
        </w:docPartObj>
      </w:sdtPr>
      <w:sdtEndPr/>
      <w:sdtContent>
        <w:p w14:paraId="35CEC92E" w14:textId="77777777" w:rsidR="00E5018E" w:rsidRPr="008640F0" w:rsidRDefault="32F42246" w:rsidP="00E5018E">
          <w:pPr>
            <w:pStyle w:val="TOCHeading"/>
            <w:rPr>
              <w:rFonts w:ascii="Tenorite" w:hAnsi="Tenorite"/>
              <w:b/>
              <w:bCs/>
            </w:rPr>
          </w:pPr>
          <w:r w:rsidRPr="725D8176">
            <w:rPr>
              <w:rFonts w:ascii="Tenorite" w:hAnsi="Tenorite"/>
              <w:b/>
              <w:bCs/>
            </w:rPr>
            <w:t>Table of Contents</w:t>
          </w:r>
        </w:p>
        <w:p w14:paraId="5D6914F4" w14:textId="0D892CBB" w:rsidR="003927B8" w:rsidRDefault="00BB34CD">
          <w:pPr>
            <w:pStyle w:val="TOC1"/>
            <w:tabs>
              <w:tab w:val="right" w:leader="dot" w:pos="9350"/>
            </w:tabs>
            <w:rPr>
              <w:rFonts w:asciiTheme="minorHAnsi" w:eastAsiaTheme="minorEastAsia" w:hAnsiTheme="minorHAnsi"/>
              <w:noProof/>
            </w:rPr>
          </w:pPr>
          <w:r>
            <w:fldChar w:fldCharType="begin"/>
          </w:r>
          <w:r w:rsidR="00E5018E">
            <w:instrText>TOC \o "1-3" \h \z \u</w:instrText>
          </w:r>
          <w:r>
            <w:fldChar w:fldCharType="separate"/>
          </w:r>
          <w:hyperlink w:anchor="_Toc137713255" w:history="1">
            <w:r w:rsidR="003927B8" w:rsidRPr="004D3A84">
              <w:rPr>
                <w:rStyle w:val="Hyperlink"/>
                <w:noProof/>
              </w:rPr>
              <w:t>1. Program Description and Objectives</w:t>
            </w:r>
            <w:r w:rsidR="003927B8">
              <w:rPr>
                <w:noProof/>
                <w:webHidden/>
              </w:rPr>
              <w:tab/>
            </w:r>
            <w:r w:rsidR="003927B8">
              <w:rPr>
                <w:noProof/>
                <w:webHidden/>
              </w:rPr>
              <w:fldChar w:fldCharType="begin"/>
            </w:r>
            <w:r w:rsidR="003927B8">
              <w:rPr>
                <w:noProof/>
                <w:webHidden/>
              </w:rPr>
              <w:instrText xml:space="preserve"> PAGEREF _Toc137713255 \h </w:instrText>
            </w:r>
            <w:r w:rsidR="003927B8">
              <w:rPr>
                <w:noProof/>
                <w:webHidden/>
              </w:rPr>
            </w:r>
            <w:r w:rsidR="003927B8">
              <w:rPr>
                <w:noProof/>
                <w:webHidden/>
              </w:rPr>
              <w:fldChar w:fldCharType="separate"/>
            </w:r>
            <w:r w:rsidR="003927B8">
              <w:rPr>
                <w:noProof/>
                <w:webHidden/>
              </w:rPr>
              <w:t>5</w:t>
            </w:r>
            <w:r w:rsidR="003927B8">
              <w:rPr>
                <w:noProof/>
                <w:webHidden/>
              </w:rPr>
              <w:fldChar w:fldCharType="end"/>
            </w:r>
          </w:hyperlink>
        </w:p>
        <w:p w14:paraId="2355C8C8" w14:textId="4860D520" w:rsidR="003927B8" w:rsidRDefault="005A0504">
          <w:pPr>
            <w:pStyle w:val="TOC2"/>
            <w:tabs>
              <w:tab w:val="right" w:leader="dot" w:pos="9350"/>
            </w:tabs>
            <w:rPr>
              <w:rFonts w:asciiTheme="minorHAnsi" w:eastAsiaTheme="minorEastAsia" w:hAnsiTheme="minorHAnsi"/>
              <w:noProof/>
            </w:rPr>
          </w:pPr>
          <w:hyperlink w:anchor="_Toc137713256" w:history="1">
            <w:r w:rsidR="003927B8" w:rsidRPr="004D3A84">
              <w:rPr>
                <w:rStyle w:val="Hyperlink"/>
                <w:noProof/>
              </w:rPr>
              <w:t>Executive Summary</w:t>
            </w:r>
            <w:r w:rsidR="003927B8">
              <w:rPr>
                <w:noProof/>
                <w:webHidden/>
              </w:rPr>
              <w:tab/>
            </w:r>
            <w:r w:rsidR="003927B8">
              <w:rPr>
                <w:noProof/>
                <w:webHidden/>
              </w:rPr>
              <w:fldChar w:fldCharType="begin"/>
            </w:r>
            <w:r w:rsidR="003927B8">
              <w:rPr>
                <w:noProof/>
                <w:webHidden/>
              </w:rPr>
              <w:instrText xml:space="preserve"> PAGEREF _Toc137713256 \h </w:instrText>
            </w:r>
            <w:r w:rsidR="003927B8">
              <w:rPr>
                <w:noProof/>
                <w:webHidden/>
              </w:rPr>
            </w:r>
            <w:r w:rsidR="003927B8">
              <w:rPr>
                <w:noProof/>
                <w:webHidden/>
              </w:rPr>
              <w:fldChar w:fldCharType="separate"/>
            </w:r>
            <w:r w:rsidR="003927B8">
              <w:rPr>
                <w:noProof/>
                <w:webHidden/>
              </w:rPr>
              <w:t>5</w:t>
            </w:r>
            <w:r w:rsidR="003927B8">
              <w:rPr>
                <w:noProof/>
                <w:webHidden/>
              </w:rPr>
              <w:fldChar w:fldCharType="end"/>
            </w:r>
          </w:hyperlink>
        </w:p>
        <w:p w14:paraId="2D0468F7" w14:textId="2F97C951" w:rsidR="003927B8" w:rsidRDefault="005A0504">
          <w:pPr>
            <w:pStyle w:val="TOC2"/>
            <w:tabs>
              <w:tab w:val="right" w:leader="dot" w:pos="9350"/>
            </w:tabs>
            <w:rPr>
              <w:rFonts w:asciiTheme="minorHAnsi" w:eastAsiaTheme="minorEastAsia" w:hAnsiTheme="minorHAnsi"/>
              <w:noProof/>
            </w:rPr>
          </w:pPr>
          <w:hyperlink w:anchor="_Toc137713257" w:history="1">
            <w:r w:rsidR="003927B8" w:rsidRPr="004D3A84">
              <w:rPr>
                <w:rStyle w:val="Hyperlink"/>
                <w:noProof/>
              </w:rPr>
              <w:t>Key Objectives</w:t>
            </w:r>
            <w:r w:rsidR="003927B8">
              <w:rPr>
                <w:noProof/>
                <w:webHidden/>
              </w:rPr>
              <w:tab/>
            </w:r>
            <w:r w:rsidR="003927B8">
              <w:rPr>
                <w:noProof/>
                <w:webHidden/>
              </w:rPr>
              <w:fldChar w:fldCharType="begin"/>
            </w:r>
            <w:r w:rsidR="003927B8">
              <w:rPr>
                <w:noProof/>
                <w:webHidden/>
              </w:rPr>
              <w:instrText xml:space="preserve"> PAGEREF _Toc137713257 \h </w:instrText>
            </w:r>
            <w:r w:rsidR="003927B8">
              <w:rPr>
                <w:noProof/>
                <w:webHidden/>
              </w:rPr>
            </w:r>
            <w:r w:rsidR="003927B8">
              <w:rPr>
                <w:noProof/>
                <w:webHidden/>
              </w:rPr>
              <w:fldChar w:fldCharType="separate"/>
            </w:r>
            <w:r w:rsidR="003927B8">
              <w:rPr>
                <w:noProof/>
                <w:webHidden/>
              </w:rPr>
              <w:t>11</w:t>
            </w:r>
            <w:r w:rsidR="003927B8">
              <w:rPr>
                <w:noProof/>
                <w:webHidden/>
              </w:rPr>
              <w:fldChar w:fldCharType="end"/>
            </w:r>
          </w:hyperlink>
        </w:p>
        <w:p w14:paraId="1D3B8A13" w14:textId="3682814B" w:rsidR="003927B8" w:rsidRDefault="005A0504">
          <w:pPr>
            <w:pStyle w:val="TOC1"/>
            <w:tabs>
              <w:tab w:val="right" w:leader="dot" w:pos="9350"/>
            </w:tabs>
            <w:rPr>
              <w:rFonts w:asciiTheme="minorHAnsi" w:eastAsiaTheme="minorEastAsia" w:hAnsiTheme="minorHAnsi"/>
              <w:noProof/>
            </w:rPr>
          </w:pPr>
          <w:hyperlink w:anchor="_Toc137713258" w:history="1">
            <w:r w:rsidR="003927B8" w:rsidRPr="004D3A84">
              <w:rPr>
                <w:rStyle w:val="Hyperlink"/>
                <w:noProof/>
              </w:rPr>
              <w:t>2. Federal Award Information</w:t>
            </w:r>
            <w:r w:rsidR="003927B8">
              <w:rPr>
                <w:noProof/>
                <w:webHidden/>
              </w:rPr>
              <w:tab/>
            </w:r>
            <w:r w:rsidR="003927B8">
              <w:rPr>
                <w:noProof/>
                <w:webHidden/>
              </w:rPr>
              <w:fldChar w:fldCharType="begin"/>
            </w:r>
            <w:r w:rsidR="003927B8">
              <w:rPr>
                <w:noProof/>
                <w:webHidden/>
              </w:rPr>
              <w:instrText xml:space="preserve"> PAGEREF _Toc137713258 \h </w:instrText>
            </w:r>
            <w:r w:rsidR="003927B8">
              <w:rPr>
                <w:noProof/>
                <w:webHidden/>
              </w:rPr>
            </w:r>
            <w:r w:rsidR="003927B8">
              <w:rPr>
                <w:noProof/>
                <w:webHidden/>
              </w:rPr>
              <w:fldChar w:fldCharType="separate"/>
            </w:r>
            <w:r w:rsidR="003927B8">
              <w:rPr>
                <w:noProof/>
                <w:webHidden/>
              </w:rPr>
              <w:t>17</w:t>
            </w:r>
            <w:r w:rsidR="003927B8">
              <w:rPr>
                <w:noProof/>
                <w:webHidden/>
              </w:rPr>
              <w:fldChar w:fldCharType="end"/>
            </w:r>
          </w:hyperlink>
        </w:p>
        <w:p w14:paraId="102CB32D" w14:textId="1976F844" w:rsidR="003927B8" w:rsidRDefault="005A0504">
          <w:pPr>
            <w:pStyle w:val="TOC2"/>
            <w:tabs>
              <w:tab w:val="right" w:leader="dot" w:pos="9350"/>
            </w:tabs>
            <w:rPr>
              <w:rFonts w:asciiTheme="minorHAnsi" w:eastAsiaTheme="minorEastAsia" w:hAnsiTheme="minorHAnsi"/>
              <w:noProof/>
            </w:rPr>
          </w:pPr>
          <w:hyperlink w:anchor="_Toc137713259" w:history="1">
            <w:r w:rsidR="003927B8" w:rsidRPr="004D3A84">
              <w:rPr>
                <w:rStyle w:val="Hyperlink"/>
                <w:noProof/>
              </w:rPr>
              <w:t>Allowable Costs</w:t>
            </w:r>
            <w:r w:rsidR="003927B8">
              <w:rPr>
                <w:noProof/>
                <w:webHidden/>
              </w:rPr>
              <w:tab/>
            </w:r>
            <w:r w:rsidR="003927B8">
              <w:rPr>
                <w:noProof/>
                <w:webHidden/>
              </w:rPr>
              <w:fldChar w:fldCharType="begin"/>
            </w:r>
            <w:r w:rsidR="003927B8">
              <w:rPr>
                <w:noProof/>
                <w:webHidden/>
              </w:rPr>
              <w:instrText xml:space="preserve"> PAGEREF _Toc137713259 \h </w:instrText>
            </w:r>
            <w:r w:rsidR="003927B8">
              <w:rPr>
                <w:noProof/>
                <w:webHidden/>
              </w:rPr>
            </w:r>
            <w:r w:rsidR="003927B8">
              <w:rPr>
                <w:noProof/>
                <w:webHidden/>
              </w:rPr>
              <w:fldChar w:fldCharType="separate"/>
            </w:r>
            <w:r w:rsidR="003927B8">
              <w:rPr>
                <w:noProof/>
                <w:webHidden/>
              </w:rPr>
              <w:t>19</w:t>
            </w:r>
            <w:r w:rsidR="003927B8">
              <w:rPr>
                <w:noProof/>
                <w:webHidden/>
              </w:rPr>
              <w:fldChar w:fldCharType="end"/>
            </w:r>
          </w:hyperlink>
        </w:p>
        <w:p w14:paraId="1DE288A3" w14:textId="35DB467E" w:rsidR="003927B8" w:rsidRDefault="005A0504">
          <w:pPr>
            <w:pStyle w:val="TOC2"/>
            <w:tabs>
              <w:tab w:val="right" w:leader="dot" w:pos="9350"/>
            </w:tabs>
            <w:rPr>
              <w:rFonts w:asciiTheme="minorHAnsi" w:eastAsiaTheme="minorEastAsia" w:hAnsiTheme="minorHAnsi"/>
              <w:noProof/>
            </w:rPr>
          </w:pPr>
          <w:hyperlink w:anchor="_Toc137713260" w:history="1">
            <w:r w:rsidR="003927B8" w:rsidRPr="004D3A84">
              <w:rPr>
                <w:rStyle w:val="Hyperlink"/>
                <w:noProof/>
              </w:rPr>
              <w:t>Unallowable Costs</w:t>
            </w:r>
            <w:r w:rsidR="003927B8">
              <w:rPr>
                <w:noProof/>
                <w:webHidden/>
              </w:rPr>
              <w:tab/>
            </w:r>
            <w:r w:rsidR="003927B8">
              <w:rPr>
                <w:noProof/>
                <w:webHidden/>
              </w:rPr>
              <w:fldChar w:fldCharType="begin"/>
            </w:r>
            <w:r w:rsidR="003927B8">
              <w:rPr>
                <w:noProof/>
                <w:webHidden/>
              </w:rPr>
              <w:instrText xml:space="preserve"> PAGEREF _Toc137713260 \h </w:instrText>
            </w:r>
            <w:r w:rsidR="003927B8">
              <w:rPr>
                <w:noProof/>
                <w:webHidden/>
              </w:rPr>
            </w:r>
            <w:r w:rsidR="003927B8">
              <w:rPr>
                <w:noProof/>
                <w:webHidden/>
              </w:rPr>
              <w:fldChar w:fldCharType="separate"/>
            </w:r>
            <w:r w:rsidR="003927B8">
              <w:rPr>
                <w:noProof/>
                <w:webHidden/>
              </w:rPr>
              <w:t>19</w:t>
            </w:r>
            <w:r w:rsidR="003927B8">
              <w:rPr>
                <w:noProof/>
                <w:webHidden/>
              </w:rPr>
              <w:fldChar w:fldCharType="end"/>
            </w:r>
          </w:hyperlink>
        </w:p>
        <w:p w14:paraId="16A08D0A" w14:textId="77B8D695" w:rsidR="003927B8" w:rsidRDefault="005A0504">
          <w:pPr>
            <w:pStyle w:val="TOC1"/>
            <w:tabs>
              <w:tab w:val="right" w:leader="dot" w:pos="9350"/>
            </w:tabs>
            <w:rPr>
              <w:rFonts w:asciiTheme="minorHAnsi" w:eastAsiaTheme="minorEastAsia" w:hAnsiTheme="minorHAnsi"/>
              <w:noProof/>
            </w:rPr>
          </w:pPr>
          <w:hyperlink w:anchor="_Toc137713261" w:history="1">
            <w:r w:rsidR="003927B8" w:rsidRPr="004D3A84">
              <w:rPr>
                <w:rStyle w:val="Hyperlink"/>
                <w:noProof/>
              </w:rPr>
              <w:t>3. Eligibility Information</w:t>
            </w:r>
            <w:r w:rsidR="003927B8">
              <w:rPr>
                <w:noProof/>
                <w:webHidden/>
              </w:rPr>
              <w:tab/>
            </w:r>
            <w:r w:rsidR="003927B8">
              <w:rPr>
                <w:noProof/>
                <w:webHidden/>
              </w:rPr>
              <w:fldChar w:fldCharType="begin"/>
            </w:r>
            <w:r w:rsidR="003927B8">
              <w:rPr>
                <w:noProof/>
                <w:webHidden/>
              </w:rPr>
              <w:instrText xml:space="preserve"> PAGEREF _Toc137713261 \h </w:instrText>
            </w:r>
            <w:r w:rsidR="003927B8">
              <w:rPr>
                <w:noProof/>
                <w:webHidden/>
              </w:rPr>
            </w:r>
            <w:r w:rsidR="003927B8">
              <w:rPr>
                <w:noProof/>
                <w:webHidden/>
              </w:rPr>
              <w:fldChar w:fldCharType="separate"/>
            </w:r>
            <w:r w:rsidR="003927B8">
              <w:rPr>
                <w:noProof/>
                <w:webHidden/>
              </w:rPr>
              <w:t>19</w:t>
            </w:r>
            <w:r w:rsidR="003927B8">
              <w:rPr>
                <w:noProof/>
                <w:webHidden/>
              </w:rPr>
              <w:fldChar w:fldCharType="end"/>
            </w:r>
          </w:hyperlink>
        </w:p>
        <w:p w14:paraId="284F7879" w14:textId="5CB253B1" w:rsidR="003927B8" w:rsidRDefault="005A0504">
          <w:pPr>
            <w:pStyle w:val="TOC2"/>
            <w:tabs>
              <w:tab w:val="right" w:leader="dot" w:pos="9350"/>
            </w:tabs>
            <w:rPr>
              <w:rFonts w:asciiTheme="minorHAnsi" w:eastAsiaTheme="minorEastAsia" w:hAnsiTheme="minorHAnsi"/>
              <w:noProof/>
            </w:rPr>
          </w:pPr>
          <w:hyperlink w:anchor="_Toc137713262" w:history="1">
            <w:r w:rsidR="003927B8" w:rsidRPr="004D3A84">
              <w:rPr>
                <w:rStyle w:val="Hyperlink"/>
                <w:noProof/>
              </w:rPr>
              <w:t>Eligible Applicants</w:t>
            </w:r>
            <w:r w:rsidR="003927B8">
              <w:rPr>
                <w:noProof/>
                <w:webHidden/>
              </w:rPr>
              <w:tab/>
            </w:r>
            <w:r w:rsidR="003927B8">
              <w:rPr>
                <w:noProof/>
                <w:webHidden/>
              </w:rPr>
              <w:fldChar w:fldCharType="begin"/>
            </w:r>
            <w:r w:rsidR="003927B8">
              <w:rPr>
                <w:noProof/>
                <w:webHidden/>
              </w:rPr>
              <w:instrText xml:space="preserve"> PAGEREF _Toc137713262 \h </w:instrText>
            </w:r>
            <w:r w:rsidR="003927B8">
              <w:rPr>
                <w:noProof/>
                <w:webHidden/>
              </w:rPr>
            </w:r>
            <w:r w:rsidR="003927B8">
              <w:rPr>
                <w:noProof/>
                <w:webHidden/>
              </w:rPr>
              <w:fldChar w:fldCharType="separate"/>
            </w:r>
            <w:r w:rsidR="003927B8">
              <w:rPr>
                <w:noProof/>
                <w:webHidden/>
              </w:rPr>
              <w:t>19</w:t>
            </w:r>
            <w:r w:rsidR="003927B8">
              <w:rPr>
                <w:noProof/>
                <w:webHidden/>
              </w:rPr>
              <w:fldChar w:fldCharType="end"/>
            </w:r>
          </w:hyperlink>
        </w:p>
        <w:p w14:paraId="0BCD8A82" w14:textId="0BD47D38" w:rsidR="003927B8" w:rsidRDefault="005A0504">
          <w:pPr>
            <w:pStyle w:val="TOC2"/>
            <w:tabs>
              <w:tab w:val="right" w:leader="dot" w:pos="9350"/>
            </w:tabs>
            <w:rPr>
              <w:rFonts w:asciiTheme="minorHAnsi" w:eastAsiaTheme="minorEastAsia" w:hAnsiTheme="minorHAnsi"/>
              <w:noProof/>
            </w:rPr>
          </w:pPr>
          <w:hyperlink w:anchor="_Toc137713263" w:history="1">
            <w:r w:rsidR="003927B8" w:rsidRPr="004D3A84">
              <w:rPr>
                <w:rStyle w:val="Hyperlink"/>
                <w:noProof/>
              </w:rPr>
              <w:t>Ineligible Applicants</w:t>
            </w:r>
            <w:r w:rsidR="003927B8">
              <w:rPr>
                <w:noProof/>
                <w:webHidden/>
              </w:rPr>
              <w:tab/>
            </w:r>
            <w:r w:rsidR="003927B8">
              <w:rPr>
                <w:noProof/>
                <w:webHidden/>
              </w:rPr>
              <w:fldChar w:fldCharType="begin"/>
            </w:r>
            <w:r w:rsidR="003927B8">
              <w:rPr>
                <w:noProof/>
                <w:webHidden/>
              </w:rPr>
              <w:instrText xml:space="preserve"> PAGEREF _Toc137713263 \h </w:instrText>
            </w:r>
            <w:r w:rsidR="003927B8">
              <w:rPr>
                <w:noProof/>
                <w:webHidden/>
              </w:rPr>
            </w:r>
            <w:r w:rsidR="003927B8">
              <w:rPr>
                <w:noProof/>
                <w:webHidden/>
              </w:rPr>
              <w:fldChar w:fldCharType="separate"/>
            </w:r>
            <w:r w:rsidR="003927B8">
              <w:rPr>
                <w:noProof/>
                <w:webHidden/>
              </w:rPr>
              <w:t>19</w:t>
            </w:r>
            <w:r w:rsidR="003927B8">
              <w:rPr>
                <w:noProof/>
                <w:webHidden/>
              </w:rPr>
              <w:fldChar w:fldCharType="end"/>
            </w:r>
          </w:hyperlink>
        </w:p>
        <w:p w14:paraId="67475AD1" w14:textId="25F18C1A" w:rsidR="003927B8" w:rsidRDefault="005A0504">
          <w:pPr>
            <w:pStyle w:val="TOC2"/>
            <w:tabs>
              <w:tab w:val="right" w:leader="dot" w:pos="9350"/>
            </w:tabs>
            <w:rPr>
              <w:rFonts w:asciiTheme="minorHAnsi" w:eastAsiaTheme="minorEastAsia" w:hAnsiTheme="minorHAnsi"/>
              <w:noProof/>
            </w:rPr>
          </w:pPr>
          <w:hyperlink w:anchor="_Toc137713264" w:history="1">
            <w:r w:rsidR="003927B8" w:rsidRPr="004D3A84">
              <w:rPr>
                <w:rStyle w:val="Hyperlink"/>
                <w:noProof/>
              </w:rPr>
              <w:t>Pre-Award Screening Requirements</w:t>
            </w:r>
            <w:r w:rsidR="003927B8">
              <w:rPr>
                <w:noProof/>
                <w:webHidden/>
              </w:rPr>
              <w:tab/>
            </w:r>
            <w:r w:rsidR="003927B8">
              <w:rPr>
                <w:noProof/>
                <w:webHidden/>
              </w:rPr>
              <w:fldChar w:fldCharType="begin"/>
            </w:r>
            <w:r w:rsidR="003927B8">
              <w:rPr>
                <w:noProof/>
                <w:webHidden/>
              </w:rPr>
              <w:instrText xml:space="preserve"> PAGEREF _Toc137713264 \h </w:instrText>
            </w:r>
            <w:r w:rsidR="003927B8">
              <w:rPr>
                <w:noProof/>
                <w:webHidden/>
              </w:rPr>
            </w:r>
            <w:r w:rsidR="003927B8">
              <w:rPr>
                <w:noProof/>
                <w:webHidden/>
              </w:rPr>
              <w:fldChar w:fldCharType="separate"/>
            </w:r>
            <w:r w:rsidR="003927B8">
              <w:rPr>
                <w:noProof/>
                <w:webHidden/>
              </w:rPr>
              <w:t>20</w:t>
            </w:r>
            <w:r w:rsidR="003927B8">
              <w:rPr>
                <w:noProof/>
                <w:webHidden/>
              </w:rPr>
              <w:fldChar w:fldCharType="end"/>
            </w:r>
          </w:hyperlink>
        </w:p>
        <w:p w14:paraId="3773E99B" w14:textId="5F003E7B" w:rsidR="003927B8" w:rsidRDefault="005A0504">
          <w:pPr>
            <w:pStyle w:val="TOC2"/>
            <w:tabs>
              <w:tab w:val="right" w:leader="dot" w:pos="9350"/>
            </w:tabs>
            <w:rPr>
              <w:rFonts w:asciiTheme="minorHAnsi" w:eastAsiaTheme="minorEastAsia" w:hAnsiTheme="minorHAnsi"/>
              <w:noProof/>
            </w:rPr>
          </w:pPr>
          <w:hyperlink w:anchor="_Toc137713265" w:history="1">
            <w:r w:rsidR="003927B8" w:rsidRPr="004D3A84">
              <w:rPr>
                <w:rStyle w:val="Hyperlink"/>
                <w:noProof/>
              </w:rPr>
              <w:t>Acknowledgement of USDA Support</w:t>
            </w:r>
            <w:r w:rsidR="003927B8">
              <w:rPr>
                <w:noProof/>
                <w:webHidden/>
              </w:rPr>
              <w:tab/>
            </w:r>
            <w:r w:rsidR="003927B8">
              <w:rPr>
                <w:noProof/>
                <w:webHidden/>
              </w:rPr>
              <w:fldChar w:fldCharType="begin"/>
            </w:r>
            <w:r w:rsidR="003927B8">
              <w:rPr>
                <w:noProof/>
                <w:webHidden/>
              </w:rPr>
              <w:instrText xml:space="preserve"> PAGEREF _Toc137713265 \h </w:instrText>
            </w:r>
            <w:r w:rsidR="003927B8">
              <w:rPr>
                <w:noProof/>
                <w:webHidden/>
              </w:rPr>
            </w:r>
            <w:r w:rsidR="003927B8">
              <w:rPr>
                <w:noProof/>
                <w:webHidden/>
              </w:rPr>
              <w:fldChar w:fldCharType="separate"/>
            </w:r>
            <w:r w:rsidR="003927B8">
              <w:rPr>
                <w:noProof/>
                <w:webHidden/>
              </w:rPr>
              <w:t>20</w:t>
            </w:r>
            <w:r w:rsidR="003927B8">
              <w:rPr>
                <w:noProof/>
                <w:webHidden/>
              </w:rPr>
              <w:fldChar w:fldCharType="end"/>
            </w:r>
          </w:hyperlink>
        </w:p>
        <w:p w14:paraId="74D5A570" w14:textId="36DAE7E6" w:rsidR="003927B8" w:rsidRDefault="005A0504">
          <w:pPr>
            <w:pStyle w:val="TOC1"/>
            <w:tabs>
              <w:tab w:val="right" w:leader="dot" w:pos="9350"/>
            </w:tabs>
            <w:rPr>
              <w:rFonts w:asciiTheme="minorHAnsi" w:eastAsiaTheme="minorEastAsia" w:hAnsiTheme="minorHAnsi"/>
              <w:noProof/>
            </w:rPr>
          </w:pPr>
          <w:hyperlink w:anchor="_Toc137713266" w:history="1">
            <w:r w:rsidR="003927B8" w:rsidRPr="004D3A84">
              <w:rPr>
                <w:rStyle w:val="Hyperlink"/>
                <w:noProof/>
              </w:rPr>
              <w:t>4. Application and Submission Information</w:t>
            </w:r>
            <w:r w:rsidR="003927B8">
              <w:rPr>
                <w:noProof/>
                <w:webHidden/>
              </w:rPr>
              <w:tab/>
            </w:r>
            <w:r w:rsidR="003927B8">
              <w:rPr>
                <w:noProof/>
                <w:webHidden/>
              </w:rPr>
              <w:fldChar w:fldCharType="begin"/>
            </w:r>
            <w:r w:rsidR="003927B8">
              <w:rPr>
                <w:noProof/>
                <w:webHidden/>
              </w:rPr>
              <w:instrText xml:space="preserve"> PAGEREF _Toc137713266 \h </w:instrText>
            </w:r>
            <w:r w:rsidR="003927B8">
              <w:rPr>
                <w:noProof/>
                <w:webHidden/>
              </w:rPr>
            </w:r>
            <w:r w:rsidR="003927B8">
              <w:rPr>
                <w:noProof/>
                <w:webHidden/>
              </w:rPr>
              <w:fldChar w:fldCharType="separate"/>
            </w:r>
            <w:r w:rsidR="003927B8">
              <w:rPr>
                <w:noProof/>
                <w:webHidden/>
              </w:rPr>
              <w:t>20</w:t>
            </w:r>
            <w:r w:rsidR="003927B8">
              <w:rPr>
                <w:noProof/>
                <w:webHidden/>
              </w:rPr>
              <w:fldChar w:fldCharType="end"/>
            </w:r>
          </w:hyperlink>
        </w:p>
        <w:p w14:paraId="4338BA7D" w14:textId="1B0BC931" w:rsidR="003927B8" w:rsidRDefault="005A0504">
          <w:pPr>
            <w:pStyle w:val="TOC2"/>
            <w:tabs>
              <w:tab w:val="right" w:leader="dot" w:pos="9350"/>
            </w:tabs>
            <w:rPr>
              <w:rFonts w:asciiTheme="minorHAnsi" w:eastAsiaTheme="minorEastAsia" w:hAnsiTheme="minorHAnsi"/>
              <w:noProof/>
            </w:rPr>
          </w:pPr>
          <w:hyperlink w:anchor="_Toc137713267" w:history="1">
            <w:r w:rsidR="003927B8" w:rsidRPr="004D3A84">
              <w:rPr>
                <w:rStyle w:val="Hyperlink"/>
                <w:noProof/>
              </w:rPr>
              <w:t>Content and Form of Application Submission</w:t>
            </w:r>
            <w:r w:rsidR="003927B8">
              <w:rPr>
                <w:noProof/>
                <w:webHidden/>
              </w:rPr>
              <w:tab/>
            </w:r>
            <w:r w:rsidR="003927B8">
              <w:rPr>
                <w:noProof/>
                <w:webHidden/>
              </w:rPr>
              <w:fldChar w:fldCharType="begin"/>
            </w:r>
            <w:r w:rsidR="003927B8">
              <w:rPr>
                <w:noProof/>
                <w:webHidden/>
              </w:rPr>
              <w:instrText xml:space="preserve"> PAGEREF _Toc137713267 \h </w:instrText>
            </w:r>
            <w:r w:rsidR="003927B8">
              <w:rPr>
                <w:noProof/>
                <w:webHidden/>
              </w:rPr>
            </w:r>
            <w:r w:rsidR="003927B8">
              <w:rPr>
                <w:noProof/>
                <w:webHidden/>
              </w:rPr>
              <w:fldChar w:fldCharType="separate"/>
            </w:r>
            <w:r w:rsidR="003927B8">
              <w:rPr>
                <w:noProof/>
                <w:webHidden/>
              </w:rPr>
              <w:t>20</w:t>
            </w:r>
            <w:r w:rsidR="003927B8">
              <w:rPr>
                <w:noProof/>
                <w:webHidden/>
              </w:rPr>
              <w:fldChar w:fldCharType="end"/>
            </w:r>
          </w:hyperlink>
        </w:p>
        <w:p w14:paraId="7257308A" w14:textId="6BAEAAA7" w:rsidR="003927B8" w:rsidRDefault="005A0504">
          <w:pPr>
            <w:pStyle w:val="TOC3"/>
            <w:tabs>
              <w:tab w:val="right" w:leader="dot" w:pos="9350"/>
            </w:tabs>
            <w:rPr>
              <w:rFonts w:asciiTheme="minorHAnsi" w:eastAsiaTheme="minorEastAsia" w:hAnsiTheme="minorHAnsi"/>
              <w:noProof/>
            </w:rPr>
          </w:pPr>
          <w:hyperlink w:anchor="_Toc137713268" w:history="1">
            <w:r w:rsidR="003927B8" w:rsidRPr="004D3A84">
              <w:rPr>
                <w:rStyle w:val="Hyperlink"/>
                <w:noProof/>
              </w:rPr>
              <w:t>Special Instructions:</w:t>
            </w:r>
            <w:r w:rsidR="003927B8">
              <w:rPr>
                <w:noProof/>
                <w:webHidden/>
              </w:rPr>
              <w:tab/>
            </w:r>
            <w:r w:rsidR="003927B8">
              <w:rPr>
                <w:noProof/>
                <w:webHidden/>
              </w:rPr>
              <w:fldChar w:fldCharType="begin"/>
            </w:r>
            <w:r w:rsidR="003927B8">
              <w:rPr>
                <w:noProof/>
                <w:webHidden/>
              </w:rPr>
              <w:instrText xml:space="preserve"> PAGEREF _Toc137713268 \h </w:instrText>
            </w:r>
            <w:r w:rsidR="003927B8">
              <w:rPr>
                <w:noProof/>
                <w:webHidden/>
              </w:rPr>
            </w:r>
            <w:r w:rsidR="003927B8">
              <w:rPr>
                <w:noProof/>
                <w:webHidden/>
              </w:rPr>
              <w:fldChar w:fldCharType="separate"/>
            </w:r>
            <w:r w:rsidR="003927B8">
              <w:rPr>
                <w:noProof/>
                <w:webHidden/>
              </w:rPr>
              <w:t>21</w:t>
            </w:r>
            <w:r w:rsidR="003927B8">
              <w:rPr>
                <w:noProof/>
                <w:webHidden/>
              </w:rPr>
              <w:fldChar w:fldCharType="end"/>
            </w:r>
          </w:hyperlink>
        </w:p>
        <w:p w14:paraId="15EE03E3" w14:textId="2DB258CE" w:rsidR="003927B8" w:rsidRDefault="005A0504">
          <w:pPr>
            <w:pStyle w:val="TOC3"/>
            <w:tabs>
              <w:tab w:val="right" w:leader="dot" w:pos="9350"/>
            </w:tabs>
            <w:rPr>
              <w:rFonts w:asciiTheme="minorHAnsi" w:eastAsiaTheme="minorEastAsia" w:hAnsiTheme="minorHAnsi"/>
              <w:noProof/>
            </w:rPr>
          </w:pPr>
          <w:hyperlink w:anchor="_Toc137713269" w:history="1">
            <w:r w:rsidR="003927B8" w:rsidRPr="004D3A84">
              <w:rPr>
                <w:rStyle w:val="Hyperlink"/>
                <w:noProof/>
              </w:rPr>
              <w:t>Cover Sheet</w:t>
            </w:r>
            <w:r w:rsidR="003927B8">
              <w:rPr>
                <w:noProof/>
                <w:webHidden/>
              </w:rPr>
              <w:tab/>
            </w:r>
            <w:r w:rsidR="003927B8">
              <w:rPr>
                <w:noProof/>
                <w:webHidden/>
              </w:rPr>
              <w:fldChar w:fldCharType="begin"/>
            </w:r>
            <w:r w:rsidR="003927B8">
              <w:rPr>
                <w:noProof/>
                <w:webHidden/>
              </w:rPr>
              <w:instrText xml:space="preserve"> PAGEREF _Toc137713269 \h </w:instrText>
            </w:r>
            <w:r w:rsidR="003927B8">
              <w:rPr>
                <w:noProof/>
                <w:webHidden/>
              </w:rPr>
            </w:r>
            <w:r w:rsidR="003927B8">
              <w:rPr>
                <w:noProof/>
                <w:webHidden/>
              </w:rPr>
              <w:fldChar w:fldCharType="separate"/>
            </w:r>
            <w:r w:rsidR="003927B8">
              <w:rPr>
                <w:noProof/>
                <w:webHidden/>
              </w:rPr>
              <w:t>21</w:t>
            </w:r>
            <w:r w:rsidR="003927B8">
              <w:rPr>
                <w:noProof/>
                <w:webHidden/>
              </w:rPr>
              <w:fldChar w:fldCharType="end"/>
            </w:r>
          </w:hyperlink>
        </w:p>
        <w:p w14:paraId="6717E8B7" w14:textId="32820705" w:rsidR="003927B8" w:rsidRDefault="005A0504">
          <w:pPr>
            <w:pStyle w:val="TOC3"/>
            <w:tabs>
              <w:tab w:val="right" w:leader="dot" w:pos="9350"/>
            </w:tabs>
            <w:rPr>
              <w:rFonts w:asciiTheme="minorHAnsi" w:eastAsiaTheme="minorEastAsia" w:hAnsiTheme="minorHAnsi"/>
              <w:noProof/>
            </w:rPr>
          </w:pPr>
          <w:hyperlink w:anchor="_Toc137713270" w:history="1">
            <w:r w:rsidR="003927B8" w:rsidRPr="004D3A84">
              <w:rPr>
                <w:rStyle w:val="Hyperlink"/>
                <w:noProof/>
              </w:rPr>
              <w:t>Table of Contents</w:t>
            </w:r>
            <w:r w:rsidR="003927B8">
              <w:rPr>
                <w:noProof/>
                <w:webHidden/>
              </w:rPr>
              <w:tab/>
            </w:r>
            <w:r w:rsidR="003927B8">
              <w:rPr>
                <w:noProof/>
                <w:webHidden/>
              </w:rPr>
              <w:fldChar w:fldCharType="begin"/>
            </w:r>
            <w:r w:rsidR="003927B8">
              <w:rPr>
                <w:noProof/>
                <w:webHidden/>
              </w:rPr>
              <w:instrText xml:space="preserve"> PAGEREF _Toc137713270 \h </w:instrText>
            </w:r>
            <w:r w:rsidR="003927B8">
              <w:rPr>
                <w:noProof/>
                <w:webHidden/>
              </w:rPr>
            </w:r>
            <w:r w:rsidR="003927B8">
              <w:rPr>
                <w:noProof/>
                <w:webHidden/>
              </w:rPr>
              <w:fldChar w:fldCharType="separate"/>
            </w:r>
            <w:r w:rsidR="003927B8">
              <w:rPr>
                <w:noProof/>
                <w:webHidden/>
              </w:rPr>
              <w:t>21</w:t>
            </w:r>
            <w:r w:rsidR="003927B8">
              <w:rPr>
                <w:noProof/>
                <w:webHidden/>
              </w:rPr>
              <w:fldChar w:fldCharType="end"/>
            </w:r>
          </w:hyperlink>
        </w:p>
        <w:p w14:paraId="1B4798BD" w14:textId="442A6E4A" w:rsidR="003927B8" w:rsidRDefault="005A0504">
          <w:pPr>
            <w:pStyle w:val="TOC3"/>
            <w:tabs>
              <w:tab w:val="right" w:leader="dot" w:pos="9350"/>
            </w:tabs>
            <w:rPr>
              <w:rFonts w:asciiTheme="minorHAnsi" w:eastAsiaTheme="minorEastAsia" w:hAnsiTheme="minorHAnsi"/>
              <w:noProof/>
            </w:rPr>
          </w:pPr>
          <w:hyperlink w:anchor="_Toc137713271" w:history="1">
            <w:r w:rsidR="003927B8" w:rsidRPr="004D3A84">
              <w:rPr>
                <w:rStyle w:val="Hyperlink"/>
                <w:noProof/>
              </w:rPr>
              <w:t>Application Project Summary</w:t>
            </w:r>
            <w:r w:rsidR="003927B8">
              <w:rPr>
                <w:noProof/>
                <w:webHidden/>
              </w:rPr>
              <w:tab/>
            </w:r>
            <w:r w:rsidR="003927B8">
              <w:rPr>
                <w:noProof/>
                <w:webHidden/>
              </w:rPr>
              <w:fldChar w:fldCharType="begin"/>
            </w:r>
            <w:r w:rsidR="003927B8">
              <w:rPr>
                <w:noProof/>
                <w:webHidden/>
              </w:rPr>
              <w:instrText xml:space="preserve"> PAGEREF _Toc137713271 \h </w:instrText>
            </w:r>
            <w:r w:rsidR="003927B8">
              <w:rPr>
                <w:noProof/>
                <w:webHidden/>
              </w:rPr>
            </w:r>
            <w:r w:rsidR="003927B8">
              <w:rPr>
                <w:noProof/>
                <w:webHidden/>
              </w:rPr>
              <w:fldChar w:fldCharType="separate"/>
            </w:r>
            <w:r w:rsidR="003927B8">
              <w:rPr>
                <w:noProof/>
                <w:webHidden/>
              </w:rPr>
              <w:t>21</w:t>
            </w:r>
            <w:r w:rsidR="003927B8">
              <w:rPr>
                <w:noProof/>
                <w:webHidden/>
              </w:rPr>
              <w:fldChar w:fldCharType="end"/>
            </w:r>
          </w:hyperlink>
        </w:p>
        <w:p w14:paraId="24BB3F7D" w14:textId="677B13A6" w:rsidR="003927B8" w:rsidRDefault="005A0504">
          <w:pPr>
            <w:pStyle w:val="TOC3"/>
            <w:tabs>
              <w:tab w:val="right" w:leader="dot" w:pos="9350"/>
            </w:tabs>
            <w:rPr>
              <w:rFonts w:asciiTheme="minorHAnsi" w:eastAsiaTheme="minorEastAsia" w:hAnsiTheme="minorHAnsi"/>
              <w:noProof/>
            </w:rPr>
          </w:pPr>
          <w:hyperlink w:anchor="_Toc137713272" w:history="1">
            <w:r w:rsidR="003927B8" w:rsidRPr="004D3A84">
              <w:rPr>
                <w:rStyle w:val="Hyperlink"/>
                <w:noProof/>
              </w:rPr>
              <w:t>Project Narrative</w:t>
            </w:r>
            <w:r w:rsidR="003927B8">
              <w:rPr>
                <w:noProof/>
                <w:webHidden/>
              </w:rPr>
              <w:tab/>
            </w:r>
            <w:r w:rsidR="003927B8">
              <w:rPr>
                <w:noProof/>
                <w:webHidden/>
              </w:rPr>
              <w:fldChar w:fldCharType="begin"/>
            </w:r>
            <w:r w:rsidR="003927B8">
              <w:rPr>
                <w:noProof/>
                <w:webHidden/>
              </w:rPr>
              <w:instrText xml:space="preserve"> PAGEREF _Toc137713272 \h </w:instrText>
            </w:r>
            <w:r w:rsidR="003927B8">
              <w:rPr>
                <w:noProof/>
                <w:webHidden/>
              </w:rPr>
            </w:r>
            <w:r w:rsidR="003927B8">
              <w:rPr>
                <w:noProof/>
                <w:webHidden/>
              </w:rPr>
              <w:fldChar w:fldCharType="separate"/>
            </w:r>
            <w:r w:rsidR="003927B8">
              <w:rPr>
                <w:noProof/>
                <w:webHidden/>
              </w:rPr>
              <w:t>21</w:t>
            </w:r>
            <w:r w:rsidR="003927B8">
              <w:rPr>
                <w:noProof/>
                <w:webHidden/>
              </w:rPr>
              <w:fldChar w:fldCharType="end"/>
            </w:r>
          </w:hyperlink>
        </w:p>
        <w:p w14:paraId="3E7F540F" w14:textId="234693A0" w:rsidR="003927B8" w:rsidRDefault="005A0504">
          <w:pPr>
            <w:pStyle w:val="TOC3"/>
            <w:tabs>
              <w:tab w:val="right" w:leader="dot" w:pos="9350"/>
            </w:tabs>
            <w:rPr>
              <w:rFonts w:asciiTheme="minorHAnsi" w:eastAsiaTheme="minorEastAsia" w:hAnsiTheme="minorHAnsi"/>
              <w:noProof/>
            </w:rPr>
          </w:pPr>
          <w:hyperlink w:anchor="_Toc137713273" w:history="1">
            <w:r w:rsidR="003927B8" w:rsidRPr="004D3A84">
              <w:rPr>
                <w:rStyle w:val="Hyperlink"/>
                <w:noProof/>
              </w:rPr>
              <w:t>Activities/Indicators Tracker</w:t>
            </w:r>
            <w:r w:rsidR="003927B8">
              <w:rPr>
                <w:noProof/>
                <w:webHidden/>
              </w:rPr>
              <w:tab/>
            </w:r>
            <w:r w:rsidR="003927B8">
              <w:rPr>
                <w:noProof/>
                <w:webHidden/>
              </w:rPr>
              <w:fldChar w:fldCharType="begin"/>
            </w:r>
            <w:r w:rsidR="003927B8">
              <w:rPr>
                <w:noProof/>
                <w:webHidden/>
              </w:rPr>
              <w:instrText xml:space="preserve"> PAGEREF _Toc137713273 \h </w:instrText>
            </w:r>
            <w:r w:rsidR="003927B8">
              <w:rPr>
                <w:noProof/>
                <w:webHidden/>
              </w:rPr>
            </w:r>
            <w:r w:rsidR="003927B8">
              <w:rPr>
                <w:noProof/>
                <w:webHidden/>
              </w:rPr>
              <w:fldChar w:fldCharType="separate"/>
            </w:r>
            <w:r w:rsidR="003927B8">
              <w:rPr>
                <w:noProof/>
                <w:webHidden/>
              </w:rPr>
              <w:t>23</w:t>
            </w:r>
            <w:r w:rsidR="003927B8">
              <w:rPr>
                <w:noProof/>
                <w:webHidden/>
              </w:rPr>
              <w:fldChar w:fldCharType="end"/>
            </w:r>
          </w:hyperlink>
        </w:p>
        <w:p w14:paraId="35C89F63" w14:textId="5F195C9F" w:rsidR="003927B8" w:rsidRDefault="005A0504">
          <w:pPr>
            <w:pStyle w:val="TOC3"/>
            <w:tabs>
              <w:tab w:val="right" w:leader="dot" w:pos="9350"/>
            </w:tabs>
            <w:rPr>
              <w:rFonts w:asciiTheme="minorHAnsi" w:eastAsiaTheme="minorEastAsia" w:hAnsiTheme="minorHAnsi"/>
              <w:noProof/>
            </w:rPr>
          </w:pPr>
          <w:hyperlink w:anchor="_Toc137713274" w:history="1">
            <w:r w:rsidR="003927B8" w:rsidRPr="004D3A84">
              <w:rPr>
                <w:rStyle w:val="Hyperlink"/>
                <w:noProof/>
              </w:rPr>
              <w:t>Application Budget Narrative</w:t>
            </w:r>
            <w:r w:rsidR="003927B8">
              <w:rPr>
                <w:noProof/>
                <w:webHidden/>
              </w:rPr>
              <w:tab/>
            </w:r>
            <w:r w:rsidR="003927B8">
              <w:rPr>
                <w:noProof/>
                <w:webHidden/>
              </w:rPr>
              <w:fldChar w:fldCharType="begin"/>
            </w:r>
            <w:r w:rsidR="003927B8">
              <w:rPr>
                <w:noProof/>
                <w:webHidden/>
              </w:rPr>
              <w:instrText xml:space="preserve"> PAGEREF _Toc137713274 \h </w:instrText>
            </w:r>
            <w:r w:rsidR="003927B8">
              <w:rPr>
                <w:noProof/>
                <w:webHidden/>
              </w:rPr>
            </w:r>
            <w:r w:rsidR="003927B8">
              <w:rPr>
                <w:noProof/>
                <w:webHidden/>
              </w:rPr>
              <w:fldChar w:fldCharType="separate"/>
            </w:r>
            <w:r w:rsidR="003927B8">
              <w:rPr>
                <w:noProof/>
                <w:webHidden/>
              </w:rPr>
              <w:t>24</w:t>
            </w:r>
            <w:r w:rsidR="003927B8">
              <w:rPr>
                <w:noProof/>
                <w:webHidden/>
              </w:rPr>
              <w:fldChar w:fldCharType="end"/>
            </w:r>
          </w:hyperlink>
        </w:p>
        <w:p w14:paraId="6C976DEE" w14:textId="158527E4" w:rsidR="003927B8" w:rsidRDefault="005A0504">
          <w:pPr>
            <w:pStyle w:val="TOC3"/>
            <w:tabs>
              <w:tab w:val="right" w:leader="dot" w:pos="9350"/>
            </w:tabs>
            <w:rPr>
              <w:rFonts w:asciiTheme="minorHAnsi" w:eastAsiaTheme="minorEastAsia" w:hAnsiTheme="minorHAnsi"/>
              <w:noProof/>
            </w:rPr>
          </w:pPr>
          <w:hyperlink w:anchor="_Toc137713275" w:history="1">
            <w:r w:rsidR="003927B8" w:rsidRPr="004D3A84">
              <w:rPr>
                <w:rStyle w:val="Hyperlink"/>
                <w:noProof/>
              </w:rPr>
              <w:t>Indirect</w:t>
            </w:r>
            <w:r w:rsidR="003927B8" w:rsidRPr="004D3A84">
              <w:rPr>
                <w:rStyle w:val="Hyperlink"/>
                <w:noProof/>
                <w:spacing w:val="2"/>
              </w:rPr>
              <w:t xml:space="preserve"> </w:t>
            </w:r>
            <w:r w:rsidR="003927B8" w:rsidRPr="004D3A84">
              <w:rPr>
                <w:rStyle w:val="Hyperlink"/>
                <w:noProof/>
              </w:rPr>
              <w:t>Cost</w:t>
            </w:r>
            <w:r w:rsidR="003927B8" w:rsidRPr="004D3A84">
              <w:rPr>
                <w:rStyle w:val="Hyperlink"/>
                <w:noProof/>
                <w:spacing w:val="3"/>
              </w:rPr>
              <w:t xml:space="preserve"> </w:t>
            </w:r>
            <w:r w:rsidR="003927B8" w:rsidRPr="004D3A84">
              <w:rPr>
                <w:rStyle w:val="Hyperlink"/>
                <w:noProof/>
                <w:spacing w:val="2"/>
              </w:rPr>
              <w:t>Rate</w:t>
            </w:r>
            <w:r w:rsidR="003927B8">
              <w:rPr>
                <w:noProof/>
                <w:webHidden/>
              </w:rPr>
              <w:tab/>
            </w:r>
            <w:r w:rsidR="003927B8">
              <w:rPr>
                <w:noProof/>
                <w:webHidden/>
              </w:rPr>
              <w:fldChar w:fldCharType="begin"/>
            </w:r>
            <w:r w:rsidR="003927B8">
              <w:rPr>
                <w:noProof/>
                <w:webHidden/>
              </w:rPr>
              <w:instrText xml:space="preserve"> PAGEREF _Toc137713275 \h </w:instrText>
            </w:r>
            <w:r w:rsidR="003927B8">
              <w:rPr>
                <w:noProof/>
                <w:webHidden/>
              </w:rPr>
            </w:r>
            <w:r w:rsidR="003927B8">
              <w:rPr>
                <w:noProof/>
                <w:webHidden/>
              </w:rPr>
              <w:fldChar w:fldCharType="separate"/>
            </w:r>
            <w:r w:rsidR="003927B8">
              <w:rPr>
                <w:noProof/>
                <w:webHidden/>
              </w:rPr>
              <w:t>24</w:t>
            </w:r>
            <w:r w:rsidR="003927B8">
              <w:rPr>
                <w:noProof/>
                <w:webHidden/>
              </w:rPr>
              <w:fldChar w:fldCharType="end"/>
            </w:r>
          </w:hyperlink>
        </w:p>
        <w:p w14:paraId="086142EB" w14:textId="041D016E" w:rsidR="003927B8" w:rsidRDefault="005A0504">
          <w:pPr>
            <w:pStyle w:val="TOC3"/>
            <w:tabs>
              <w:tab w:val="right" w:leader="dot" w:pos="9350"/>
            </w:tabs>
            <w:rPr>
              <w:rFonts w:asciiTheme="minorHAnsi" w:eastAsiaTheme="minorEastAsia" w:hAnsiTheme="minorHAnsi"/>
              <w:noProof/>
            </w:rPr>
          </w:pPr>
          <w:hyperlink w:anchor="_Toc137713276" w:history="1">
            <w:r w:rsidR="003927B8" w:rsidRPr="004D3A84">
              <w:rPr>
                <w:rStyle w:val="Hyperlink"/>
                <w:noProof/>
              </w:rPr>
              <w:t>Required Grant Application Forms</w:t>
            </w:r>
            <w:r w:rsidR="003927B8">
              <w:rPr>
                <w:noProof/>
                <w:webHidden/>
              </w:rPr>
              <w:tab/>
            </w:r>
            <w:r w:rsidR="003927B8">
              <w:rPr>
                <w:noProof/>
                <w:webHidden/>
              </w:rPr>
              <w:fldChar w:fldCharType="begin"/>
            </w:r>
            <w:r w:rsidR="003927B8">
              <w:rPr>
                <w:noProof/>
                <w:webHidden/>
              </w:rPr>
              <w:instrText xml:space="preserve"> PAGEREF _Toc137713276 \h </w:instrText>
            </w:r>
            <w:r w:rsidR="003927B8">
              <w:rPr>
                <w:noProof/>
                <w:webHidden/>
              </w:rPr>
            </w:r>
            <w:r w:rsidR="003927B8">
              <w:rPr>
                <w:noProof/>
                <w:webHidden/>
              </w:rPr>
              <w:fldChar w:fldCharType="separate"/>
            </w:r>
            <w:r w:rsidR="003927B8">
              <w:rPr>
                <w:noProof/>
                <w:webHidden/>
              </w:rPr>
              <w:t>24</w:t>
            </w:r>
            <w:r w:rsidR="003927B8">
              <w:rPr>
                <w:noProof/>
                <w:webHidden/>
              </w:rPr>
              <w:fldChar w:fldCharType="end"/>
            </w:r>
          </w:hyperlink>
        </w:p>
        <w:p w14:paraId="1650E3CD" w14:textId="6859FD53" w:rsidR="003927B8" w:rsidRDefault="005A0504">
          <w:pPr>
            <w:pStyle w:val="TOC3"/>
            <w:tabs>
              <w:tab w:val="right" w:leader="dot" w:pos="9350"/>
            </w:tabs>
            <w:rPr>
              <w:rFonts w:asciiTheme="minorHAnsi" w:eastAsiaTheme="minorEastAsia" w:hAnsiTheme="minorHAnsi"/>
              <w:noProof/>
            </w:rPr>
          </w:pPr>
          <w:hyperlink w:anchor="_Toc137713277" w:history="1">
            <w:r w:rsidR="003927B8" w:rsidRPr="004D3A84">
              <w:rPr>
                <w:rStyle w:val="Hyperlink"/>
                <w:noProof/>
              </w:rPr>
              <w:t>Letter of Intent</w:t>
            </w:r>
            <w:r w:rsidR="003927B8">
              <w:rPr>
                <w:noProof/>
                <w:webHidden/>
              </w:rPr>
              <w:tab/>
            </w:r>
            <w:r w:rsidR="003927B8">
              <w:rPr>
                <w:noProof/>
                <w:webHidden/>
              </w:rPr>
              <w:fldChar w:fldCharType="begin"/>
            </w:r>
            <w:r w:rsidR="003927B8">
              <w:rPr>
                <w:noProof/>
                <w:webHidden/>
              </w:rPr>
              <w:instrText xml:space="preserve"> PAGEREF _Toc137713277 \h </w:instrText>
            </w:r>
            <w:r w:rsidR="003927B8">
              <w:rPr>
                <w:noProof/>
                <w:webHidden/>
              </w:rPr>
            </w:r>
            <w:r w:rsidR="003927B8">
              <w:rPr>
                <w:noProof/>
                <w:webHidden/>
              </w:rPr>
              <w:fldChar w:fldCharType="separate"/>
            </w:r>
            <w:r w:rsidR="003927B8">
              <w:rPr>
                <w:noProof/>
                <w:webHidden/>
              </w:rPr>
              <w:t>24</w:t>
            </w:r>
            <w:r w:rsidR="003927B8">
              <w:rPr>
                <w:noProof/>
                <w:webHidden/>
              </w:rPr>
              <w:fldChar w:fldCharType="end"/>
            </w:r>
          </w:hyperlink>
        </w:p>
        <w:p w14:paraId="383FEC51" w14:textId="0FCC35D9" w:rsidR="003927B8" w:rsidRDefault="005A0504">
          <w:pPr>
            <w:pStyle w:val="TOC2"/>
            <w:tabs>
              <w:tab w:val="right" w:leader="dot" w:pos="9350"/>
            </w:tabs>
            <w:rPr>
              <w:rFonts w:asciiTheme="minorHAnsi" w:eastAsiaTheme="minorEastAsia" w:hAnsiTheme="minorHAnsi"/>
              <w:noProof/>
            </w:rPr>
          </w:pPr>
          <w:hyperlink w:anchor="_Toc137713278" w:history="1">
            <w:r w:rsidR="003927B8" w:rsidRPr="004D3A84">
              <w:rPr>
                <w:rStyle w:val="Hyperlink"/>
                <w:noProof/>
              </w:rPr>
              <w:t>Submission Date</w:t>
            </w:r>
            <w:r w:rsidR="003927B8">
              <w:rPr>
                <w:noProof/>
                <w:webHidden/>
              </w:rPr>
              <w:tab/>
            </w:r>
            <w:r w:rsidR="003927B8">
              <w:rPr>
                <w:noProof/>
                <w:webHidden/>
              </w:rPr>
              <w:fldChar w:fldCharType="begin"/>
            </w:r>
            <w:r w:rsidR="003927B8">
              <w:rPr>
                <w:noProof/>
                <w:webHidden/>
              </w:rPr>
              <w:instrText xml:space="preserve"> PAGEREF _Toc137713278 \h </w:instrText>
            </w:r>
            <w:r w:rsidR="003927B8">
              <w:rPr>
                <w:noProof/>
                <w:webHidden/>
              </w:rPr>
            </w:r>
            <w:r w:rsidR="003927B8">
              <w:rPr>
                <w:noProof/>
                <w:webHidden/>
              </w:rPr>
              <w:fldChar w:fldCharType="separate"/>
            </w:r>
            <w:r w:rsidR="003927B8">
              <w:rPr>
                <w:noProof/>
                <w:webHidden/>
              </w:rPr>
              <w:t>25</w:t>
            </w:r>
            <w:r w:rsidR="003927B8">
              <w:rPr>
                <w:noProof/>
                <w:webHidden/>
              </w:rPr>
              <w:fldChar w:fldCharType="end"/>
            </w:r>
          </w:hyperlink>
        </w:p>
        <w:p w14:paraId="0759A5CA" w14:textId="7EC4F182" w:rsidR="003927B8" w:rsidRDefault="005A0504">
          <w:pPr>
            <w:pStyle w:val="TOC2"/>
            <w:tabs>
              <w:tab w:val="right" w:leader="dot" w:pos="9350"/>
            </w:tabs>
            <w:rPr>
              <w:rFonts w:asciiTheme="minorHAnsi" w:eastAsiaTheme="minorEastAsia" w:hAnsiTheme="minorHAnsi"/>
              <w:noProof/>
            </w:rPr>
          </w:pPr>
          <w:hyperlink w:anchor="_Toc137713279" w:history="1">
            <w:r w:rsidR="003927B8" w:rsidRPr="004D3A84">
              <w:rPr>
                <w:rStyle w:val="Hyperlink"/>
                <w:noProof/>
              </w:rPr>
              <w:t>Preparing for Electronic Application Submission through Grants.gov</w:t>
            </w:r>
            <w:r w:rsidR="003927B8">
              <w:rPr>
                <w:noProof/>
                <w:webHidden/>
              </w:rPr>
              <w:tab/>
            </w:r>
            <w:r w:rsidR="003927B8">
              <w:rPr>
                <w:noProof/>
                <w:webHidden/>
              </w:rPr>
              <w:fldChar w:fldCharType="begin"/>
            </w:r>
            <w:r w:rsidR="003927B8">
              <w:rPr>
                <w:noProof/>
                <w:webHidden/>
              </w:rPr>
              <w:instrText xml:space="preserve"> PAGEREF _Toc137713279 \h </w:instrText>
            </w:r>
            <w:r w:rsidR="003927B8">
              <w:rPr>
                <w:noProof/>
                <w:webHidden/>
              </w:rPr>
            </w:r>
            <w:r w:rsidR="003927B8">
              <w:rPr>
                <w:noProof/>
                <w:webHidden/>
              </w:rPr>
              <w:fldChar w:fldCharType="separate"/>
            </w:r>
            <w:r w:rsidR="003927B8">
              <w:rPr>
                <w:noProof/>
                <w:webHidden/>
              </w:rPr>
              <w:t>25</w:t>
            </w:r>
            <w:r w:rsidR="003927B8">
              <w:rPr>
                <w:noProof/>
                <w:webHidden/>
              </w:rPr>
              <w:fldChar w:fldCharType="end"/>
            </w:r>
          </w:hyperlink>
        </w:p>
        <w:p w14:paraId="1539D901" w14:textId="53AB411C" w:rsidR="003927B8" w:rsidRDefault="005A0504">
          <w:pPr>
            <w:pStyle w:val="TOC2"/>
            <w:tabs>
              <w:tab w:val="right" w:leader="dot" w:pos="9350"/>
            </w:tabs>
            <w:rPr>
              <w:rFonts w:asciiTheme="minorHAnsi" w:eastAsiaTheme="minorEastAsia" w:hAnsiTheme="minorHAnsi"/>
              <w:noProof/>
            </w:rPr>
          </w:pPr>
          <w:hyperlink w:anchor="_Toc137713280" w:history="1">
            <w:r w:rsidR="003927B8" w:rsidRPr="004D3A84">
              <w:rPr>
                <w:rStyle w:val="Hyperlink"/>
                <w:noProof/>
              </w:rPr>
              <w:t>How to Submit an Application via Grants.gov</w:t>
            </w:r>
            <w:r w:rsidR="003927B8">
              <w:rPr>
                <w:noProof/>
                <w:webHidden/>
              </w:rPr>
              <w:tab/>
            </w:r>
            <w:r w:rsidR="003927B8">
              <w:rPr>
                <w:noProof/>
                <w:webHidden/>
              </w:rPr>
              <w:fldChar w:fldCharType="begin"/>
            </w:r>
            <w:r w:rsidR="003927B8">
              <w:rPr>
                <w:noProof/>
                <w:webHidden/>
              </w:rPr>
              <w:instrText xml:space="preserve"> PAGEREF _Toc137713280 \h </w:instrText>
            </w:r>
            <w:r w:rsidR="003927B8">
              <w:rPr>
                <w:noProof/>
                <w:webHidden/>
              </w:rPr>
            </w:r>
            <w:r w:rsidR="003927B8">
              <w:rPr>
                <w:noProof/>
                <w:webHidden/>
              </w:rPr>
              <w:fldChar w:fldCharType="separate"/>
            </w:r>
            <w:r w:rsidR="003927B8">
              <w:rPr>
                <w:noProof/>
                <w:webHidden/>
              </w:rPr>
              <w:t>26</w:t>
            </w:r>
            <w:r w:rsidR="003927B8">
              <w:rPr>
                <w:noProof/>
                <w:webHidden/>
              </w:rPr>
              <w:fldChar w:fldCharType="end"/>
            </w:r>
          </w:hyperlink>
        </w:p>
        <w:p w14:paraId="6746ABB1" w14:textId="48836236" w:rsidR="003927B8" w:rsidRDefault="005A0504">
          <w:pPr>
            <w:pStyle w:val="TOC2"/>
            <w:tabs>
              <w:tab w:val="right" w:leader="dot" w:pos="9350"/>
            </w:tabs>
            <w:rPr>
              <w:rFonts w:asciiTheme="minorHAnsi" w:eastAsiaTheme="minorEastAsia" w:hAnsiTheme="minorHAnsi"/>
              <w:noProof/>
            </w:rPr>
          </w:pPr>
          <w:hyperlink w:anchor="_Toc137713281" w:history="1">
            <w:r w:rsidR="003927B8" w:rsidRPr="004D3A84">
              <w:rPr>
                <w:rStyle w:val="Hyperlink"/>
                <w:noProof/>
              </w:rPr>
              <w:t>Grants.gov Receipt Requirements and Proof of Timely Submission</w:t>
            </w:r>
            <w:r w:rsidR="003927B8">
              <w:rPr>
                <w:noProof/>
                <w:webHidden/>
              </w:rPr>
              <w:tab/>
            </w:r>
            <w:r w:rsidR="003927B8">
              <w:rPr>
                <w:noProof/>
                <w:webHidden/>
              </w:rPr>
              <w:fldChar w:fldCharType="begin"/>
            </w:r>
            <w:r w:rsidR="003927B8">
              <w:rPr>
                <w:noProof/>
                <w:webHidden/>
              </w:rPr>
              <w:instrText xml:space="preserve"> PAGEREF _Toc137713281 \h </w:instrText>
            </w:r>
            <w:r w:rsidR="003927B8">
              <w:rPr>
                <w:noProof/>
                <w:webHidden/>
              </w:rPr>
            </w:r>
            <w:r w:rsidR="003927B8">
              <w:rPr>
                <w:noProof/>
                <w:webHidden/>
              </w:rPr>
              <w:fldChar w:fldCharType="separate"/>
            </w:r>
            <w:r w:rsidR="003927B8">
              <w:rPr>
                <w:noProof/>
                <w:webHidden/>
              </w:rPr>
              <w:t>27</w:t>
            </w:r>
            <w:r w:rsidR="003927B8">
              <w:rPr>
                <w:noProof/>
                <w:webHidden/>
              </w:rPr>
              <w:fldChar w:fldCharType="end"/>
            </w:r>
          </w:hyperlink>
        </w:p>
        <w:p w14:paraId="1D358536" w14:textId="5C2C8E9A" w:rsidR="003927B8" w:rsidRDefault="005A0504">
          <w:pPr>
            <w:pStyle w:val="TOC1"/>
            <w:tabs>
              <w:tab w:val="right" w:leader="dot" w:pos="9350"/>
            </w:tabs>
            <w:rPr>
              <w:rFonts w:asciiTheme="minorHAnsi" w:eastAsiaTheme="minorEastAsia" w:hAnsiTheme="minorHAnsi"/>
              <w:noProof/>
            </w:rPr>
          </w:pPr>
          <w:hyperlink w:anchor="_Toc137713282" w:history="1">
            <w:r w:rsidR="003927B8" w:rsidRPr="004D3A84">
              <w:rPr>
                <w:rStyle w:val="Hyperlink"/>
                <w:noProof/>
              </w:rPr>
              <w:t>5. Application Review Information</w:t>
            </w:r>
            <w:r w:rsidR="003927B8">
              <w:rPr>
                <w:noProof/>
                <w:webHidden/>
              </w:rPr>
              <w:tab/>
            </w:r>
            <w:r w:rsidR="003927B8">
              <w:rPr>
                <w:noProof/>
                <w:webHidden/>
              </w:rPr>
              <w:fldChar w:fldCharType="begin"/>
            </w:r>
            <w:r w:rsidR="003927B8">
              <w:rPr>
                <w:noProof/>
                <w:webHidden/>
              </w:rPr>
              <w:instrText xml:space="preserve"> PAGEREF _Toc137713282 \h </w:instrText>
            </w:r>
            <w:r w:rsidR="003927B8">
              <w:rPr>
                <w:noProof/>
                <w:webHidden/>
              </w:rPr>
            </w:r>
            <w:r w:rsidR="003927B8">
              <w:rPr>
                <w:noProof/>
                <w:webHidden/>
              </w:rPr>
              <w:fldChar w:fldCharType="separate"/>
            </w:r>
            <w:r w:rsidR="003927B8">
              <w:rPr>
                <w:noProof/>
                <w:webHidden/>
              </w:rPr>
              <w:t>27</w:t>
            </w:r>
            <w:r w:rsidR="003927B8">
              <w:rPr>
                <w:noProof/>
                <w:webHidden/>
              </w:rPr>
              <w:fldChar w:fldCharType="end"/>
            </w:r>
          </w:hyperlink>
        </w:p>
        <w:p w14:paraId="29442F47" w14:textId="350AFE76" w:rsidR="003927B8" w:rsidRDefault="005A0504">
          <w:pPr>
            <w:pStyle w:val="TOC2"/>
            <w:tabs>
              <w:tab w:val="right" w:leader="dot" w:pos="9350"/>
            </w:tabs>
            <w:rPr>
              <w:rFonts w:asciiTheme="minorHAnsi" w:eastAsiaTheme="minorEastAsia" w:hAnsiTheme="minorHAnsi"/>
              <w:noProof/>
            </w:rPr>
          </w:pPr>
          <w:hyperlink w:anchor="_Toc137713283" w:history="1">
            <w:r w:rsidR="003927B8" w:rsidRPr="004D3A84">
              <w:rPr>
                <w:rStyle w:val="Hyperlink"/>
                <w:noProof/>
              </w:rPr>
              <w:t>Review Criteria</w:t>
            </w:r>
            <w:r w:rsidR="003927B8">
              <w:rPr>
                <w:noProof/>
                <w:webHidden/>
              </w:rPr>
              <w:tab/>
            </w:r>
            <w:r w:rsidR="003927B8">
              <w:rPr>
                <w:noProof/>
                <w:webHidden/>
              </w:rPr>
              <w:fldChar w:fldCharType="begin"/>
            </w:r>
            <w:r w:rsidR="003927B8">
              <w:rPr>
                <w:noProof/>
                <w:webHidden/>
              </w:rPr>
              <w:instrText xml:space="preserve"> PAGEREF _Toc137713283 \h </w:instrText>
            </w:r>
            <w:r w:rsidR="003927B8">
              <w:rPr>
                <w:noProof/>
                <w:webHidden/>
              </w:rPr>
            </w:r>
            <w:r w:rsidR="003927B8">
              <w:rPr>
                <w:noProof/>
                <w:webHidden/>
              </w:rPr>
              <w:fldChar w:fldCharType="separate"/>
            </w:r>
            <w:r w:rsidR="003927B8">
              <w:rPr>
                <w:noProof/>
                <w:webHidden/>
              </w:rPr>
              <w:t>27</w:t>
            </w:r>
            <w:r w:rsidR="003927B8">
              <w:rPr>
                <w:noProof/>
                <w:webHidden/>
              </w:rPr>
              <w:fldChar w:fldCharType="end"/>
            </w:r>
          </w:hyperlink>
        </w:p>
        <w:p w14:paraId="37D67549" w14:textId="23CDF00E" w:rsidR="003927B8" w:rsidRDefault="005A0504">
          <w:pPr>
            <w:pStyle w:val="TOC3"/>
            <w:tabs>
              <w:tab w:val="right" w:leader="dot" w:pos="9350"/>
            </w:tabs>
            <w:rPr>
              <w:rFonts w:asciiTheme="minorHAnsi" w:eastAsiaTheme="minorEastAsia" w:hAnsiTheme="minorHAnsi"/>
              <w:noProof/>
            </w:rPr>
          </w:pPr>
          <w:hyperlink w:anchor="_Toc137713284" w:history="1">
            <w:r w:rsidR="003927B8" w:rsidRPr="004D3A84">
              <w:rPr>
                <w:rStyle w:val="Hyperlink"/>
                <w:rFonts w:eastAsia="Tenorite" w:cs="Tenorite"/>
                <w:bCs/>
                <w:noProof/>
              </w:rPr>
              <w:t>Selection Criteria 1: Key Personnel/ Staffing (20 points)</w:t>
            </w:r>
            <w:r w:rsidR="003927B8">
              <w:rPr>
                <w:noProof/>
                <w:webHidden/>
              </w:rPr>
              <w:tab/>
            </w:r>
            <w:r w:rsidR="003927B8">
              <w:rPr>
                <w:noProof/>
                <w:webHidden/>
              </w:rPr>
              <w:fldChar w:fldCharType="begin"/>
            </w:r>
            <w:r w:rsidR="003927B8">
              <w:rPr>
                <w:noProof/>
                <w:webHidden/>
              </w:rPr>
              <w:instrText xml:space="preserve"> PAGEREF _Toc137713284 \h </w:instrText>
            </w:r>
            <w:r w:rsidR="003927B8">
              <w:rPr>
                <w:noProof/>
                <w:webHidden/>
              </w:rPr>
            </w:r>
            <w:r w:rsidR="003927B8">
              <w:rPr>
                <w:noProof/>
                <w:webHidden/>
              </w:rPr>
              <w:fldChar w:fldCharType="separate"/>
            </w:r>
            <w:r w:rsidR="003927B8">
              <w:rPr>
                <w:noProof/>
                <w:webHidden/>
              </w:rPr>
              <w:t>27</w:t>
            </w:r>
            <w:r w:rsidR="003927B8">
              <w:rPr>
                <w:noProof/>
                <w:webHidden/>
              </w:rPr>
              <w:fldChar w:fldCharType="end"/>
            </w:r>
          </w:hyperlink>
        </w:p>
        <w:p w14:paraId="395E37BA" w14:textId="0039AB08" w:rsidR="003927B8" w:rsidRDefault="005A0504">
          <w:pPr>
            <w:pStyle w:val="TOC3"/>
            <w:tabs>
              <w:tab w:val="right" w:leader="dot" w:pos="9350"/>
            </w:tabs>
            <w:rPr>
              <w:rFonts w:asciiTheme="minorHAnsi" w:eastAsiaTheme="minorEastAsia" w:hAnsiTheme="minorHAnsi"/>
              <w:noProof/>
            </w:rPr>
          </w:pPr>
          <w:hyperlink w:anchor="_Toc137713285" w:history="1">
            <w:r w:rsidR="003927B8" w:rsidRPr="004D3A84">
              <w:rPr>
                <w:rStyle w:val="Hyperlink"/>
                <w:rFonts w:eastAsia="Tenorite" w:cs="Tenorite"/>
                <w:bCs/>
                <w:noProof/>
              </w:rPr>
              <w:t>Selection Criteria 2: Budget Appropriateness and Efficiency (10 points)</w:t>
            </w:r>
            <w:r w:rsidR="003927B8">
              <w:rPr>
                <w:noProof/>
                <w:webHidden/>
              </w:rPr>
              <w:tab/>
            </w:r>
            <w:r w:rsidR="003927B8">
              <w:rPr>
                <w:noProof/>
                <w:webHidden/>
              </w:rPr>
              <w:fldChar w:fldCharType="begin"/>
            </w:r>
            <w:r w:rsidR="003927B8">
              <w:rPr>
                <w:noProof/>
                <w:webHidden/>
              </w:rPr>
              <w:instrText xml:space="preserve"> PAGEREF _Toc137713285 \h </w:instrText>
            </w:r>
            <w:r w:rsidR="003927B8">
              <w:rPr>
                <w:noProof/>
                <w:webHidden/>
              </w:rPr>
            </w:r>
            <w:r w:rsidR="003927B8">
              <w:rPr>
                <w:noProof/>
                <w:webHidden/>
              </w:rPr>
              <w:fldChar w:fldCharType="separate"/>
            </w:r>
            <w:r w:rsidR="003927B8">
              <w:rPr>
                <w:noProof/>
                <w:webHidden/>
              </w:rPr>
              <w:t>28</w:t>
            </w:r>
            <w:r w:rsidR="003927B8">
              <w:rPr>
                <w:noProof/>
                <w:webHidden/>
              </w:rPr>
              <w:fldChar w:fldCharType="end"/>
            </w:r>
          </w:hyperlink>
        </w:p>
        <w:p w14:paraId="6E8CBBF9" w14:textId="04823F8C" w:rsidR="003927B8" w:rsidRDefault="005A0504">
          <w:pPr>
            <w:pStyle w:val="TOC3"/>
            <w:tabs>
              <w:tab w:val="right" w:leader="dot" w:pos="9350"/>
            </w:tabs>
            <w:rPr>
              <w:rFonts w:asciiTheme="minorHAnsi" w:eastAsiaTheme="minorEastAsia" w:hAnsiTheme="minorHAnsi"/>
              <w:noProof/>
            </w:rPr>
          </w:pPr>
          <w:hyperlink w:anchor="_Toc137713286" w:history="1">
            <w:r w:rsidR="003927B8" w:rsidRPr="004D3A84">
              <w:rPr>
                <w:rStyle w:val="Hyperlink"/>
                <w:rFonts w:eastAsia="Tenorite" w:cs="Tenorite"/>
                <w:bCs/>
                <w:noProof/>
              </w:rPr>
              <w:t>Selection Criteria 3: Management Plan (15 points)</w:t>
            </w:r>
            <w:r w:rsidR="003927B8">
              <w:rPr>
                <w:noProof/>
                <w:webHidden/>
              </w:rPr>
              <w:tab/>
            </w:r>
            <w:r w:rsidR="003927B8">
              <w:rPr>
                <w:noProof/>
                <w:webHidden/>
              </w:rPr>
              <w:fldChar w:fldCharType="begin"/>
            </w:r>
            <w:r w:rsidR="003927B8">
              <w:rPr>
                <w:noProof/>
                <w:webHidden/>
              </w:rPr>
              <w:instrText xml:space="preserve"> PAGEREF _Toc137713286 \h </w:instrText>
            </w:r>
            <w:r w:rsidR="003927B8">
              <w:rPr>
                <w:noProof/>
                <w:webHidden/>
              </w:rPr>
            </w:r>
            <w:r w:rsidR="003927B8">
              <w:rPr>
                <w:noProof/>
                <w:webHidden/>
              </w:rPr>
              <w:fldChar w:fldCharType="separate"/>
            </w:r>
            <w:r w:rsidR="003927B8">
              <w:rPr>
                <w:noProof/>
                <w:webHidden/>
              </w:rPr>
              <w:t>28</w:t>
            </w:r>
            <w:r w:rsidR="003927B8">
              <w:rPr>
                <w:noProof/>
                <w:webHidden/>
              </w:rPr>
              <w:fldChar w:fldCharType="end"/>
            </w:r>
          </w:hyperlink>
        </w:p>
        <w:p w14:paraId="281444C2" w14:textId="2D877311" w:rsidR="003927B8" w:rsidRDefault="005A0504">
          <w:pPr>
            <w:pStyle w:val="TOC3"/>
            <w:tabs>
              <w:tab w:val="right" w:leader="dot" w:pos="9350"/>
            </w:tabs>
            <w:rPr>
              <w:rFonts w:asciiTheme="minorHAnsi" w:eastAsiaTheme="minorEastAsia" w:hAnsiTheme="minorHAnsi"/>
              <w:noProof/>
            </w:rPr>
          </w:pPr>
          <w:hyperlink w:anchor="_Toc137713287" w:history="1">
            <w:r w:rsidR="003927B8" w:rsidRPr="004D3A84">
              <w:rPr>
                <w:rStyle w:val="Hyperlink"/>
                <w:rFonts w:eastAsia="Tenorite" w:cs="Tenorite"/>
                <w:bCs/>
                <w:noProof/>
              </w:rPr>
              <w:t>Selection Criteria 4: Subgrant Competition and Collaboration (25 points)</w:t>
            </w:r>
            <w:r w:rsidR="003927B8">
              <w:rPr>
                <w:noProof/>
                <w:webHidden/>
              </w:rPr>
              <w:tab/>
            </w:r>
            <w:r w:rsidR="003927B8">
              <w:rPr>
                <w:noProof/>
                <w:webHidden/>
              </w:rPr>
              <w:fldChar w:fldCharType="begin"/>
            </w:r>
            <w:r w:rsidR="003927B8">
              <w:rPr>
                <w:noProof/>
                <w:webHidden/>
              </w:rPr>
              <w:instrText xml:space="preserve"> PAGEREF _Toc137713287 \h </w:instrText>
            </w:r>
            <w:r w:rsidR="003927B8">
              <w:rPr>
                <w:noProof/>
                <w:webHidden/>
              </w:rPr>
            </w:r>
            <w:r w:rsidR="003927B8">
              <w:rPr>
                <w:noProof/>
                <w:webHidden/>
              </w:rPr>
              <w:fldChar w:fldCharType="separate"/>
            </w:r>
            <w:r w:rsidR="003927B8">
              <w:rPr>
                <w:noProof/>
                <w:webHidden/>
              </w:rPr>
              <w:t>28</w:t>
            </w:r>
            <w:r w:rsidR="003927B8">
              <w:rPr>
                <w:noProof/>
                <w:webHidden/>
              </w:rPr>
              <w:fldChar w:fldCharType="end"/>
            </w:r>
          </w:hyperlink>
        </w:p>
        <w:p w14:paraId="2C9E7F59" w14:textId="30FEFE51" w:rsidR="003927B8" w:rsidRDefault="005A0504">
          <w:pPr>
            <w:pStyle w:val="TOC3"/>
            <w:tabs>
              <w:tab w:val="right" w:leader="dot" w:pos="9350"/>
            </w:tabs>
            <w:rPr>
              <w:rFonts w:asciiTheme="minorHAnsi" w:eastAsiaTheme="minorEastAsia" w:hAnsiTheme="minorHAnsi"/>
              <w:noProof/>
            </w:rPr>
          </w:pPr>
          <w:hyperlink w:anchor="_Toc137713288" w:history="1">
            <w:r w:rsidR="003927B8" w:rsidRPr="004D3A84">
              <w:rPr>
                <w:rStyle w:val="Hyperlink"/>
                <w:rFonts w:eastAsia="Tenorite" w:cs="Tenorite"/>
                <w:bCs/>
                <w:noProof/>
              </w:rPr>
              <w:t>Selection Criteria 5: Technical Assistance (20 points)</w:t>
            </w:r>
            <w:r w:rsidR="003927B8">
              <w:rPr>
                <w:noProof/>
                <w:webHidden/>
              </w:rPr>
              <w:tab/>
            </w:r>
            <w:r w:rsidR="003927B8">
              <w:rPr>
                <w:noProof/>
                <w:webHidden/>
              </w:rPr>
              <w:fldChar w:fldCharType="begin"/>
            </w:r>
            <w:r w:rsidR="003927B8">
              <w:rPr>
                <w:noProof/>
                <w:webHidden/>
              </w:rPr>
              <w:instrText xml:space="preserve"> PAGEREF _Toc137713288 \h </w:instrText>
            </w:r>
            <w:r w:rsidR="003927B8">
              <w:rPr>
                <w:noProof/>
                <w:webHidden/>
              </w:rPr>
            </w:r>
            <w:r w:rsidR="003927B8">
              <w:rPr>
                <w:noProof/>
                <w:webHidden/>
              </w:rPr>
              <w:fldChar w:fldCharType="separate"/>
            </w:r>
            <w:r w:rsidR="003927B8">
              <w:rPr>
                <w:noProof/>
                <w:webHidden/>
              </w:rPr>
              <w:t>29</w:t>
            </w:r>
            <w:r w:rsidR="003927B8">
              <w:rPr>
                <w:noProof/>
                <w:webHidden/>
              </w:rPr>
              <w:fldChar w:fldCharType="end"/>
            </w:r>
          </w:hyperlink>
        </w:p>
        <w:p w14:paraId="57884E00" w14:textId="07DC86C9" w:rsidR="003927B8" w:rsidRDefault="005A0504">
          <w:pPr>
            <w:pStyle w:val="TOC3"/>
            <w:tabs>
              <w:tab w:val="right" w:leader="dot" w:pos="9350"/>
            </w:tabs>
            <w:rPr>
              <w:rFonts w:asciiTheme="minorHAnsi" w:eastAsiaTheme="minorEastAsia" w:hAnsiTheme="minorHAnsi"/>
              <w:noProof/>
            </w:rPr>
          </w:pPr>
          <w:hyperlink w:anchor="_Toc137713289" w:history="1">
            <w:r w:rsidR="003927B8" w:rsidRPr="004D3A84">
              <w:rPr>
                <w:rStyle w:val="Hyperlink"/>
                <w:rFonts w:eastAsia="Tenorite" w:cs="Tenorite"/>
                <w:bCs/>
                <w:noProof/>
              </w:rPr>
              <w:t>Selection Criteria 6: Execution of Symposium (10 points)</w:t>
            </w:r>
            <w:r w:rsidR="003927B8">
              <w:rPr>
                <w:noProof/>
                <w:webHidden/>
              </w:rPr>
              <w:tab/>
            </w:r>
            <w:r w:rsidR="003927B8">
              <w:rPr>
                <w:noProof/>
                <w:webHidden/>
              </w:rPr>
              <w:fldChar w:fldCharType="begin"/>
            </w:r>
            <w:r w:rsidR="003927B8">
              <w:rPr>
                <w:noProof/>
                <w:webHidden/>
              </w:rPr>
              <w:instrText xml:space="preserve"> PAGEREF _Toc137713289 \h </w:instrText>
            </w:r>
            <w:r w:rsidR="003927B8">
              <w:rPr>
                <w:noProof/>
                <w:webHidden/>
              </w:rPr>
            </w:r>
            <w:r w:rsidR="003927B8">
              <w:rPr>
                <w:noProof/>
                <w:webHidden/>
              </w:rPr>
              <w:fldChar w:fldCharType="separate"/>
            </w:r>
            <w:r w:rsidR="003927B8">
              <w:rPr>
                <w:noProof/>
                <w:webHidden/>
              </w:rPr>
              <w:t>29</w:t>
            </w:r>
            <w:r w:rsidR="003927B8">
              <w:rPr>
                <w:noProof/>
                <w:webHidden/>
              </w:rPr>
              <w:fldChar w:fldCharType="end"/>
            </w:r>
          </w:hyperlink>
        </w:p>
        <w:p w14:paraId="23253995" w14:textId="3B5BE21F" w:rsidR="003927B8" w:rsidRDefault="005A0504">
          <w:pPr>
            <w:pStyle w:val="TOC2"/>
            <w:tabs>
              <w:tab w:val="right" w:leader="dot" w:pos="9350"/>
            </w:tabs>
            <w:rPr>
              <w:rFonts w:asciiTheme="minorHAnsi" w:eastAsiaTheme="minorEastAsia" w:hAnsiTheme="minorHAnsi"/>
              <w:noProof/>
            </w:rPr>
          </w:pPr>
          <w:hyperlink w:anchor="_Toc137713290" w:history="1">
            <w:r w:rsidR="003927B8" w:rsidRPr="004D3A84">
              <w:rPr>
                <w:rStyle w:val="Hyperlink"/>
                <w:noProof/>
              </w:rPr>
              <w:t>Review and Selection Process</w:t>
            </w:r>
            <w:r w:rsidR="003927B8">
              <w:rPr>
                <w:noProof/>
                <w:webHidden/>
              </w:rPr>
              <w:tab/>
            </w:r>
            <w:r w:rsidR="003927B8">
              <w:rPr>
                <w:noProof/>
                <w:webHidden/>
              </w:rPr>
              <w:fldChar w:fldCharType="begin"/>
            </w:r>
            <w:r w:rsidR="003927B8">
              <w:rPr>
                <w:noProof/>
                <w:webHidden/>
              </w:rPr>
              <w:instrText xml:space="preserve"> PAGEREF _Toc137713290 \h </w:instrText>
            </w:r>
            <w:r w:rsidR="003927B8">
              <w:rPr>
                <w:noProof/>
                <w:webHidden/>
              </w:rPr>
            </w:r>
            <w:r w:rsidR="003927B8">
              <w:rPr>
                <w:noProof/>
                <w:webHidden/>
              </w:rPr>
              <w:fldChar w:fldCharType="separate"/>
            </w:r>
            <w:r w:rsidR="003927B8">
              <w:rPr>
                <w:noProof/>
                <w:webHidden/>
              </w:rPr>
              <w:t>29</w:t>
            </w:r>
            <w:r w:rsidR="003927B8">
              <w:rPr>
                <w:noProof/>
                <w:webHidden/>
              </w:rPr>
              <w:fldChar w:fldCharType="end"/>
            </w:r>
          </w:hyperlink>
        </w:p>
        <w:p w14:paraId="661ECBF7" w14:textId="7B4A3FE6" w:rsidR="003927B8" w:rsidRDefault="005A0504">
          <w:pPr>
            <w:pStyle w:val="TOC1"/>
            <w:tabs>
              <w:tab w:val="right" w:leader="dot" w:pos="9350"/>
            </w:tabs>
            <w:rPr>
              <w:rFonts w:asciiTheme="minorHAnsi" w:eastAsiaTheme="minorEastAsia" w:hAnsiTheme="minorHAnsi"/>
              <w:noProof/>
            </w:rPr>
          </w:pPr>
          <w:hyperlink w:anchor="_Toc137713291" w:history="1">
            <w:r w:rsidR="003927B8" w:rsidRPr="004D3A84">
              <w:rPr>
                <w:rStyle w:val="Hyperlink"/>
                <w:noProof/>
              </w:rPr>
              <w:t>6. Federal Award Administration Information</w:t>
            </w:r>
            <w:r w:rsidR="003927B8">
              <w:rPr>
                <w:noProof/>
                <w:webHidden/>
              </w:rPr>
              <w:tab/>
            </w:r>
            <w:r w:rsidR="003927B8">
              <w:rPr>
                <w:noProof/>
                <w:webHidden/>
              </w:rPr>
              <w:fldChar w:fldCharType="begin"/>
            </w:r>
            <w:r w:rsidR="003927B8">
              <w:rPr>
                <w:noProof/>
                <w:webHidden/>
              </w:rPr>
              <w:instrText xml:space="preserve"> PAGEREF _Toc137713291 \h </w:instrText>
            </w:r>
            <w:r w:rsidR="003927B8">
              <w:rPr>
                <w:noProof/>
                <w:webHidden/>
              </w:rPr>
            </w:r>
            <w:r w:rsidR="003927B8">
              <w:rPr>
                <w:noProof/>
                <w:webHidden/>
              </w:rPr>
              <w:fldChar w:fldCharType="separate"/>
            </w:r>
            <w:r w:rsidR="003927B8">
              <w:rPr>
                <w:noProof/>
                <w:webHidden/>
              </w:rPr>
              <w:t>30</w:t>
            </w:r>
            <w:r w:rsidR="003927B8">
              <w:rPr>
                <w:noProof/>
                <w:webHidden/>
              </w:rPr>
              <w:fldChar w:fldCharType="end"/>
            </w:r>
          </w:hyperlink>
        </w:p>
        <w:p w14:paraId="46839D78" w14:textId="7F207E0E" w:rsidR="003927B8" w:rsidRDefault="005A0504">
          <w:pPr>
            <w:pStyle w:val="TOC2"/>
            <w:tabs>
              <w:tab w:val="right" w:leader="dot" w:pos="9350"/>
            </w:tabs>
            <w:rPr>
              <w:rFonts w:asciiTheme="minorHAnsi" w:eastAsiaTheme="minorEastAsia" w:hAnsiTheme="minorHAnsi"/>
              <w:noProof/>
            </w:rPr>
          </w:pPr>
          <w:hyperlink w:anchor="_Toc137713292" w:history="1">
            <w:r w:rsidR="003927B8" w:rsidRPr="004D3A84">
              <w:rPr>
                <w:rStyle w:val="Hyperlink"/>
                <w:noProof/>
              </w:rPr>
              <w:t>Federal Award Notice</w:t>
            </w:r>
            <w:r w:rsidR="003927B8">
              <w:rPr>
                <w:noProof/>
                <w:webHidden/>
              </w:rPr>
              <w:tab/>
            </w:r>
            <w:r w:rsidR="003927B8">
              <w:rPr>
                <w:noProof/>
                <w:webHidden/>
              </w:rPr>
              <w:fldChar w:fldCharType="begin"/>
            </w:r>
            <w:r w:rsidR="003927B8">
              <w:rPr>
                <w:noProof/>
                <w:webHidden/>
              </w:rPr>
              <w:instrText xml:space="preserve"> PAGEREF _Toc137713292 \h </w:instrText>
            </w:r>
            <w:r w:rsidR="003927B8">
              <w:rPr>
                <w:noProof/>
                <w:webHidden/>
              </w:rPr>
            </w:r>
            <w:r w:rsidR="003927B8">
              <w:rPr>
                <w:noProof/>
                <w:webHidden/>
              </w:rPr>
              <w:fldChar w:fldCharType="separate"/>
            </w:r>
            <w:r w:rsidR="003927B8">
              <w:rPr>
                <w:noProof/>
                <w:webHidden/>
              </w:rPr>
              <w:t>30</w:t>
            </w:r>
            <w:r w:rsidR="003927B8">
              <w:rPr>
                <w:noProof/>
                <w:webHidden/>
              </w:rPr>
              <w:fldChar w:fldCharType="end"/>
            </w:r>
          </w:hyperlink>
        </w:p>
        <w:p w14:paraId="423CDD29" w14:textId="5E7DFBCF" w:rsidR="003927B8" w:rsidRDefault="005A0504">
          <w:pPr>
            <w:pStyle w:val="TOC2"/>
            <w:tabs>
              <w:tab w:val="right" w:leader="dot" w:pos="9350"/>
            </w:tabs>
            <w:rPr>
              <w:rFonts w:asciiTheme="minorHAnsi" w:eastAsiaTheme="minorEastAsia" w:hAnsiTheme="minorHAnsi"/>
              <w:noProof/>
            </w:rPr>
          </w:pPr>
          <w:hyperlink w:anchor="_Toc137713293" w:history="1">
            <w:r w:rsidR="003927B8" w:rsidRPr="004D3A84">
              <w:rPr>
                <w:rStyle w:val="Hyperlink"/>
                <w:noProof/>
              </w:rPr>
              <w:t>Administrative and National Policy Requirements</w:t>
            </w:r>
            <w:r w:rsidR="003927B8">
              <w:rPr>
                <w:noProof/>
                <w:webHidden/>
              </w:rPr>
              <w:tab/>
            </w:r>
            <w:r w:rsidR="003927B8">
              <w:rPr>
                <w:noProof/>
                <w:webHidden/>
              </w:rPr>
              <w:fldChar w:fldCharType="begin"/>
            </w:r>
            <w:r w:rsidR="003927B8">
              <w:rPr>
                <w:noProof/>
                <w:webHidden/>
              </w:rPr>
              <w:instrText xml:space="preserve"> PAGEREF _Toc137713293 \h </w:instrText>
            </w:r>
            <w:r w:rsidR="003927B8">
              <w:rPr>
                <w:noProof/>
                <w:webHidden/>
              </w:rPr>
            </w:r>
            <w:r w:rsidR="003927B8">
              <w:rPr>
                <w:noProof/>
                <w:webHidden/>
              </w:rPr>
              <w:fldChar w:fldCharType="separate"/>
            </w:r>
            <w:r w:rsidR="003927B8">
              <w:rPr>
                <w:noProof/>
                <w:webHidden/>
              </w:rPr>
              <w:t>30</w:t>
            </w:r>
            <w:r w:rsidR="003927B8">
              <w:rPr>
                <w:noProof/>
                <w:webHidden/>
              </w:rPr>
              <w:fldChar w:fldCharType="end"/>
            </w:r>
          </w:hyperlink>
        </w:p>
        <w:p w14:paraId="33FD3C32" w14:textId="7E0FB38A" w:rsidR="003927B8" w:rsidRDefault="005A0504">
          <w:pPr>
            <w:pStyle w:val="TOC3"/>
            <w:tabs>
              <w:tab w:val="right" w:leader="dot" w:pos="9350"/>
            </w:tabs>
            <w:rPr>
              <w:rFonts w:asciiTheme="minorHAnsi" w:eastAsiaTheme="minorEastAsia" w:hAnsiTheme="minorHAnsi"/>
              <w:noProof/>
            </w:rPr>
          </w:pPr>
          <w:hyperlink w:anchor="_Toc137713294" w:history="1">
            <w:r w:rsidR="003927B8" w:rsidRPr="004D3A84">
              <w:rPr>
                <w:rStyle w:val="Hyperlink"/>
                <w:noProof/>
              </w:rPr>
              <w:t>Confidentiality of an Application</w:t>
            </w:r>
            <w:r w:rsidR="003927B8">
              <w:rPr>
                <w:noProof/>
                <w:webHidden/>
              </w:rPr>
              <w:tab/>
            </w:r>
            <w:r w:rsidR="003927B8">
              <w:rPr>
                <w:noProof/>
                <w:webHidden/>
              </w:rPr>
              <w:fldChar w:fldCharType="begin"/>
            </w:r>
            <w:r w:rsidR="003927B8">
              <w:rPr>
                <w:noProof/>
                <w:webHidden/>
              </w:rPr>
              <w:instrText xml:space="preserve"> PAGEREF _Toc137713294 \h </w:instrText>
            </w:r>
            <w:r w:rsidR="003927B8">
              <w:rPr>
                <w:noProof/>
                <w:webHidden/>
              </w:rPr>
            </w:r>
            <w:r w:rsidR="003927B8">
              <w:rPr>
                <w:noProof/>
                <w:webHidden/>
              </w:rPr>
              <w:fldChar w:fldCharType="separate"/>
            </w:r>
            <w:r w:rsidR="003927B8">
              <w:rPr>
                <w:noProof/>
                <w:webHidden/>
              </w:rPr>
              <w:t>30</w:t>
            </w:r>
            <w:r w:rsidR="003927B8">
              <w:rPr>
                <w:noProof/>
                <w:webHidden/>
              </w:rPr>
              <w:fldChar w:fldCharType="end"/>
            </w:r>
          </w:hyperlink>
        </w:p>
        <w:p w14:paraId="14FB1CE3" w14:textId="0CA58A2B" w:rsidR="003927B8" w:rsidRDefault="005A0504">
          <w:pPr>
            <w:pStyle w:val="TOC3"/>
            <w:tabs>
              <w:tab w:val="right" w:leader="dot" w:pos="9350"/>
            </w:tabs>
            <w:rPr>
              <w:rFonts w:asciiTheme="minorHAnsi" w:eastAsiaTheme="minorEastAsia" w:hAnsiTheme="minorHAnsi"/>
              <w:noProof/>
            </w:rPr>
          </w:pPr>
          <w:hyperlink w:anchor="_Toc137713295" w:history="1">
            <w:r w:rsidR="003927B8" w:rsidRPr="004D3A84">
              <w:rPr>
                <w:rStyle w:val="Hyperlink"/>
                <w:noProof/>
              </w:rPr>
              <w:t>Conflict of Interest and Confidentiality of the Review Process</w:t>
            </w:r>
            <w:r w:rsidR="003927B8">
              <w:rPr>
                <w:noProof/>
                <w:webHidden/>
              </w:rPr>
              <w:tab/>
            </w:r>
            <w:r w:rsidR="003927B8">
              <w:rPr>
                <w:noProof/>
                <w:webHidden/>
              </w:rPr>
              <w:fldChar w:fldCharType="begin"/>
            </w:r>
            <w:r w:rsidR="003927B8">
              <w:rPr>
                <w:noProof/>
                <w:webHidden/>
              </w:rPr>
              <w:instrText xml:space="preserve"> PAGEREF _Toc137713295 \h </w:instrText>
            </w:r>
            <w:r w:rsidR="003927B8">
              <w:rPr>
                <w:noProof/>
                <w:webHidden/>
              </w:rPr>
            </w:r>
            <w:r w:rsidR="003927B8">
              <w:rPr>
                <w:noProof/>
                <w:webHidden/>
              </w:rPr>
              <w:fldChar w:fldCharType="separate"/>
            </w:r>
            <w:r w:rsidR="003927B8">
              <w:rPr>
                <w:noProof/>
                <w:webHidden/>
              </w:rPr>
              <w:t>31</w:t>
            </w:r>
            <w:r w:rsidR="003927B8">
              <w:rPr>
                <w:noProof/>
                <w:webHidden/>
              </w:rPr>
              <w:fldChar w:fldCharType="end"/>
            </w:r>
          </w:hyperlink>
        </w:p>
        <w:p w14:paraId="008FF853" w14:textId="105A8A02" w:rsidR="003927B8" w:rsidRDefault="005A0504">
          <w:pPr>
            <w:pStyle w:val="TOC3"/>
            <w:tabs>
              <w:tab w:val="right" w:leader="dot" w:pos="9350"/>
            </w:tabs>
            <w:rPr>
              <w:rFonts w:asciiTheme="minorHAnsi" w:eastAsiaTheme="minorEastAsia" w:hAnsiTheme="minorHAnsi"/>
              <w:noProof/>
            </w:rPr>
          </w:pPr>
          <w:hyperlink w:anchor="_Toc137713296" w:history="1">
            <w:r w:rsidR="003927B8" w:rsidRPr="004D3A84">
              <w:rPr>
                <w:rStyle w:val="Hyperlink"/>
                <w:noProof/>
              </w:rPr>
              <w:t>Administrative Regulations</w:t>
            </w:r>
            <w:r w:rsidR="003927B8">
              <w:rPr>
                <w:noProof/>
                <w:webHidden/>
              </w:rPr>
              <w:tab/>
            </w:r>
            <w:r w:rsidR="003927B8">
              <w:rPr>
                <w:noProof/>
                <w:webHidden/>
              </w:rPr>
              <w:fldChar w:fldCharType="begin"/>
            </w:r>
            <w:r w:rsidR="003927B8">
              <w:rPr>
                <w:noProof/>
                <w:webHidden/>
              </w:rPr>
              <w:instrText xml:space="preserve"> PAGEREF _Toc137713296 \h </w:instrText>
            </w:r>
            <w:r w:rsidR="003927B8">
              <w:rPr>
                <w:noProof/>
                <w:webHidden/>
              </w:rPr>
            </w:r>
            <w:r w:rsidR="003927B8">
              <w:rPr>
                <w:noProof/>
                <w:webHidden/>
              </w:rPr>
              <w:fldChar w:fldCharType="separate"/>
            </w:r>
            <w:r w:rsidR="003927B8">
              <w:rPr>
                <w:noProof/>
                <w:webHidden/>
              </w:rPr>
              <w:t>31</w:t>
            </w:r>
            <w:r w:rsidR="003927B8">
              <w:rPr>
                <w:noProof/>
                <w:webHidden/>
              </w:rPr>
              <w:fldChar w:fldCharType="end"/>
            </w:r>
          </w:hyperlink>
        </w:p>
        <w:p w14:paraId="2E36430C" w14:textId="21F53A3F" w:rsidR="003927B8" w:rsidRDefault="005A0504">
          <w:pPr>
            <w:pStyle w:val="TOC3"/>
            <w:tabs>
              <w:tab w:val="right" w:leader="dot" w:pos="9350"/>
            </w:tabs>
            <w:rPr>
              <w:rFonts w:asciiTheme="minorHAnsi" w:eastAsiaTheme="minorEastAsia" w:hAnsiTheme="minorHAnsi"/>
              <w:noProof/>
            </w:rPr>
          </w:pPr>
          <w:hyperlink w:anchor="_Toc137713297" w:history="1">
            <w:r w:rsidR="003927B8" w:rsidRPr="004D3A84">
              <w:rPr>
                <w:rStyle w:val="Hyperlink"/>
                <w:noProof/>
              </w:rPr>
              <w:t>Code of Federal Regulations and Other Government Requirements</w:t>
            </w:r>
            <w:r w:rsidR="003927B8">
              <w:rPr>
                <w:noProof/>
                <w:webHidden/>
              </w:rPr>
              <w:tab/>
            </w:r>
            <w:r w:rsidR="003927B8">
              <w:rPr>
                <w:noProof/>
                <w:webHidden/>
              </w:rPr>
              <w:fldChar w:fldCharType="begin"/>
            </w:r>
            <w:r w:rsidR="003927B8">
              <w:rPr>
                <w:noProof/>
                <w:webHidden/>
              </w:rPr>
              <w:instrText xml:space="preserve"> PAGEREF _Toc137713297 \h </w:instrText>
            </w:r>
            <w:r w:rsidR="003927B8">
              <w:rPr>
                <w:noProof/>
                <w:webHidden/>
              </w:rPr>
            </w:r>
            <w:r w:rsidR="003927B8">
              <w:rPr>
                <w:noProof/>
                <w:webHidden/>
              </w:rPr>
              <w:fldChar w:fldCharType="separate"/>
            </w:r>
            <w:r w:rsidR="003927B8">
              <w:rPr>
                <w:noProof/>
                <w:webHidden/>
              </w:rPr>
              <w:t>33</w:t>
            </w:r>
            <w:r w:rsidR="003927B8">
              <w:rPr>
                <w:noProof/>
                <w:webHidden/>
              </w:rPr>
              <w:fldChar w:fldCharType="end"/>
            </w:r>
          </w:hyperlink>
        </w:p>
        <w:p w14:paraId="72B6F45B" w14:textId="13FA0FF2" w:rsidR="003927B8" w:rsidRDefault="005A0504">
          <w:pPr>
            <w:pStyle w:val="TOC2"/>
            <w:tabs>
              <w:tab w:val="right" w:leader="dot" w:pos="9350"/>
            </w:tabs>
            <w:rPr>
              <w:rFonts w:asciiTheme="minorHAnsi" w:eastAsiaTheme="minorEastAsia" w:hAnsiTheme="minorHAnsi"/>
              <w:noProof/>
            </w:rPr>
          </w:pPr>
          <w:hyperlink w:anchor="_Toc137713298" w:history="1">
            <w:r w:rsidR="003927B8" w:rsidRPr="004D3A84">
              <w:rPr>
                <w:rStyle w:val="Hyperlink"/>
                <w:noProof/>
              </w:rPr>
              <w:t>Reporting Requirements</w:t>
            </w:r>
            <w:r w:rsidR="003927B8">
              <w:rPr>
                <w:noProof/>
                <w:webHidden/>
              </w:rPr>
              <w:tab/>
            </w:r>
            <w:r w:rsidR="003927B8">
              <w:rPr>
                <w:noProof/>
                <w:webHidden/>
              </w:rPr>
              <w:fldChar w:fldCharType="begin"/>
            </w:r>
            <w:r w:rsidR="003927B8">
              <w:rPr>
                <w:noProof/>
                <w:webHidden/>
              </w:rPr>
              <w:instrText xml:space="preserve"> PAGEREF _Toc137713298 \h </w:instrText>
            </w:r>
            <w:r w:rsidR="003927B8">
              <w:rPr>
                <w:noProof/>
                <w:webHidden/>
              </w:rPr>
            </w:r>
            <w:r w:rsidR="003927B8">
              <w:rPr>
                <w:noProof/>
                <w:webHidden/>
              </w:rPr>
              <w:fldChar w:fldCharType="separate"/>
            </w:r>
            <w:r w:rsidR="003927B8">
              <w:rPr>
                <w:noProof/>
                <w:webHidden/>
              </w:rPr>
              <w:t>34</w:t>
            </w:r>
            <w:r w:rsidR="003927B8">
              <w:rPr>
                <w:noProof/>
                <w:webHidden/>
              </w:rPr>
              <w:fldChar w:fldCharType="end"/>
            </w:r>
          </w:hyperlink>
        </w:p>
        <w:p w14:paraId="6FC939F5" w14:textId="5CA1A3BA" w:rsidR="003927B8" w:rsidRDefault="005A0504">
          <w:pPr>
            <w:pStyle w:val="TOC3"/>
            <w:tabs>
              <w:tab w:val="right" w:leader="dot" w:pos="9350"/>
            </w:tabs>
            <w:rPr>
              <w:rFonts w:asciiTheme="minorHAnsi" w:eastAsiaTheme="minorEastAsia" w:hAnsiTheme="minorHAnsi"/>
              <w:noProof/>
            </w:rPr>
          </w:pPr>
          <w:hyperlink w:anchor="_Toc137713299" w:history="1">
            <w:r w:rsidR="003927B8" w:rsidRPr="004D3A84">
              <w:rPr>
                <w:rStyle w:val="Hyperlink"/>
                <w:noProof/>
              </w:rPr>
              <w:t>Financial Reports</w:t>
            </w:r>
            <w:r w:rsidR="003927B8">
              <w:rPr>
                <w:noProof/>
                <w:webHidden/>
              </w:rPr>
              <w:tab/>
            </w:r>
            <w:r w:rsidR="003927B8">
              <w:rPr>
                <w:noProof/>
                <w:webHidden/>
              </w:rPr>
              <w:fldChar w:fldCharType="begin"/>
            </w:r>
            <w:r w:rsidR="003927B8">
              <w:rPr>
                <w:noProof/>
                <w:webHidden/>
              </w:rPr>
              <w:instrText xml:space="preserve"> PAGEREF _Toc137713299 \h </w:instrText>
            </w:r>
            <w:r w:rsidR="003927B8">
              <w:rPr>
                <w:noProof/>
                <w:webHidden/>
              </w:rPr>
            </w:r>
            <w:r w:rsidR="003927B8">
              <w:rPr>
                <w:noProof/>
                <w:webHidden/>
              </w:rPr>
              <w:fldChar w:fldCharType="separate"/>
            </w:r>
            <w:r w:rsidR="003927B8">
              <w:rPr>
                <w:noProof/>
                <w:webHidden/>
              </w:rPr>
              <w:t>34</w:t>
            </w:r>
            <w:r w:rsidR="003927B8">
              <w:rPr>
                <w:noProof/>
                <w:webHidden/>
              </w:rPr>
              <w:fldChar w:fldCharType="end"/>
            </w:r>
          </w:hyperlink>
        </w:p>
        <w:p w14:paraId="15C16E02" w14:textId="528D49DC" w:rsidR="003927B8" w:rsidRDefault="005A0504">
          <w:pPr>
            <w:pStyle w:val="TOC3"/>
            <w:tabs>
              <w:tab w:val="right" w:leader="dot" w:pos="9350"/>
            </w:tabs>
            <w:rPr>
              <w:rFonts w:asciiTheme="minorHAnsi" w:eastAsiaTheme="minorEastAsia" w:hAnsiTheme="minorHAnsi"/>
              <w:noProof/>
            </w:rPr>
          </w:pPr>
          <w:hyperlink w:anchor="_Toc137713300" w:history="1">
            <w:r w:rsidR="003927B8" w:rsidRPr="004D3A84">
              <w:rPr>
                <w:rStyle w:val="Hyperlink"/>
                <w:noProof/>
              </w:rPr>
              <w:t>Performance Progress Reports (PPR)</w:t>
            </w:r>
            <w:r w:rsidR="003927B8">
              <w:rPr>
                <w:noProof/>
                <w:webHidden/>
              </w:rPr>
              <w:tab/>
            </w:r>
            <w:r w:rsidR="003927B8">
              <w:rPr>
                <w:noProof/>
                <w:webHidden/>
              </w:rPr>
              <w:fldChar w:fldCharType="begin"/>
            </w:r>
            <w:r w:rsidR="003927B8">
              <w:rPr>
                <w:noProof/>
                <w:webHidden/>
              </w:rPr>
              <w:instrText xml:space="preserve"> PAGEREF _Toc137713300 \h </w:instrText>
            </w:r>
            <w:r w:rsidR="003927B8">
              <w:rPr>
                <w:noProof/>
                <w:webHidden/>
              </w:rPr>
            </w:r>
            <w:r w:rsidR="003927B8">
              <w:rPr>
                <w:noProof/>
                <w:webHidden/>
              </w:rPr>
              <w:fldChar w:fldCharType="separate"/>
            </w:r>
            <w:r w:rsidR="003927B8">
              <w:rPr>
                <w:noProof/>
                <w:webHidden/>
              </w:rPr>
              <w:t>34</w:t>
            </w:r>
            <w:r w:rsidR="003927B8">
              <w:rPr>
                <w:noProof/>
                <w:webHidden/>
              </w:rPr>
              <w:fldChar w:fldCharType="end"/>
            </w:r>
          </w:hyperlink>
        </w:p>
        <w:p w14:paraId="38A5FBE6" w14:textId="243F99AB" w:rsidR="003927B8" w:rsidRDefault="005A0504">
          <w:pPr>
            <w:pStyle w:val="TOC1"/>
            <w:tabs>
              <w:tab w:val="right" w:leader="dot" w:pos="9350"/>
            </w:tabs>
            <w:rPr>
              <w:rFonts w:asciiTheme="minorHAnsi" w:eastAsiaTheme="minorEastAsia" w:hAnsiTheme="minorHAnsi"/>
              <w:noProof/>
            </w:rPr>
          </w:pPr>
          <w:hyperlink w:anchor="_Toc137713301" w:history="1">
            <w:r w:rsidR="003927B8" w:rsidRPr="004D3A84">
              <w:rPr>
                <w:rStyle w:val="Hyperlink"/>
                <w:noProof/>
              </w:rPr>
              <w:t>7. Federal Awarding Agency Contacts</w:t>
            </w:r>
            <w:r w:rsidR="003927B8">
              <w:rPr>
                <w:noProof/>
                <w:webHidden/>
              </w:rPr>
              <w:tab/>
            </w:r>
            <w:r w:rsidR="003927B8">
              <w:rPr>
                <w:noProof/>
                <w:webHidden/>
              </w:rPr>
              <w:fldChar w:fldCharType="begin"/>
            </w:r>
            <w:r w:rsidR="003927B8">
              <w:rPr>
                <w:noProof/>
                <w:webHidden/>
              </w:rPr>
              <w:instrText xml:space="preserve"> PAGEREF _Toc137713301 \h </w:instrText>
            </w:r>
            <w:r w:rsidR="003927B8">
              <w:rPr>
                <w:noProof/>
                <w:webHidden/>
              </w:rPr>
            </w:r>
            <w:r w:rsidR="003927B8">
              <w:rPr>
                <w:noProof/>
                <w:webHidden/>
              </w:rPr>
              <w:fldChar w:fldCharType="separate"/>
            </w:r>
            <w:r w:rsidR="003927B8">
              <w:rPr>
                <w:noProof/>
                <w:webHidden/>
              </w:rPr>
              <w:t>34</w:t>
            </w:r>
            <w:r w:rsidR="003927B8">
              <w:rPr>
                <w:noProof/>
                <w:webHidden/>
              </w:rPr>
              <w:fldChar w:fldCharType="end"/>
            </w:r>
          </w:hyperlink>
        </w:p>
        <w:p w14:paraId="52BD70BC" w14:textId="6F439E68" w:rsidR="003927B8" w:rsidRDefault="005A0504">
          <w:pPr>
            <w:pStyle w:val="TOC1"/>
            <w:tabs>
              <w:tab w:val="right" w:leader="dot" w:pos="9350"/>
            </w:tabs>
            <w:rPr>
              <w:rFonts w:asciiTheme="minorHAnsi" w:eastAsiaTheme="minorEastAsia" w:hAnsiTheme="minorHAnsi"/>
              <w:noProof/>
            </w:rPr>
          </w:pPr>
          <w:hyperlink w:anchor="_Toc137713302" w:history="1">
            <w:r w:rsidR="003927B8" w:rsidRPr="004D3A84">
              <w:rPr>
                <w:rStyle w:val="Hyperlink"/>
                <w:noProof/>
              </w:rPr>
              <w:t>8. Other Information</w:t>
            </w:r>
            <w:r w:rsidR="003927B8">
              <w:rPr>
                <w:noProof/>
                <w:webHidden/>
              </w:rPr>
              <w:tab/>
            </w:r>
            <w:r w:rsidR="003927B8">
              <w:rPr>
                <w:noProof/>
                <w:webHidden/>
              </w:rPr>
              <w:fldChar w:fldCharType="begin"/>
            </w:r>
            <w:r w:rsidR="003927B8">
              <w:rPr>
                <w:noProof/>
                <w:webHidden/>
              </w:rPr>
              <w:instrText xml:space="preserve"> PAGEREF _Toc137713302 \h </w:instrText>
            </w:r>
            <w:r w:rsidR="003927B8">
              <w:rPr>
                <w:noProof/>
                <w:webHidden/>
              </w:rPr>
            </w:r>
            <w:r w:rsidR="003927B8">
              <w:rPr>
                <w:noProof/>
                <w:webHidden/>
              </w:rPr>
              <w:fldChar w:fldCharType="separate"/>
            </w:r>
            <w:r w:rsidR="003927B8">
              <w:rPr>
                <w:noProof/>
                <w:webHidden/>
              </w:rPr>
              <w:t>35</w:t>
            </w:r>
            <w:r w:rsidR="003927B8">
              <w:rPr>
                <w:noProof/>
                <w:webHidden/>
              </w:rPr>
              <w:fldChar w:fldCharType="end"/>
            </w:r>
          </w:hyperlink>
        </w:p>
        <w:p w14:paraId="489AAF64" w14:textId="72558281" w:rsidR="003927B8" w:rsidRDefault="005A0504">
          <w:pPr>
            <w:pStyle w:val="TOC2"/>
            <w:tabs>
              <w:tab w:val="right" w:leader="dot" w:pos="9350"/>
            </w:tabs>
            <w:rPr>
              <w:rFonts w:asciiTheme="minorHAnsi" w:eastAsiaTheme="minorEastAsia" w:hAnsiTheme="minorHAnsi"/>
              <w:noProof/>
            </w:rPr>
          </w:pPr>
          <w:hyperlink w:anchor="_Toc137713303" w:history="1">
            <w:r w:rsidR="003927B8" w:rsidRPr="004D3A84">
              <w:rPr>
                <w:rStyle w:val="Hyperlink"/>
                <w:noProof/>
              </w:rPr>
              <w:t>Debriefing Requests</w:t>
            </w:r>
            <w:r w:rsidR="003927B8">
              <w:rPr>
                <w:noProof/>
                <w:webHidden/>
              </w:rPr>
              <w:tab/>
            </w:r>
            <w:r w:rsidR="003927B8">
              <w:rPr>
                <w:noProof/>
                <w:webHidden/>
              </w:rPr>
              <w:fldChar w:fldCharType="begin"/>
            </w:r>
            <w:r w:rsidR="003927B8">
              <w:rPr>
                <w:noProof/>
                <w:webHidden/>
              </w:rPr>
              <w:instrText xml:space="preserve"> PAGEREF _Toc137713303 \h </w:instrText>
            </w:r>
            <w:r w:rsidR="003927B8">
              <w:rPr>
                <w:noProof/>
                <w:webHidden/>
              </w:rPr>
            </w:r>
            <w:r w:rsidR="003927B8">
              <w:rPr>
                <w:noProof/>
                <w:webHidden/>
              </w:rPr>
              <w:fldChar w:fldCharType="separate"/>
            </w:r>
            <w:r w:rsidR="003927B8">
              <w:rPr>
                <w:noProof/>
                <w:webHidden/>
              </w:rPr>
              <w:t>35</w:t>
            </w:r>
            <w:r w:rsidR="003927B8">
              <w:rPr>
                <w:noProof/>
                <w:webHidden/>
              </w:rPr>
              <w:fldChar w:fldCharType="end"/>
            </w:r>
          </w:hyperlink>
        </w:p>
        <w:p w14:paraId="71477A06" w14:textId="6DBB2D94" w:rsidR="003927B8" w:rsidRDefault="005A0504">
          <w:pPr>
            <w:pStyle w:val="TOC1"/>
            <w:tabs>
              <w:tab w:val="right" w:leader="dot" w:pos="9350"/>
            </w:tabs>
            <w:rPr>
              <w:rFonts w:asciiTheme="minorHAnsi" w:eastAsiaTheme="minorEastAsia" w:hAnsiTheme="minorHAnsi"/>
              <w:noProof/>
            </w:rPr>
          </w:pPr>
          <w:hyperlink w:anchor="_Toc137713304" w:history="1">
            <w:r w:rsidR="003927B8" w:rsidRPr="004D3A84">
              <w:rPr>
                <w:rStyle w:val="Hyperlink"/>
                <w:noProof/>
              </w:rPr>
              <w:t>Appendix</w:t>
            </w:r>
            <w:r w:rsidR="003927B8">
              <w:rPr>
                <w:noProof/>
                <w:webHidden/>
              </w:rPr>
              <w:tab/>
            </w:r>
            <w:r w:rsidR="003927B8">
              <w:rPr>
                <w:noProof/>
                <w:webHidden/>
              </w:rPr>
              <w:fldChar w:fldCharType="begin"/>
            </w:r>
            <w:r w:rsidR="003927B8">
              <w:rPr>
                <w:noProof/>
                <w:webHidden/>
              </w:rPr>
              <w:instrText xml:space="preserve"> PAGEREF _Toc137713304 \h </w:instrText>
            </w:r>
            <w:r w:rsidR="003927B8">
              <w:rPr>
                <w:noProof/>
                <w:webHidden/>
              </w:rPr>
            </w:r>
            <w:r w:rsidR="003927B8">
              <w:rPr>
                <w:noProof/>
                <w:webHidden/>
              </w:rPr>
              <w:fldChar w:fldCharType="separate"/>
            </w:r>
            <w:r w:rsidR="003927B8">
              <w:rPr>
                <w:noProof/>
                <w:webHidden/>
              </w:rPr>
              <w:t>36</w:t>
            </w:r>
            <w:r w:rsidR="003927B8">
              <w:rPr>
                <w:noProof/>
                <w:webHidden/>
              </w:rPr>
              <w:fldChar w:fldCharType="end"/>
            </w:r>
          </w:hyperlink>
        </w:p>
        <w:p w14:paraId="5E212B31" w14:textId="1CE355EE" w:rsidR="003927B8" w:rsidRDefault="005A0504">
          <w:pPr>
            <w:pStyle w:val="TOC2"/>
            <w:tabs>
              <w:tab w:val="right" w:leader="dot" w:pos="9350"/>
            </w:tabs>
            <w:rPr>
              <w:rFonts w:asciiTheme="minorHAnsi" w:eastAsiaTheme="minorEastAsia" w:hAnsiTheme="minorHAnsi"/>
              <w:noProof/>
            </w:rPr>
          </w:pPr>
          <w:hyperlink w:anchor="_Toc137713305" w:history="1">
            <w:r w:rsidR="003927B8" w:rsidRPr="004D3A84">
              <w:rPr>
                <w:rStyle w:val="Hyperlink"/>
                <w:noProof/>
              </w:rPr>
              <w:t>RFA Budget Narrative Checklist</w:t>
            </w:r>
            <w:r w:rsidR="003927B8">
              <w:rPr>
                <w:noProof/>
                <w:webHidden/>
              </w:rPr>
              <w:tab/>
            </w:r>
            <w:r w:rsidR="003927B8">
              <w:rPr>
                <w:noProof/>
                <w:webHidden/>
              </w:rPr>
              <w:fldChar w:fldCharType="begin"/>
            </w:r>
            <w:r w:rsidR="003927B8">
              <w:rPr>
                <w:noProof/>
                <w:webHidden/>
              </w:rPr>
              <w:instrText xml:space="preserve"> PAGEREF _Toc137713305 \h </w:instrText>
            </w:r>
            <w:r w:rsidR="003927B8">
              <w:rPr>
                <w:noProof/>
                <w:webHidden/>
              </w:rPr>
            </w:r>
            <w:r w:rsidR="003927B8">
              <w:rPr>
                <w:noProof/>
                <w:webHidden/>
              </w:rPr>
              <w:fldChar w:fldCharType="separate"/>
            </w:r>
            <w:r w:rsidR="003927B8">
              <w:rPr>
                <w:noProof/>
                <w:webHidden/>
              </w:rPr>
              <w:t>36</w:t>
            </w:r>
            <w:r w:rsidR="003927B8">
              <w:rPr>
                <w:noProof/>
                <w:webHidden/>
              </w:rPr>
              <w:fldChar w:fldCharType="end"/>
            </w:r>
          </w:hyperlink>
        </w:p>
        <w:p w14:paraId="3982F01C" w14:textId="7F2E14A1" w:rsidR="003927B8" w:rsidRDefault="005A0504">
          <w:pPr>
            <w:pStyle w:val="TOC2"/>
            <w:tabs>
              <w:tab w:val="right" w:leader="dot" w:pos="9350"/>
            </w:tabs>
            <w:rPr>
              <w:rFonts w:asciiTheme="minorHAnsi" w:eastAsiaTheme="minorEastAsia" w:hAnsiTheme="minorHAnsi"/>
              <w:noProof/>
            </w:rPr>
          </w:pPr>
          <w:hyperlink w:anchor="_Toc137713306" w:history="1">
            <w:r w:rsidR="003927B8" w:rsidRPr="004D3A84">
              <w:rPr>
                <w:rStyle w:val="Hyperlink"/>
                <w:noProof/>
              </w:rPr>
              <w:t>FNS-906 Grant Program Accounting System &amp; Financial Capability Questionnaire</w:t>
            </w:r>
            <w:r w:rsidR="003927B8">
              <w:rPr>
                <w:noProof/>
                <w:webHidden/>
              </w:rPr>
              <w:tab/>
            </w:r>
            <w:r w:rsidR="003927B8">
              <w:rPr>
                <w:noProof/>
                <w:webHidden/>
              </w:rPr>
              <w:fldChar w:fldCharType="begin"/>
            </w:r>
            <w:r w:rsidR="003927B8">
              <w:rPr>
                <w:noProof/>
                <w:webHidden/>
              </w:rPr>
              <w:instrText xml:space="preserve"> PAGEREF _Toc137713306 \h </w:instrText>
            </w:r>
            <w:r w:rsidR="003927B8">
              <w:rPr>
                <w:noProof/>
                <w:webHidden/>
              </w:rPr>
            </w:r>
            <w:r w:rsidR="003927B8">
              <w:rPr>
                <w:noProof/>
                <w:webHidden/>
              </w:rPr>
              <w:fldChar w:fldCharType="separate"/>
            </w:r>
            <w:r w:rsidR="003927B8">
              <w:rPr>
                <w:noProof/>
                <w:webHidden/>
              </w:rPr>
              <w:t>38</w:t>
            </w:r>
            <w:r w:rsidR="003927B8">
              <w:rPr>
                <w:noProof/>
                <w:webHidden/>
              </w:rPr>
              <w:fldChar w:fldCharType="end"/>
            </w:r>
          </w:hyperlink>
        </w:p>
        <w:p w14:paraId="6F423EEE" w14:textId="08FA3E5E" w:rsidR="003927B8" w:rsidRDefault="005A0504">
          <w:pPr>
            <w:pStyle w:val="TOC2"/>
            <w:tabs>
              <w:tab w:val="right" w:leader="dot" w:pos="9350"/>
            </w:tabs>
            <w:rPr>
              <w:rFonts w:asciiTheme="minorHAnsi" w:eastAsiaTheme="minorEastAsia" w:hAnsiTheme="minorHAnsi"/>
              <w:noProof/>
            </w:rPr>
          </w:pPr>
          <w:hyperlink w:anchor="_Toc137713307" w:history="1">
            <w:r w:rsidR="003927B8" w:rsidRPr="004D3A84">
              <w:rPr>
                <w:rStyle w:val="Hyperlink"/>
                <w:noProof/>
              </w:rPr>
              <w:t>FNS-908 Performance Progress Report (PPR)</w:t>
            </w:r>
            <w:r w:rsidR="003927B8">
              <w:rPr>
                <w:noProof/>
                <w:webHidden/>
              </w:rPr>
              <w:tab/>
            </w:r>
            <w:r w:rsidR="003927B8">
              <w:rPr>
                <w:noProof/>
                <w:webHidden/>
              </w:rPr>
              <w:fldChar w:fldCharType="begin"/>
            </w:r>
            <w:r w:rsidR="003927B8">
              <w:rPr>
                <w:noProof/>
                <w:webHidden/>
              </w:rPr>
              <w:instrText xml:space="preserve"> PAGEREF _Toc137713307 \h </w:instrText>
            </w:r>
            <w:r w:rsidR="003927B8">
              <w:rPr>
                <w:noProof/>
                <w:webHidden/>
              </w:rPr>
            </w:r>
            <w:r w:rsidR="003927B8">
              <w:rPr>
                <w:noProof/>
                <w:webHidden/>
              </w:rPr>
              <w:fldChar w:fldCharType="separate"/>
            </w:r>
            <w:r w:rsidR="003927B8">
              <w:rPr>
                <w:noProof/>
                <w:webHidden/>
              </w:rPr>
              <w:t>40</w:t>
            </w:r>
            <w:r w:rsidR="003927B8">
              <w:rPr>
                <w:noProof/>
                <w:webHidden/>
              </w:rPr>
              <w:fldChar w:fldCharType="end"/>
            </w:r>
          </w:hyperlink>
        </w:p>
        <w:p w14:paraId="200140C9" w14:textId="5635C728" w:rsidR="00945A8F" w:rsidRDefault="00BB34CD" w:rsidP="725D8176">
          <w:pPr>
            <w:pStyle w:val="TOC2"/>
            <w:tabs>
              <w:tab w:val="right" w:leader="dot" w:pos="9360"/>
            </w:tabs>
            <w:rPr>
              <w:rStyle w:val="Hyperlink"/>
              <w:noProof/>
            </w:rPr>
          </w:pPr>
          <w:r>
            <w:fldChar w:fldCharType="end"/>
          </w:r>
        </w:p>
      </w:sdtContent>
    </w:sdt>
    <w:p w14:paraId="00504C8C" w14:textId="271D29DF" w:rsidR="00E5018E" w:rsidRPr="008640F0" w:rsidRDefault="00E5018E" w:rsidP="00E5018E">
      <w:pPr>
        <w:pStyle w:val="TOC2"/>
        <w:tabs>
          <w:tab w:val="right" w:leader="dot" w:pos="9360"/>
        </w:tabs>
        <w:rPr>
          <w:rStyle w:val="Hyperlink"/>
          <w:noProof/>
        </w:rPr>
      </w:pPr>
    </w:p>
    <w:p w14:paraId="2F718C84" w14:textId="4E05B9A8" w:rsidR="00E5018E" w:rsidRPr="008640F0" w:rsidRDefault="008640F0" w:rsidP="00E5018E">
      <w:r>
        <w:br w:type="page"/>
      </w:r>
    </w:p>
    <w:p w14:paraId="3228630B" w14:textId="77777777" w:rsidR="00E5018E" w:rsidRPr="008640F0" w:rsidRDefault="00E5018E" w:rsidP="00E5018E">
      <w:pPr>
        <w:pStyle w:val="Heading1"/>
      </w:pPr>
      <w:bookmarkStart w:id="0" w:name="_Toc137713255"/>
      <w:r>
        <w:lastRenderedPageBreak/>
        <w:t>1. Program Description and Objectives</w:t>
      </w:r>
      <w:bookmarkEnd w:id="0"/>
    </w:p>
    <w:p w14:paraId="175BE792" w14:textId="53B8427A" w:rsidR="002E420B" w:rsidRDefault="002E420B" w:rsidP="002E420B">
      <w:pPr>
        <w:pStyle w:val="Heading2"/>
      </w:pPr>
      <w:bookmarkStart w:id="1" w:name="_Toc137713256"/>
      <w:bookmarkStart w:id="2" w:name="_Hlk138260034"/>
      <w:r>
        <w:t>Executive Summary</w:t>
      </w:r>
      <w:bookmarkEnd w:id="1"/>
    </w:p>
    <w:bookmarkEnd w:id="2"/>
    <w:p w14:paraId="604AF1E5" w14:textId="270DA470" w:rsidR="3291DD7E" w:rsidRDefault="3291DD7E" w:rsidP="725D8176">
      <w:pPr>
        <w:pStyle w:val="CommentText"/>
        <w:rPr>
          <w:rFonts w:eastAsia="Tenorite" w:cs="Tenorite"/>
          <w:color w:val="000000" w:themeColor="text1"/>
          <w:sz w:val="22"/>
          <w:szCs w:val="22"/>
        </w:rPr>
      </w:pPr>
      <w:r w:rsidRPr="725D8176">
        <w:rPr>
          <w:rFonts w:eastAsia="Tenorite" w:cs="Tenorite"/>
          <w:color w:val="000000" w:themeColor="text1"/>
          <w:sz w:val="22"/>
          <w:szCs w:val="22"/>
        </w:rPr>
        <w:t>In November 2022, the United States Department of Agriculture (USDA) Food and Nutrition Service (FNS) published proposed changes to the food packages provided by the Special Supplemental Nutrition Program for Women, Infants, and Children (WIC).</w:t>
      </w:r>
      <w:r w:rsidRPr="725D8176">
        <w:rPr>
          <w:rStyle w:val="FootnoteReference"/>
          <w:rFonts w:eastAsia="Tenorite" w:cs="Tenorite"/>
          <w:color w:val="000000" w:themeColor="text1"/>
          <w:sz w:val="22"/>
          <w:szCs w:val="22"/>
        </w:rPr>
        <w:footnoteReference w:id="2"/>
      </w:r>
      <w:r w:rsidRPr="725D8176">
        <w:rPr>
          <w:rFonts w:eastAsia="Tenorite" w:cs="Tenorite"/>
          <w:color w:val="000000" w:themeColor="text1"/>
          <w:sz w:val="22"/>
          <w:szCs w:val="22"/>
        </w:rPr>
        <w:t xml:space="preserve"> These changes are intended to better align the WIC food packages with the current Dietary Guidelines for Americans (DGA, 2020-2025) and reflect recommendations made by the National Academies of Sciences, Engineering, and Medicine (NASEM) in its 2017 report. FNS is currently reviewing public comments on the proposed rule and plans to publish a final rule that incorporates that information.</w:t>
      </w:r>
      <w:r w:rsidRPr="725D8176">
        <w:rPr>
          <w:rStyle w:val="FootnoteReference"/>
          <w:rFonts w:eastAsia="Tenorite" w:cs="Tenorite"/>
          <w:color w:val="000000" w:themeColor="text1"/>
          <w:sz w:val="22"/>
          <w:szCs w:val="22"/>
        </w:rPr>
        <w:footnoteReference w:id="3"/>
      </w:r>
      <w:r w:rsidRPr="725D8176">
        <w:rPr>
          <w:rFonts w:eastAsia="Tenorite" w:cs="Tenorite"/>
          <w:color w:val="000000" w:themeColor="text1"/>
          <w:sz w:val="22"/>
          <w:szCs w:val="22"/>
        </w:rPr>
        <w:t xml:space="preserve">  </w:t>
      </w:r>
    </w:p>
    <w:p w14:paraId="0F5973A6" w14:textId="61648E52" w:rsidR="725D8176" w:rsidRDefault="725D8176" w:rsidP="725D8176">
      <w:pPr>
        <w:rPr>
          <w:rFonts w:eastAsia="Tenorite" w:cs="Tenorite"/>
          <w:color w:val="000000" w:themeColor="text1"/>
        </w:rPr>
      </w:pPr>
    </w:p>
    <w:p w14:paraId="5B453B15" w14:textId="7F0744A7" w:rsidR="3291DD7E" w:rsidRDefault="3526DB7C" w:rsidP="1B0C0C2B">
      <w:pPr>
        <w:pStyle w:val="CommentText"/>
        <w:rPr>
          <w:rFonts w:eastAsia="Tenorite" w:cs="Tenorite"/>
          <w:color w:val="000000" w:themeColor="text1"/>
          <w:sz w:val="22"/>
          <w:szCs w:val="22"/>
        </w:rPr>
      </w:pPr>
      <w:r w:rsidRPr="273C9F57">
        <w:rPr>
          <w:rFonts w:eastAsia="Tenorite" w:cs="Tenorite"/>
          <w:sz w:val="22"/>
          <w:szCs w:val="22"/>
        </w:rPr>
        <w:t>This request for applications (RFA) will provide $1,500,000 in Federal funding, through a one-time cooperative agreement, to one external entity (</w:t>
      </w:r>
      <w:r w:rsidR="6EF8393C" w:rsidRPr="273C9F57">
        <w:rPr>
          <w:rFonts w:eastAsia="Tenorite" w:cs="Tenorite"/>
          <w:sz w:val="22"/>
          <w:szCs w:val="22"/>
        </w:rPr>
        <w:t xml:space="preserve">institute of higher education </w:t>
      </w:r>
      <w:r w:rsidRPr="273C9F57">
        <w:rPr>
          <w:rFonts w:eastAsia="Tenorite" w:cs="Tenorite"/>
          <w:sz w:val="22"/>
          <w:szCs w:val="22"/>
        </w:rPr>
        <w:t>or other non-profit research organization) that wi</w:t>
      </w:r>
      <w:r w:rsidRPr="273C9F57">
        <w:rPr>
          <w:rFonts w:eastAsia="Tenorite" w:cs="Tenorite"/>
          <w:color w:val="000000" w:themeColor="text1"/>
          <w:sz w:val="22"/>
          <w:szCs w:val="22"/>
        </w:rPr>
        <w:t xml:space="preserve">ll ultimately provide grants to researchers to conduct pre- and post-implementation </w:t>
      </w:r>
      <w:r w:rsidR="27937D25" w:rsidRPr="273C9F57">
        <w:rPr>
          <w:rFonts w:eastAsia="Tenorite" w:cs="Tenorite"/>
          <w:color w:val="000000" w:themeColor="text1"/>
          <w:sz w:val="22"/>
          <w:szCs w:val="22"/>
        </w:rPr>
        <w:t>research around</w:t>
      </w:r>
      <w:r w:rsidRPr="273C9F57">
        <w:rPr>
          <w:rFonts w:eastAsia="Tenorite" w:cs="Tenorite"/>
          <w:color w:val="000000" w:themeColor="text1"/>
          <w:sz w:val="22"/>
          <w:szCs w:val="22"/>
        </w:rPr>
        <w:t xml:space="preserve"> changes to the WIC food packages. Eligible external entities include accredited institutions of higher education (colleges/universities), nonprofit research organizations, and other nonprofit organizations. The purpose of this cooperative agreement is to better understand facilitators and barriers to implementation encountered by State/local programs, participants, and vendors and to generate evidence around implementation of the final changes to the WIC food packages rule. The goal of this work will be to </w:t>
      </w:r>
      <w:r w:rsidR="0AB0BA48" w:rsidRPr="273C9F57">
        <w:rPr>
          <w:rFonts w:eastAsia="Tenorite" w:cs="Tenorite"/>
          <w:color w:val="000000" w:themeColor="text1"/>
          <w:sz w:val="22"/>
          <w:szCs w:val="22"/>
        </w:rPr>
        <w:t xml:space="preserve">assess </w:t>
      </w:r>
      <w:r w:rsidRPr="273C9F57">
        <w:rPr>
          <w:rFonts w:eastAsia="Tenorite" w:cs="Tenorite"/>
          <w:color w:val="000000" w:themeColor="text1"/>
          <w:sz w:val="22"/>
          <w:szCs w:val="22"/>
        </w:rPr>
        <w:t xml:space="preserve">the </w:t>
      </w:r>
      <w:r w:rsidR="0AB0BA48" w:rsidRPr="273C9F57">
        <w:rPr>
          <w:rFonts w:eastAsia="Tenorite" w:cs="Tenorite"/>
          <w:color w:val="000000" w:themeColor="text1"/>
          <w:sz w:val="22"/>
          <w:szCs w:val="22"/>
        </w:rPr>
        <w:t xml:space="preserve">impacts </w:t>
      </w:r>
      <w:r w:rsidRPr="273C9F57">
        <w:rPr>
          <w:rFonts w:eastAsia="Tenorite" w:cs="Tenorite"/>
          <w:color w:val="000000" w:themeColor="text1"/>
          <w:sz w:val="22"/>
          <w:szCs w:val="22"/>
        </w:rPr>
        <w:t xml:space="preserve">of the recommended revisions to the WIC food packages on </w:t>
      </w:r>
      <w:r w:rsidR="008C7F79" w:rsidRPr="273C9F57">
        <w:rPr>
          <w:rFonts w:eastAsia="Tenorite" w:cs="Tenorite"/>
          <w:color w:val="000000" w:themeColor="text1"/>
          <w:sz w:val="22"/>
          <w:szCs w:val="22"/>
        </w:rPr>
        <w:t xml:space="preserve">program </w:t>
      </w:r>
      <w:r w:rsidRPr="273C9F57">
        <w:rPr>
          <w:rFonts w:eastAsia="Tenorite" w:cs="Tenorite"/>
          <w:color w:val="000000" w:themeColor="text1"/>
          <w:sz w:val="22"/>
          <w:szCs w:val="22"/>
        </w:rPr>
        <w:t xml:space="preserve">satisfaction, </w:t>
      </w:r>
      <w:r w:rsidR="003014C8" w:rsidRPr="273C9F57">
        <w:rPr>
          <w:rFonts w:eastAsia="Tenorite" w:cs="Tenorite"/>
          <w:color w:val="000000" w:themeColor="text1"/>
          <w:sz w:val="22"/>
          <w:szCs w:val="22"/>
        </w:rPr>
        <w:t xml:space="preserve">program </w:t>
      </w:r>
      <w:r w:rsidRPr="273C9F57">
        <w:rPr>
          <w:rFonts w:eastAsia="Tenorite" w:cs="Tenorite"/>
          <w:color w:val="000000" w:themeColor="text1"/>
          <w:sz w:val="22"/>
          <w:szCs w:val="22"/>
        </w:rPr>
        <w:t xml:space="preserve">participation, </w:t>
      </w:r>
      <w:r w:rsidR="008A16E7" w:rsidRPr="273C9F57">
        <w:rPr>
          <w:rFonts w:eastAsia="Tenorite" w:cs="Tenorite"/>
          <w:color w:val="000000" w:themeColor="text1"/>
          <w:sz w:val="22"/>
          <w:szCs w:val="22"/>
        </w:rPr>
        <w:t xml:space="preserve">availability and </w:t>
      </w:r>
      <w:r w:rsidRPr="273C9F57">
        <w:rPr>
          <w:rFonts w:eastAsia="Tenorite" w:cs="Tenorite"/>
          <w:color w:val="000000" w:themeColor="text1"/>
          <w:sz w:val="22"/>
          <w:szCs w:val="22"/>
        </w:rPr>
        <w:t xml:space="preserve">redemption of WIC foods, and participants’ diets and health.  Furthermore, this research will help </w:t>
      </w:r>
      <w:proofErr w:type="gramStart"/>
      <w:r w:rsidRPr="273C9F57">
        <w:rPr>
          <w:rFonts w:eastAsia="Tenorite" w:cs="Tenorite"/>
          <w:color w:val="000000" w:themeColor="text1"/>
          <w:sz w:val="22"/>
          <w:szCs w:val="22"/>
        </w:rPr>
        <w:t>FNS</w:t>
      </w:r>
      <w:proofErr w:type="gramEnd"/>
      <w:r w:rsidRPr="273C9F57">
        <w:rPr>
          <w:rFonts w:eastAsia="Tenorite" w:cs="Tenorite"/>
          <w:color w:val="000000" w:themeColor="text1"/>
          <w:sz w:val="22"/>
          <w:szCs w:val="22"/>
        </w:rPr>
        <w:t xml:space="preserve"> and the broader research and public health community understand how changes to the WIC food packages impact WIC participants, vendors, </w:t>
      </w:r>
      <w:r w:rsidR="00410C70" w:rsidRPr="273C9F57">
        <w:rPr>
          <w:rFonts w:eastAsia="Tenorite" w:cs="Tenorite"/>
          <w:color w:val="000000" w:themeColor="text1"/>
          <w:sz w:val="22"/>
          <w:szCs w:val="22"/>
        </w:rPr>
        <w:t xml:space="preserve">State and local </w:t>
      </w:r>
      <w:r w:rsidRPr="273C9F57">
        <w:rPr>
          <w:rFonts w:eastAsia="Tenorite" w:cs="Tenorite"/>
          <w:color w:val="000000" w:themeColor="text1"/>
          <w:sz w:val="22"/>
          <w:szCs w:val="22"/>
        </w:rPr>
        <w:t>agencies operating the program</w:t>
      </w:r>
      <w:r w:rsidR="00410C70" w:rsidRPr="273C9F57">
        <w:rPr>
          <w:rFonts w:eastAsia="Tenorite" w:cs="Tenorite"/>
          <w:color w:val="000000" w:themeColor="text1"/>
          <w:sz w:val="22"/>
          <w:szCs w:val="22"/>
        </w:rPr>
        <w:t>, and unique and underserved populations</w:t>
      </w:r>
      <w:r w:rsidRPr="273C9F57">
        <w:rPr>
          <w:rFonts w:eastAsia="Tenorite" w:cs="Tenorite"/>
          <w:color w:val="000000" w:themeColor="text1"/>
          <w:sz w:val="22"/>
          <w:szCs w:val="22"/>
        </w:rPr>
        <w:t xml:space="preserve">. </w:t>
      </w:r>
    </w:p>
    <w:p w14:paraId="22282EC4" w14:textId="3C6A360A" w:rsidR="725D8176" w:rsidRDefault="725D8176" w:rsidP="725D8176">
      <w:pPr>
        <w:rPr>
          <w:rFonts w:eastAsia="Tenorite" w:cs="Tenorite"/>
          <w:color w:val="000000" w:themeColor="text1"/>
        </w:rPr>
      </w:pPr>
    </w:p>
    <w:p w14:paraId="4F0C69C9" w14:textId="4B0F3209" w:rsidR="3291DD7E" w:rsidRDefault="3291DD7E" w:rsidP="725D8176">
      <w:pPr>
        <w:pStyle w:val="CommentText"/>
        <w:rPr>
          <w:rFonts w:eastAsia="Tenorite" w:cs="Tenorite"/>
          <w:color w:val="000000" w:themeColor="text1"/>
          <w:sz w:val="22"/>
          <w:szCs w:val="22"/>
        </w:rPr>
      </w:pPr>
      <w:r w:rsidRPr="725D8176">
        <w:rPr>
          <w:rFonts w:eastAsia="Tenorite" w:cs="Tenorite"/>
          <w:color w:val="000000" w:themeColor="text1"/>
          <w:sz w:val="22"/>
          <w:szCs w:val="22"/>
        </w:rPr>
        <w:t xml:space="preserve">By the end of the cooperative agreement, the successful recipient of this RFA will accomplish the following three main activities: </w:t>
      </w:r>
    </w:p>
    <w:p w14:paraId="75FDCC80" w14:textId="267454D2" w:rsidR="3291DD7E" w:rsidRDefault="3291DD7E" w:rsidP="725D8176">
      <w:pPr>
        <w:pStyle w:val="CommentText"/>
        <w:rPr>
          <w:rFonts w:eastAsia="Tenorite" w:cs="Tenorite"/>
          <w:color w:val="000000" w:themeColor="text1"/>
          <w:sz w:val="22"/>
          <w:szCs w:val="22"/>
        </w:rPr>
      </w:pPr>
      <w:r w:rsidRPr="725D8176">
        <w:rPr>
          <w:rFonts w:eastAsia="Tenorite" w:cs="Tenorite"/>
          <w:color w:val="000000" w:themeColor="text1"/>
          <w:sz w:val="22"/>
          <w:szCs w:val="22"/>
        </w:rPr>
        <w:t xml:space="preserve"> </w:t>
      </w:r>
    </w:p>
    <w:p w14:paraId="53609FEB" w14:textId="27965DA0" w:rsidR="3291DD7E" w:rsidRDefault="3291DD7E" w:rsidP="725D8176">
      <w:pPr>
        <w:pStyle w:val="CommentText"/>
        <w:numPr>
          <w:ilvl w:val="0"/>
          <w:numId w:val="83"/>
        </w:numPr>
        <w:rPr>
          <w:rFonts w:eastAsia="Tenorite" w:cs="Tenorite"/>
          <w:color w:val="000000" w:themeColor="text1"/>
          <w:sz w:val="22"/>
          <w:szCs w:val="22"/>
        </w:rPr>
      </w:pPr>
      <w:r w:rsidRPr="725D8176">
        <w:rPr>
          <w:rFonts w:eastAsia="Tenorite" w:cs="Tenorite"/>
          <w:color w:val="000000" w:themeColor="text1"/>
          <w:sz w:val="22"/>
          <w:szCs w:val="22"/>
        </w:rPr>
        <w:t xml:space="preserve">Conduct a competitive subgrant award program, making funding available to academic institutions and other non-profit research organizations for the purposes of WIC food packages </w:t>
      </w:r>
      <w:proofErr w:type="gramStart"/>
      <w:r w:rsidRPr="725D8176">
        <w:rPr>
          <w:rFonts w:eastAsia="Tenorite" w:cs="Tenorite"/>
          <w:color w:val="000000" w:themeColor="text1"/>
          <w:sz w:val="22"/>
          <w:szCs w:val="22"/>
        </w:rPr>
        <w:t>research</w:t>
      </w:r>
      <w:proofErr w:type="gramEnd"/>
      <w:r w:rsidRPr="725D8176">
        <w:rPr>
          <w:rFonts w:eastAsia="Tenorite" w:cs="Tenorite"/>
          <w:color w:val="000000" w:themeColor="text1"/>
          <w:sz w:val="22"/>
          <w:szCs w:val="22"/>
        </w:rPr>
        <w:t xml:space="preserve"> </w:t>
      </w:r>
    </w:p>
    <w:p w14:paraId="4F5E5D32" w14:textId="05E60432" w:rsidR="3291DD7E" w:rsidRDefault="3291DD7E" w:rsidP="725D8176">
      <w:pPr>
        <w:pStyle w:val="CommentText"/>
        <w:numPr>
          <w:ilvl w:val="0"/>
          <w:numId w:val="83"/>
        </w:numPr>
        <w:rPr>
          <w:rFonts w:eastAsia="Tenorite" w:cs="Tenorite"/>
          <w:color w:val="000000" w:themeColor="text1"/>
          <w:sz w:val="22"/>
          <w:szCs w:val="22"/>
        </w:rPr>
      </w:pPr>
      <w:r w:rsidRPr="725D8176">
        <w:rPr>
          <w:rFonts w:eastAsia="Tenorite" w:cs="Tenorite"/>
          <w:color w:val="000000" w:themeColor="text1"/>
          <w:sz w:val="22"/>
          <w:szCs w:val="22"/>
        </w:rPr>
        <w:t xml:space="preserve">Provide technical assistance and guidance to subgrantees for the duration of all subgrant </w:t>
      </w:r>
      <w:proofErr w:type="gramStart"/>
      <w:r w:rsidRPr="725D8176">
        <w:rPr>
          <w:rFonts w:eastAsia="Tenorite" w:cs="Tenorite"/>
          <w:color w:val="000000" w:themeColor="text1"/>
          <w:sz w:val="22"/>
          <w:szCs w:val="22"/>
        </w:rPr>
        <w:t>research</w:t>
      </w:r>
      <w:proofErr w:type="gramEnd"/>
      <w:r w:rsidRPr="725D8176">
        <w:rPr>
          <w:rFonts w:eastAsia="Tenorite" w:cs="Tenorite"/>
          <w:color w:val="000000" w:themeColor="text1"/>
          <w:sz w:val="22"/>
          <w:szCs w:val="22"/>
        </w:rPr>
        <w:t xml:space="preserve"> </w:t>
      </w:r>
    </w:p>
    <w:p w14:paraId="124EE438" w14:textId="720EB139" w:rsidR="003A1B6B" w:rsidRDefault="3291DD7E" w:rsidP="001B78DE">
      <w:pPr>
        <w:pStyle w:val="CommentText"/>
        <w:numPr>
          <w:ilvl w:val="0"/>
          <w:numId w:val="83"/>
        </w:numPr>
        <w:rPr>
          <w:b/>
          <w:bCs/>
        </w:rPr>
      </w:pPr>
      <w:r w:rsidRPr="0EFA86DC">
        <w:rPr>
          <w:rFonts w:eastAsia="Tenorite" w:cs="Tenorite"/>
          <w:color w:val="000000" w:themeColor="text1"/>
          <w:sz w:val="22"/>
          <w:szCs w:val="22"/>
        </w:rPr>
        <w:t xml:space="preserve">Convene a research symposium at the conclusion of the subgrant award program to share key findings from the WIC food packages research with FNS and other WIC </w:t>
      </w:r>
      <w:proofErr w:type="gramStart"/>
      <w:r w:rsidRPr="0EFA86DC">
        <w:rPr>
          <w:rFonts w:eastAsia="Tenorite" w:cs="Tenorite"/>
          <w:color w:val="000000" w:themeColor="text1"/>
          <w:sz w:val="22"/>
          <w:szCs w:val="22"/>
        </w:rPr>
        <w:t>stakeholders</w:t>
      </w:r>
      <w:proofErr w:type="gramEnd"/>
    </w:p>
    <w:p w14:paraId="17306896" w14:textId="5A2F8DF0" w:rsidR="003A1B6B" w:rsidRPr="003A1B6B" w:rsidRDefault="003A1B6B" w:rsidP="001B78DE">
      <w:pPr>
        <w:pStyle w:val="Heading2"/>
      </w:pPr>
      <w:r>
        <w:t>Program Description</w:t>
      </w:r>
    </w:p>
    <w:p w14:paraId="3C215482" w14:textId="52CD126A" w:rsidR="45BA0423" w:rsidRDefault="45BA0423" w:rsidP="001B78DE">
      <w:bookmarkStart w:id="3" w:name="_Program_Description"/>
      <w:bookmarkEnd w:id="3"/>
      <w:r w:rsidRPr="725D8176">
        <w:t>USDA FNS works to end hunger and promote nutrition security</w:t>
      </w:r>
      <w:r w:rsidRPr="725D8176">
        <w:rPr>
          <w:rStyle w:val="FootnoteReference"/>
          <w:rFonts w:eastAsia="Tenorite" w:cs="Tenorite"/>
          <w:color w:val="000000" w:themeColor="text1"/>
        </w:rPr>
        <w:footnoteReference w:id="4"/>
      </w:r>
      <w:r w:rsidRPr="725D8176">
        <w:t xml:space="preserve"> through the administration of </w:t>
      </w:r>
      <w:r w:rsidR="00BD1017">
        <w:t>F</w:t>
      </w:r>
      <w:r w:rsidRPr="725D8176">
        <w:t xml:space="preserve">ederal nutrition assistance programs, including WIC. </w:t>
      </w:r>
      <w:r w:rsidR="00A8242F" w:rsidRPr="001B78DE">
        <w:t>WIC</w:t>
      </w:r>
      <w:r w:rsidR="00A8242F" w:rsidRPr="008D1A78">
        <w:t xml:space="preserve"> was authorized by</w:t>
      </w:r>
      <w:r w:rsidR="00A8242F" w:rsidRPr="001B78DE">
        <w:t xml:space="preserve"> the Child Nutrition </w:t>
      </w:r>
      <w:r w:rsidR="00A8242F" w:rsidRPr="001B78DE">
        <w:lastRenderedPageBreak/>
        <w:t>Act of 1966 Section 17 (g)(5)5</w:t>
      </w:r>
      <w:r w:rsidR="00A8242F">
        <w:t xml:space="preserve"> and</w:t>
      </w:r>
      <w:r w:rsidR="00A8242F" w:rsidRPr="725D8176">
        <w:t xml:space="preserve"> </w:t>
      </w:r>
      <w:r w:rsidRPr="725D8176">
        <w:t>serves low-income pregnant, postpartum, and breastfeeding individuals; infants; and children up to five years old who are at nutrition risk. WIC provides nutritious foods, nutrition education, breastfeeding promotion and support, and referrals to health and social services to participants in all states, the District of Columbia, Indian Tribal Organizations (ITOs), American Samoa, Guam, the Commonwealth of the Northern Mariana Islands, Puerto Rico, and the U.S. Virgin Islands.</w:t>
      </w:r>
    </w:p>
    <w:p w14:paraId="223FE4CB" w14:textId="78E39945" w:rsidR="725D8176" w:rsidRDefault="725D8176" w:rsidP="725D8176">
      <w:pPr>
        <w:widowControl w:val="0"/>
        <w:rPr>
          <w:rFonts w:eastAsia="Tenorite" w:cs="Tenorite"/>
          <w:color w:val="000000" w:themeColor="text1"/>
        </w:rPr>
      </w:pPr>
    </w:p>
    <w:p w14:paraId="295C342C" w14:textId="1226F10D" w:rsidR="45BA0423" w:rsidRDefault="45BA0423" w:rsidP="725D8176">
      <w:pPr>
        <w:rPr>
          <w:rFonts w:eastAsia="Tenorite" w:cs="Tenorite"/>
          <w:color w:val="000000" w:themeColor="text1"/>
        </w:rPr>
      </w:pPr>
      <w:r w:rsidRPr="725D8176">
        <w:rPr>
          <w:rFonts w:eastAsia="Tenorite" w:cs="Tenorite"/>
          <w:color w:val="000000" w:themeColor="text1"/>
        </w:rPr>
        <w:t>In fiscal year (FY) 2022, roughly 6.2 million participants across the U.S. received WIC benefits</w:t>
      </w:r>
      <w:r w:rsidR="002A4A4F">
        <w:rPr>
          <w:rFonts w:eastAsia="Tenorite" w:cs="Tenorite"/>
          <w:color w:val="000000" w:themeColor="text1"/>
        </w:rPr>
        <w:t>.</w:t>
      </w:r>
      <w:r w:rsidRPr="725D8176">
        <w:rPr>
          <w:rStyle w:val="FootnoteReference"/>
          <w:rFonts w:eastAsia="Tenorite" w:cs="Tenorite"/>
          <w:color w:val="000000" w:themeColor="text1"/>
        </w:rPr>
        <w:footnoteReference w:id="5"/>
      </w:r>
      <w:r w:rsidRPr="725D8176">
        <w:rPr>
          <w:rFonts w:eastAsia="Tenorite" w:cs="Tenorite"/>
          <w:color w:val="000000" w:themeColor="text1"/>
        </w:rPr>
        <w:t xml:space="preserve"> These benefits are intended to provide nutritious foods to supplement the diets of eligible participants. WIC participants can redeem their benefits for WIC approved foods at any WIC authorized vendor (e.g., supermarket, grocery store).  Participants can select from a variety of food items on their State’s approved food list based on their food prescription.</w:t>
      </w:r>
      <w:r w:rsidRPr="725D8176">
        <w:rPr>
          <w:rStyle w:val="FootnoteReference"/>
          <w:rFonts w:eastAsia="Tenorite" w:cs="Tenorite"/>
          <w:color w:val="000000" w:themeColor="text1"/>
        </w:rPr>
        <w:footnoteReference w:id="6"/>
      </w:r>
      <w:r w:rsidRPr="725D8176">
        <w:rPr>
          <w:rFonts w:eastAsia="Tenorite" w:cs="Tenorite"/>
          <w:color w:val="000000" w:themeColor="text1"/>
        </w:rPr>
        <w:t xml:space="preserve"> WIC offers seven distinct food packages that differ in the types and amounts of foods, then tailored to meet the specific needs of each participant. </w:t>
      </w:r>
    </w:p>
    <w:p w14:paraId="502CE815" w14:textId="3A9397F6" w:rsidR="725D8176" w:rsidRDefault="725D8176" w:rsidP="725D8176">
      <w:pPr>
        <w:rPr>
          <w:rFonts w:eastAsia="Tenorite" w:cs="Tenorite"/>
          <w:color w:val="000000" w:themeColor="text1"/>
        </w:rPr>
      </w:pPr>
    </w:p>
    <w:p w14:paraId="0C7D048F" w14:textId="4927D47F" w:rsidR="45BA0423" w:rsidRDefault="3F61A931" w:rsidP="78BD58A0">
      <w:pPr>
        <w:rPr>
          <w:rFonts w:eastAsia="Tenorite" w:cs="Tenorite"/>
          <w:color w:val="000000" w:themeColor="text1"/>
        </w:rPr>
      </w:pPr>
      <w:r w:rsidRPr="725D8176">
        <w:rPr>
          <w:rFonts w:eastAsia="Tenorite" w:cs="Tenorite"/>
          <w:color w:val="000000" w:themeColor="text1"/>
        </w:rPr>
        <w:t>In November 2022, FNS published a proposed rule to revise regulations governing the WIC food packages. The proposed revisions were guided by the 2020-2025 DGA and recommendations published in NASEM’s 2017 report, “Review of WIC Food Packages: Improving Balance and Choice.”</w:t>
      </w:r>
      <w:r w:rsidR="45BA0423" w:rsidRPr="725D8176">
        <w:rPr>
          <w:rStyle w:val="FootnoteReference"/>
          <w:rFonts w:eastAsia="Tenorite" w:cs="Tenorite"/>
          <w:color w:val="000000" w:themeColor="text1"/>
        </w:rPr>
        <w:footnoteReference w:id="7"/>
      </w:r>
      <w:r w:rsidRPr="725D8176">
        <w:rPr>
          <w:rFonts w:eastAsia="Tenorite" w:cs="Tenorite"/>
          <w:color w:val="000000" w:themeColor="text1"/>
        </w:rPr>
        <w:t xml:space="preserve"> The DGA provided information specific to key groups of WIC participants, including pregnant and lactating individuals, infants, and children under two years of age. The proposed changes to the food packages take these recommendations into account by adjusting the amounts of certain WIC foods, depending on what was defined as a “supplemental amount.”</w:t>
      </w:r>
      <w:r w:rsidR="5738239E" w:rsidRPr="725D8176">
        <w:rPr>
          <w:rFonts w:eastAsia="Tenorite" w:cs="Tenorite"/>
          <w:color w:val="000000" w:themeColor="text1"/>
        </w:rPr>
        <w:t xml:space="preserve"> </w:t>
      </w:r>
      <w:r w:rsidR="5738239E" w:rsidRPr="00F15842">
        <w:rPr>
          <w:rFonts w:eastAsia="Tenorite" w:cs="Tenorite"/>
        </w:rPr>
        <w:t>The proposed changes are intended to provide WIC participants with a wider variety of foods that align with the latest nutritional science; provide WIC State agencies with greater flexibility to prescribe and tailor food packages that accommodate participants' special dietary needs and personal and cultural food preferences; provide more equitable access to supplemental foods; and better promote and support individual breastfeeding goals of participants to help establish successful long-term</w:t>
      </w:r>
      <w:r w:rsidR="5738239E" w:rsidRPr="00F15842">
        <w:rPr>
          <w:rFonts w:eastAsia="Tenorite" w:cs="Tenorite"/>
          <w:sz w:val="21"/>
          <w:szCs w:val="21"/>
        </w:rPr>
        <w:t xml:space="preserve"> breastfeeding.</w:t>
      </w:r>
      <w:r w:rsidRPr="00F15842">
        <w:rPr>
          <w:rFonts w:eastAsia="Tenorite" w:cs="Tenorite"/>
        </w:rPr>
        <w:t xml:space="preserve"> </w:t>
      </w:r>
      <w:r w:rsidRPr="725D8176">
        <w:rPr>
          <w:rFonts w:eastAsia="Tenorite" w:cs="Tenorite"/>
          <w:color w:val="000000" w:themeColor="text1"/>
        </w:rPr>
        <w:t>Public input on the proposed rule was solicited from November 21, 2022, through February 21, 2023. These comments are currently being analyzed for input into the final rule changes. The proposed changes are summarized in Table 1.</w:t>
      </w:r>
    </w:p>
    <w:p w14:paraId="587A38CD" w14:textId="2E1E1ED1" w:rsidR="725D8176" w:rsidRDefault="725D8176" w:rsidP="725D8176"/>
    <w:p w14:paraId="47AE1DAB" w14:textId="7859CB2B" w:rsidR="63C6C565" w:rsidRDefault="63C6C565" w:rsidP="725D8176">
      <w:pPr>
        <w:rPr>
          <w:rFonts w:eastAsia="Tenorite" w:cs="Tenorite"/>
          <w:color w:val="000000" w:themeColor="text1"/>
        </w:rPr>
      </w:pPr>
      <w:r w:rsidRPr="725D8176">
        <w:rPr>
          <w:rFonts w:eastAsia="Tenorite" w:cs="Tenorite"/>
          <w:b/>
          <w:bCs/>
          <w:color w:val="000000" w:themeColor="text1"/>
        </w:rPr>
        <w:t>Table 1. Summary of the 2022 Proposed Changes to the WIC Food Packages by Food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2"/>
        <w:gridCol w:w="6843"/>
      </w:tblGrid>
      <w:tr w:rsidR="725D8176" w14:paraId="12514AC7" w14:textId="77777777" w:rsidTr="001B78DE">
        <w:trPr>
          <w:trHeight w:val="300"/>
        </w:trPr>
        <w:tc>
          <w:tcPr>
            <w:tcW w:w="2422" w:type="dxa"/>
            <w:tcMar>
              <w:left w:w="105" w:type="dxa"/>
              <w:right w:w="105" w:type="dxa"/>
            </w:tcMar>
          </w:tcPr>
          <w:p w14:paraId="21E5F21A" w14:textId="31EA6002" w:rsidR="725D8176" w:rsidRDefault="725D8176" w:rsidP="725D8176">
            <w:pPr>
              <w:rPr>
                <w:rFonts w:eastAsia="Tenorite" w:cs="Tenorite"/>
              </w:rPr>
            </w:pPr>
            <w:r w:rsidRPr="725D8176">
              <w:rPr>
                <w:rFonts w:eastAsia="Tenorite" w:cs="Tenorite"/>
                <w:b/>
                <w:bCs/>
              </w:rPr>
              <w:t xml:space="preserve">Food Category </w:t>
            </w:r>
            <w:r w:rsidRPr="725D8176">
              <w:rPr>
                <w:rFonts w:eastAsia="Tenorite" w:cs="Tenorite"/>
              </w:rPr>
              <w:t> </w:t>
            </w:r>
          </w:p>
        </w:tc>
        <w:tc>
          <w:tcPr>
            <w:tcW w:w="6843" w:type="dxa"/>
            <w:tcMar>
              <w:left w:w="105" w:type="dxa"/>
              <w:right w:w="105" w:type="dxa"/>
            </w:tcMar>
          </w:tcPr>
          <w:p w14:paraId="52E4D211" w14:textId="5E1EF714" w:rsidR="725D8176" w:rsidRDefault="725D8176" w:rsidP="725D8176">
            <w:pPr>
              <w:rPr>
                <w:rFonts w:eastAsia="Tenorite" w:cs="Tenorite"/>
              </w:rPr>
            </w:pPr>
            <w:r w:rsidRPr="725D8176">
              <w:rPr>
                <w:rFonts w:eastAsia="Tenorite" w:cs="Tenorite"/>
                <w:b/>
                <w:bCs/>
              </w:rPr>
              <w:t>Summary of Proposed Changes</w:t>
            </w:r>
            <w:r w:rsidRPr="725D8176">
              <w:rPr>
                <w:rFonts w:eastAsia="Tenorite" w:cs="Tenorite"/>
              </w:rPr>
              <w:t> </w:t>
            </w:r>
          </w:p>
        </w:tc>
      </w:tr>
      <w:tr w:rsidR="00AB0D2C" w14:paraId="32C64DB2" w14:textId="77777777" w:rsidTr="001B78DE">
        <w:trPr>
          <w:trHeight w:val="1722"/>
        </w:trPr>
        <w:tc>
          <w:tcPr>
            <w:tcW w:w="2422" w:type="dxa"/>
            <w:tcMar>
              <w:left w:w="105" w:type="dxa"/>
              <w:right w:w="105" w:type="dxa"/>
            </w:tcMar>
          </w:tcPr>
          <w:p w14:paraId="26E1F10F" w14:textId="79303892" w:rsidR="00AB0D2C" w:rsidRPr="001B78DE" w:rsidRDefault="00AB0D2C" w:rsidP="725D8176">
            <w:pPr>
              <w:rPr>
                <w:rFonts w:eastAsia="Tenorite" w:cs="Tenorite"/>
                <w:b/>
                <w:bCs/>
              </w:rPr>
            </w:pPr>
            <w:r w:rsidRPr="001B78DE">
              <w:rPr>
                <w:rFonts w:eastAsia="Tenorite" w:cs="Tenorite"/>
                <w:b/>
                <w:bCs/>
              </w:rPr>
              <w:t>Fruits and Vegetables </w:t>
            </w:r>
          </w:p>
        </w:tc>
        <w:tc>
          <w:tcPr>
            <w:tcW w:w="6843" w:type="dxa"/>
            <w:tcMar>
              <w:left w:w="105" w:type="dxa"/>
              <w:right w:w="105" w:type="dxa"/>
            </w:tcMar>
          </w:tcPr>
          <w:p w14:paraId="4DF1109D" w14:textId="6F28938E" w:rsidR="00AB0D2C" w:rsidRPr="00AB0D2C" w:rsidRDefault="00AB0D2C" w:rsidP="001B78DE">
            <w:pPr>
              <w:pStyle w:val="ListParagraph"/>
              <w:numPr>
                <w:ilvl w:val="0"/>
                <w:numId w:val="117"/>
              </w:numPr>
              <w:ind w:left="360"/>
              <w:rPr>
                <w:rFonts w:eastAsia="Tenorite" w:cs="Tenorite"/>
              </w:rPr>
            </w:pPr>
            <w:r w:rsidRPr="001B78DE">
              <w:rPr>
                <w:rFonts w:eastAsia="Tenorite" w:cs="Tenorite"/>
              </w:rPr>
              <w:t xml:space="preserve">Increase CVV maximum monthly allowances for child, pregnant, breastfeeding, and postpartum </w:t>
            </w:r>
            <w:proofErr w:type="gramStart"/>
            <w:r w:rsidRPr="001B78DE">
              <w:rPr>
                <w:rFonts w:eastAsia="Tenorite" w:cs="Tenorite"/>
              </w:rPr>
              <w:t>participants</w:t>
            </w:r>
            <w:proofErr w:type="gramEnd"/>
            <w:r w:rsidRPr="001B78DE">
              <w:rPr>
                <w:rFonts w:eastAsia="Tenorite" w:cs="Tenorite"/>
              </w:rPr>
              <w:t> </w:t>
            </w:r>
          </w:p>
          <w:p w14:paraId="341744F5" w14:textId="7215F4F6" w:rsidR="00AB0D2C" w:rsidRPr="00AB0D2C" w:rsidRDefault="00AB0D2C" w:rsidP="001B78DE">
            <w:pPr>
              <w:pStyle w:val="ListParagraph"/>
              <w:numPr>
                <w:ilvl w:val="0"/>
                <w:numId w:val="116"/>
              </w:numPr>
              <w:ind w:left="360"/>
              <w:rPr>
                <w:rFonts w:eastAsia="Tenorite" w:cs="Tenorite"/>
              </w:rPr>
            </w:pPr>
            <w:r w:rsidRPr="001B78DE">
              <w:rPr>
                <w:rFonts w:eastAsia="Tenorite" w:cs="Tenorite"/>
              </w:rPr>
              <w:t xml:space="preserve">Require one other form of fruits and vegetables in addition to </w:t>
            </w:r>
            <w:proofErr w:type="gramStart"/>
            <w:r w:rsidRPr="001B78DE">
              <w:rPr>
                <w:rFonts w:eastAsia="Tenorite" w:cs="Tenorite"/>
              </w:rPr>
              <w:t>fresh</w:t>
            </w:r>
            <w:proofErr w:type="gramEnd"/>
            <w:r w:rsidRPr="001B78DE">
              <w:rPr>
                <w:rFonts w:eastAsia="Tenorite" w:cs="Tenorite"/>
              </w:rPr>
              <w:t> </w:t>
            </w:r>
          </w:p>
          <w:p w14:paraId="7BBD3062" w14:textId="33277810" w:rsidR="00AB0D2C" w:rsidRPr="00AB0D2C" w:rsidRDefault="00AB0D2C" w:rsidP="001B78DE">
            <w:pPr>
              <w:pStyle w:val="ListParagraph"/>
              <w:numPr>
                <w:ilvl w:val="0"/>
                <w:numId w:val="116"/>
              </w:numPr>
              <w:ind w:left="360"/>
              <w:rPr>
                <w:rFonts w:eastAsia="Tenorite" w:cs="Tenorite"/>
              </w:rPr>
            </w:pPr>
            <w:r w:rsidRPr="001B78DE">
              <w:rPr>
                <w:rFonts w:eastAsia="Tenorite" w:cs="Tenorite"/>
              </w:rPr>
              <w:t xml:space="preserve">Require vendors to stock at least three varieties of </w:t>
            </w:r>
            <w:proofErr w:type="gramStart"/>
            <w:r w:rsidRPr="001B78DE">
              <w:rPr>
                <w:rFonts w:eastAsia="Tenorite" w:cs="Tenorite"/>
              </w:rPr>
              <w:t>vegetables</w:t>
            </w:r>
            <w:proofErr w:type="gramEnd"/>
            <w:r w:rsidRPr="001B78DE">
              <w:rPr>
                <w:rFonts w:eastAsia="Tenorite" w:cs="Tenorite"/>
              </w:rPr>
              <w:t> </w:t>
            </w:r>
          </w:p>
          <w:p w14:paraId="75375EA0" w14:textId="07D2DC87" w:rsidR="00AB0D2C" w:rsidRPr="001B78DE" w:rsidRDefault="00AB0D2C" w:rsidP="001B78DE">
            <w:pPr>
              <w:pStyle w:val="ListParagraph"/>
              <w:numPr>
                <w:ilvl w:val="0"/>
                <w:numId w:val="116"/>
              </w:numPr>
              <w:ind w:left="360"/>
              <w:rPr>
                <w:rFonts w:eastAsia="Tenorite" w:cs="Tenorite"/>
              </w:rPr>
            </w:pPr>
            <w:r w:rsidRPr="001B78DE">
              <w:rPr>
                <w:rFonts w:eastAsia="Tenorite" w:cs="Tenorite"/>
              </w:rPr>
              <w:t>Expand what can be purchased with the CVV</w:t>
            </w:r>
          </w:p>
        </w:tc>
      </w:tr>
      <w:tr w:rsidR="006B379E" w14:paraId="2C4C75A9" w14:textId="77777777" w:rsidTr="001B78DE">
        <w:trPr>
          <w:trHeight w:val="615"/>
        </w:trPr>
        <w:tc>
          <w:tcPr>
            <w:tcW w:w="2422" w:type="dxa"/>
            <w:tcMar>
              <w:left w:w="105" w:type="dxa"/>
              <w:right w:w="105" w:type="dxa"/>
            </w:tcMar>
          </w:tcPr>
          <w:p w14:paraId="27020B8E" w14:textId="55B916E2" w:rsidR="006B379E" w:rsidRPr="001B78DE" w:rsidRDefault="006B379E" w:rsidP="725D8176">
            <w:pPr>
              <w:rPr>
                <w:rFonts w:eastAsia="Tenorite" w:cs="Tenorite"/>
                <w:b/>
                <w:bCs/>
              </w:rPr>
            </w:pPr>
            <w:r w:rsidRPr="001B78DE">
              <w:rPr>
                <w:rFonts w:eastAsia="Tenorite" w:cs="Tenorite"/>
                <w:b/>
                <w:bCs/>
              </w:rPr>
              <w:lastRenderedPageBreak/>
              <w:t>Juice </w:t>
            </w:r>
          </w:p>
        </w:tc>
        <w:tc>
          <w:tcPr>
            <w:tcW w:w="6843" w:type="dxa"/>
            <w:tcMar>
              <w:left w:w="105" w:type="dxa"/>
              <w:right w:w="105" w:type="dxa"/>
            </w:tcMar>
          </w:tcPr>
          <w:p w14:paraId="3FE8D845" w14:textId="4C2FAB77" w:rsidR="006B379E" w:rsidRPr="001B78DE" w:rsidRDefault="006B379E" w:rsidP="001B78DE">
            <w:pPr>
              <w:pStyle w:val="ListParagraph"/>
              <w:numPr>
                <w:ilvl w:val="0"/>
                <w:numId w:val="118"/>
              </w:numPr>
              <w:rPr>
                <w:rFonts w:eastAsia="Tenorite" w:cs="Tenorite"/>
              </w:rPr>
            </w:pPr>
            <w:r w:rsidRPr="001B78DE">
              <w:rPr>
                <w:rFonts w:eastAsia="Tenorite" w:cs="Tenorite"/>
              </w:rPr>
              <w:t xml:space="preserve">Reduce or remove maximum monthly allowance for </w:t>
            </w:r>
            <w:proofErr w:type="gramStart"/>
            <w:r w:rsidRPr="001B78DE">
              <w:rPr>
                <w:rFonts w:eastAsia="Tenorite" w:cs="Tenorite"/>
              </w:rPr>
              <w:t>juice</w:t>
            </w:r>
            <w:proofErr w:type="gramEnd"/>
            <w:r w:rsidRPr="001B78DE">
              <w:rPr>
                <w:rFonts w:eastAsia="Tenorite" w:cs="Tenorite"/>
              </w:rPr>
              <w:t> </w:t>
            </w:r>
          </w:p>
          <w:p w14:paraId="7A7A8EBD" w14:textId="1BB8B041" w:rsidR="006B379E" w:rsidRPr="001B78DE" w:rsidRDefault="006B379E" w:rsidP="001B78DE">
            <w:pPr>
              <w:pStyle w:val="ListParagraph"/>
              <w:numPr>
                <w:ilvl w:val="0"/>
                <w:numId w:val="118"/>
              </w:numPr>
              <w:rPr>
                <w:rFonts w:eastAsia="Tenorite" w:cs="Tenorite"/>
              </w:rPr>
            </w:pPr>
            <w:r w:rsidRPr="001B78DE">
              <w:rPr>
                <w:rFonts w:eastAsia="Tenorite" w:cs="Tenorite"/>
              </w:rPr>
              <w:t>Allow CVV as a substitute for juice</w:t>
            </w:r>
          </w:p>
        </w:tc>
      </w:tr>
      <w:tr w:rsidR="002F5811" w14:paraId="65594266" w14:textId="77777777" w:rsidTr="001B78DE">
        <w:trPr>
          <w:trHeight w:val="3860"/>
        </w:trPr>
        <w:tc>
          <w:tcPr>
            <w:tcW w:w="2422" w:type="dxa"/>
            <w:tcMar>
              <w:left w:w="105" w:type="dxa"/>
              <w:right w:w="105" w:type="dxa"/>
            </w:tcMar>
          </w:tcPr>
          <w:p w14:paraId="32553422" w14:textId="35622CF0" w:rsidR="002F5811" w:rsidRPr="001B78DE" w:rsidRDefault="002F5811" w:rsidP="725D8176">
            <w:pPr>
              <w:rPr>
                <w:rFonts w:eastAsia="Tenorite" w:cs="Tenorite"/>
                <w:b/>
                <w:bCs/>
              </w:rPr>
            </w:pPr>
            <w:r w:rsidRPr="001B78DE">
              <w:rPr>
                <w:rFonts w:eastAsia="Tenorite" w:cs="Tenorite"/>
                <w:b/>
                <w:bCs/>
              </w:rPr>
              <w:t>Milk and Milk Substitutions </w:t>
            </w:r>
          </w:p>
        </w:tc>
        <w:tc>
          <w:tcPr>
            <w:tcW w:w="6843" w:type="dxa"/>
            <w:tcMar>
              <w:left w:w="105" w:type="dxa"/>
              <w:right w:w="105" w:type="dxa"/>
            </w:tcMar>
          </w:tcPr>
          <w:p w14:paraId="2051CB66" w14:textId="390E7191" w:rsidR="002F5811" w:rsidRPr="001B78DE" w:rsidRDefault="002F5811" w:rsidP="001B78DE">
            <w:pPr>
              <w:pStyle w:val="ListParagraph"/>
              <w:numPr>
                <w:ilvl w:val="0"/>
                <w:numId w:val="121"/>
              </w:numPr>
              <w:rPr>
                <w:rFonts w:eastAsia="Tenorite" w:cs="Tenorite"/>
              </w:rPr>
            </w:pPr>
            <w:r w:rsidRPr="001B78DE">
              <w:rPr>
                <w:rFonts w:eastAsia="Tenorite" w:cs="Tenorite"/>
              </w:rPr>
              <w:t xml:space="preserve">Reduce maximum monthly allowances of </w:t>
            </w:r>
            <w:proofErr w:type="gramStart"/>
            <w:r w:rsidRPr="001B78DE">
              <w:rPr>
                <w:rFonts w:eastAsia="Tenorite" w:cs="Tenorite"/>
              </w:rPr>
              <w:t>milk</w:t>
            </w:r>
            <w:proofErr w:type="gramEnd"/>
            <w:r w:rsidRPr="001B78DE">
              <w:rPr>
                <w:rFonts w:eastAsia="Tenorite" w:cs="Tenorite"/>
              </w:rPr>
              <w:t> </w:t>
            </w:r>
          </w:p>
          <w:p w14:paraId="7CF4D00F" w14:textId="5AEB1377" w:rsidR="002F5811" w:rsidRPr="001B78DE" w:rsidRDefault="002F5811" w:rsidP="001B78DE">
            <w:pPr>
              <w:pStyle w:val="ListParagraph"/>
              <w:numPr>
                <w:ilvl w:val="0"/>
                <w:numId w:val="121"/>
              </w:numPr>
              <w:rPr>
                <w:rFonts w:eastAsia="Tenorite" w:cs="Tenorite"/>
              </w:rPr>
            </w:pPr>
            <w:r w:rsidRPr="001B78DE">
              <w:rPr>
                <w:rFonts w:eastAsia="Tenorite" w:cs="Tenorite"/>
              </w:rPr>
              <w:t>Require authorization of lactose-free milk</w:t>
            </w:r>
          </w:p>
          <w:p w14:paraId="56DED5A5" w14:textId="1F7785D6" w:rsidR="002F5811" w:rsidRPr="001B78DE" w:rsidRDefault="002F5811" w:rsidP="001B78DE">
            <w:pPr>
              <w:pStyle w:val="ListParagraph"/>
              <w:numPr>
                <w:ilvl w:val="0"/>
                <w:numId w:val="121"/>
              </w:numPr>
              <w:rPr>
                <w:rFonts w:eastAsia="Tenorite" w:cs="Tenorite"/>
              </w:rPr>
            </w:pPr>
            <w:r w:rsidRPr="001B78DE">
              <w:rPr>
                <w:rFonts w:eastAsia="Tenorite" w:cs="Tenorite"/>
              </w:rPr>
              <w:t xml:space="preserve">Permit only unflavored milk and reduce total sugars allowed in yogurt and soy-based </w:t>
            </w:r>
            <w:proofErr w:type="gramStart"/>
            <w:r w:rsidRPr="001B78DE">
              <w:rPr>
                <w:rFonts w:eastAsia="Tenorite" w:cs="Tenorite"/>
              </w:rPr>
              <w:t>beverages</w:t>
            </w:r>
            <w:proofErr w:type="gramEnd"/>
          </w:p>
          <w:p w14:paraId="3DB70112" w14:textId="4C997446" w:rsidR="002F5811" w:rsidRPr="001B78DE" w:rsidRDefault="002F5811" w:rsidP="001B78DE">
            <w:pPr>
              <w:pStyle w:val="ListParagraph"/>
              <w:numPr>
                <w:ilvl w:val="0"/>
                <w:numId w:val="121"/>
              </w:numPr>
              <w:rPr>
                <w:rFonts w:eastAsia="Tenorite" w:cs="Tenorite"/>
              </w:rPr>
            </w:pPr>
            <w:r w:rsidRPr="001B78DE">
              <w:rPr>
                <w:rFonts w:eastAsia="Tenorite" w:cs="Tenorite"/>
              </w:rPr>
              <w:t xml:space="preserve">Add a calcium specification for tofu and a vitamin D specification for </w:t>
            </w:r>
            <w:proofErr w:type="gramStart"/>
            <w:r w:rsidRPr="001B78DE">
              <w:rPr>
                <w:rFonts w:eastAsia="Tenorite" w:cs="Tenorite"/>
              </w:rPr>
              <w:t>yogurt</w:t>
            </w:r>
            <w:proofErr w:type="gramEnd"/>
          </w:p>
          <w:p w14:paraId="30B0D91F" w14:textId="65C6CA49" w:rsidR="002F5811" w:rsidRPr="001B78DE" w:rsidRDefault="002F5811" w:rsidP="001B78DE">
            <w:pPr>
              <w:pStyle w:val="ListParagraph"/>
              <w:numPr>
                <w:ilvl w:val="0"/>
                <w:numId w:val="121"/>
              </w:numPr>
              <w:rPr>
                <w:rFonts w:eastAsia="Tenorite" w:cs="Tenorite"/>
              </w:rPr>
            </w:pPr>
            <w:r w:rsidRPr="001B78DE">
              <w:rPr>
                <w:rFonts w:eastAsia="Tenorite" w:cs="Tenorite"/>
              </w:rPr>
              <w:t xml:space="preserve">Increase yogurt substitution amounts for </w:t>
            </w:r>
            <w:proofErr w:type="gramStart"/>
            <w:r w:rsidRPr="001B78DE">
              <w:rPr>
                <w:rFonts w:eastAsia="Tenorite" w:cs="Tenorite"/>
              </w:rPr>
              <w:t>milk</w:t>
            </w:r>
            <w:proofErr w:type="gramEnd"/>
          </w:p>
          <w:p w14:paraId="0B863BFA" w14:textId="61A32109" w:rsidR="002F5811" w:rsidRPr="001B78DE" w:rsidRDefault="002F5811" w:rsidP="001B78DE">
            <w:pPr>
              <w:pStyle w:val="ListParagraph"/>
              <w:numPr>
                <w:ilvl w:val="0"/>
                <w:numId w:val="121"/>
              </w:numPr>
              <w:rPr>
                <w:rFonts w:eastAsia="Tenorite" w:cs="Tenorite"/>
              </w:rPr>
            </w:pPr>
            <w:r w:rsidRPr="001B78DE">
              <w:rPr>
                <w:rFonts w:eastAsia="Tenorite" w:cs="Tenorite"/>
              </w:rPr>
              <w:t xml:space="preserve">Add soy-based yogurts and soy-based cheeses as substitution options for </w:t>
            </w:r>
            <w:proofErr w:type="gramStart"/>
            <w:r w:rsidRPr="001B78DE">
              <w:rPr>
                <w:rFonts w:eastAsia="Tenorite" w:cs="Tenorite"/>
              </w:rPr>
              <w:t>milk</w:t>
            </w:r>
            <w:proofErr w:type="gramEnd"/>
          </w:p>
          <w:p w14:paraId="37B7A4C3" w14:textId="42BBEE27" w:rsidR="002F5811" w:rsidRPr="001B78DE" w:rsidRDefault="002F5811" w:rsidP="001B78DE">
            <w:pPr>
              <w:pStyle w:val="ListParagraph"/>
              <w:numPr>
                <w:ilvl w:val="0"/>
                <w:numId w:val="121"/>
              </w:numPr>
              <w:rPr>
                <w:rFonts w:eastAsia="Tenorite" w:cs="Tenorite"/>
              </w:rPr>
            </w:pPr>
            <w:r w:rsidRPr="001B78DE">
              <w:rPr>
                <w:rFonts w:eastAsia="Tenorite" w:cs="Tenorite"/>
              </w:rPr>
              <w:t>Update Food and Drug Administration (FDA) standard of identity citations for yogurt</w:t>
            </w:r>
          </w:p>
          <w:p w14:paraId="1B38967F" w14:textId="6F08D511" w:rsidR="002F5811" w:rsidRPr="001B78DE" w:rsidRDefault="002F5811" w:rsidP="001B78DE">
            <w:pPr>
              <w:pStyle w:val="ListParagraph"/>
              <w:numPr>
                <w:ilvl w:val="0"/>
                <w:numId w:val="121"/>
              </w:numPr>
              <w:rPr>
                <w:rFonts w:eastAsia="Tenorite" w:cs="Tenorite"/>
              </w:rPr>
            </w:pPr>
            <w:r w:rsidRPr="001B78DE">
              <w:rPr>
                <w:rFonts w:eastAsia="Tenorite" w:cs="Tenorite"/>
              </w:rPr>
              <w:t xml:space="preserve">Allow reduced-fat yogurts for 1-year-old children without </w:t>
            </w:r>
            <w:proofErr w:type="gramStart"/>
            <w:r w:rsidRPr="001B78DE">
              <w:rPr>
                <w:rFonts w:eastAsia="Tenorite" w:cs="Tenorite"/>
              </w:rPr>
              <w:t>restrictions</w:t>
            </w:r>
            <w:proofErr w:type="gramEnd"/>
          </w:p>
          <w:p w14:paraId="73AA4042" w14:textId="5A638EE2" w:rsidR="002F5811" w:rsidRPr="001B78DE" w:rsidRDefault="002F5811" w:rsidP="001B78DE">
            <w:pPr>
              <w:pStyle w:val="ListParagraph"/>
              <w:numPr>
                <w:ilvl w:val="0"/>
                <w:numId w:val="121"/>
              </w:numPr>
              <w:rPr>
                <w:rFonts w:eastAsia="Tenorite" w:cs="Tenorite"/>
              </w:rPr>
            </w:pPr>
            <w:r w:rsidRPr="001B78DE">
              <w:rPr>
                <w:rFonts w:eastAsia="Tenorite" w:cs="Tenorite"/>
              </w:rPr>
              <w:t>Remove cheese from the fully breastfeeding food package </w:t>
            </w:r>
          </w:p>
        </w:tc>
      </w:tr>
      <w:tr w:rsidR="00DB4BC1" w14:paraId="564F90C5" w14:textId="77777777" w:rsidTr="001B78DE">
        <w:trPr>
          <w:trHeight w:val="1520"/>
        </w:trPr>
        <w:tc>
          <w:tcPr>
            <w:tcW w:w="2422" w:type="dxa"/>
            <w:tcMar>
              <w:left w:w="105" w:type="dxa"/>
              <w:right w:w="105" w:type="dxa"/>
            </w:tcMar>
          </w:tcPr>
          <w:p w14:paraId="6C2D8CD9" w14:textId="1F06C36C" w:rsidR="00DB4BC1" w:rsidRPr="001B78DE" w:rsidRDefault="00DB4BC1" w:rsidP="725D8176">
            <w:pPr>
              <w:rPr>
                <w:rFonts w:eastAsia="Tenorite" w:cs="Tenorite"/>
                <w:b/>
                <w:bCs/>
              </w:rPr>
            </w:pPr>
            <w:r w:rsidRPr="001B78DE">
              <w:rPr>
                <w:rFonts w:eastAsia="Tenorite" w:cs="Tenorite"/>
                <w:b/>
                <w:bCs/>
              </w:rPr>
              <w:t>Infant Foods </w:t>
            </w:r>
          </w:p>
        </w:tc>
        <w:tc>
          <w:tcPr>
            <w:tcW w:w="6843" w:type="dxa"/>
            <w:tcMar>
              <w:left w:w="105" w:type="dxa"/>
              <w:right w:w="105" w:type="dxa"/>
            </w:tcMar>
          </w:tcPr>
          <w:p w14:paraId="1050020C" w14:textId="1BBD6D0E" w:rsidR="00A907B5" w:rsidRPr="001B78DE" w:rsidRDefault="00A907B5" w:rsidP="001B78DE">
            <w:pPr>
              <w:pStyle w:val="ListParagraph"/>
              <w:numPr>
                <w:ilvl w:val="0"/>
                <w:numId w:val="136"/>
              </w:numPr>
              <w:rPr>
                <w:rFonts w:eastAsia="Tenorite" w:cs="Tenorite"/>
              </w:rPr>
            </w:pPr>
            <w:r w:rsidRPr="001B78DE">
              <w:rPr>
                <w:rFonts w:eastAsia="Tenorite" w:cs="Tenorite"/>
              </w:rPr>
              <w:t xml:space="preserve">Reduce infant cereal, infant fruits and vegetables, and infant </w:t>
            </w:r>
            <w:proofErr w:type="gramStart"/>
            <w:r w:rsidRPr="001B78DE">
              <w:rPr>
                <w:rFonts w:eastAsia="Tenorite" w:cs="Tenorite"/>
              </w:rPr>
              <w:t>meat</w:t>
            </w:r>
            <w:proofErr w:type="gramEnd"/>
            <w:r w:rsidRPr="001B78DE">
              <w:rPr>
                <w:rFonts w:eastAsia="Tenorite" w:cs="Tenorite"/>
              </w:rPr>
              <w:t xml:space="preserve"> </w:t>
            </w:r>
          </w:p>
          <w:p w14:paraId="427B07DE" w14:textId="68A0474B" w:rsidR="00DB4BC1" w:rsidRPr="001B78DE" w:rsidRDefault="00DB4BC1" w:rsidP="001B78DE">
            <w:pPr>
              <w:pStyle w:val="ListParagraph"/>
              <w:numPr>
                <w:ilvl w:val="0"/>
                <w:numId w:val="122"/>
              </w:numPr>
              <w:rPr>
                <w:rFonts w:eastAsia="Tenorite" w:cs="Tenorite"/>
              </w:rPr>
            </w:pPr>
            <w:r w:rsidRPr="001B78DE">
              <w:rPr>
                <w:rFonts w:eastAsia="Tenorite" w:cs="Tenorite"/>
              </w:rPr>
              <w:t xml:space="preserve">Increase CVV substitution amounts for infant fruits and vegetables, allow forms other than fresh, and lower the minimum age for infants to receive a </w:t>
            </w:r>
            <w:proofErr w:type="gramStart"/>
            <w:r w:rsidRPr="001B78DE">
              <w:rPr>
                <w:rFonts w:eastAsia="Tenorite" w:cs="Tenorite"/>
              </w:rPr>
              <w:t>CVV</w:t>
            </w:r>
            <w:proofErr w:type="gramEnd"/>
            <w:r w:rsidRPr="001B78DE">
              <w:rPr>
                <w:rFonts w:eastAsia="Tenorite" w:cs="Tenorite"/>
              </w:rPr>
              <w:t> </w:t>
            </w:r>
          </w:p>
          <w:p w14:paraId="476DA262" w14:textId="7A68ED0E" w:rsidR="00DB4BC1" w:rsidRPr="001B78DE" w:rsidRDefault="00DB4BC1" w:rsidP="001B78DE">
            <w:pPr>
              <w:pStyle w:val="ListParagraph"/>
              <w:numPr>
                <w:ilvl w:val="0"/>
                <w:numId w:val="122"/>
              </w:numPr>
              <w:rPr>
                <w:rFonts w:eastAsia="Tenorite" w:cs="Tenorite"/>
              </w:rPr>
            </w:pPr>
            <w:r w:rsidRPr="001B78DE">
              <w:rPr>
                <w:rFonts w:eastAsia="Tenorite" w:cs="Tenorite"/>
              </w:rPr>
              <w:t>Prohibit added fats in infant foods </w:t>
            </w:r>
          </w:p>
        </w:tc>
      </w:tr>
      <w:tr w:rsidR="000C46AC" w14:paraId="14F2BB89" w14:textId="77777777" w:rsidTr="001B78DE">
        <w:trPr>
          <w:trHeight w:val="1604"/>
        </w:trPr>
        <w:tc>
          <w:tcPr>
            <w:tcW w:w="2422" w:type="dxa"/>
            <w:tcMar>
              <w:left w:w="105" w:type="dxa"/>
              <w:right w:w="105" w:type="dxa"/>
            </w:tcMar>
          </w:tcPr>
          <w:p w14:paraId="151802B9" w14:textId="1D902ACE" w:rsidR="000C46AC" w:rsidRPr="001B78DE" w:rsidRDefault="000C46AC" w:rsidP="725D8176">
            <w:pPr>
              <w:rPr>
                <w:rFonts w:eastAsia="Tenorite" w:cs="Tenorite"/>
                <w:b/>
                <w:bCs/>
              </w:rPr>
            </w:pPr>
            <w:r w:rsidRPr="001B78DE">
              <w:rPr>
                <w:rFonts w:eastAsia="Tenorite" w:cs="Tenorite"/>
                <w:b/>
                <w:bCs/>
              </w:rPr>
              <w:t>Infant Formula</w:t>
            </w:r>
          </w:p>
        </w:tc>
        <w:tc>
          <w:tcPr>
            <w:tcW w:w="6843" w:type="dxa"/>
            <w:tcMar>
              <w:left w:w="105" w:type="dxa"/>
              <w:right w:w="105" w:type="dxa"/>
            </w:tcMar>
          </w:tcPr>
          <w:p w14:paraId="697D09C8" w14:textId="655DD943" w:rsidR="007A075E" w:rsidRPr="001B78DE" w:rsidRDefault="000C46AC" w:rsidP="001B78DE">
            <w:pPr>
              <w:pStyle w:val="ListParagraph"/>
              <w:numPr>
                <w:ilvl w:val="0"/>
                <w:numId w:val="125"/>
              </w:numPr>
              <w:ind w:left="360"/>
              <w:rPr>
                <w:rFonts w:eastAsia="Tenorite" w:cs="Tenorite"/>
              </w:rPr>
            </w:pPr>
            <w:r w:rsidRPr="001B78DE">
              <w:rPr>
                <w:rFonts w:eastAsia="Tenorite" w:cs="Tenorite"/>
              </w:rPr>
              <w:t xml:space="preserve">Increase formula amounts in the first month for partially (mostly) breastfed </w:t>
            </w:r>
            <w:proofErr w:type="gramStart"/>
            <w:r w:rsidRPr="001B78DE">
              <w:rPr>
                <w:rFonts w:eastAsia="Tenorite" w:cs="Tenorite"/>
              </w:rPr>
              <w:t>infants</w:t>
            </w:r>
            <w:proofErr w:type="gramEnd"/>
          </w:p>
          <w:p w14:paraId="67A1CEAE" w14:textId="648A3458" w:rsidR="007A075E" w:rsidRDefault="000C46AC" w:rsidP="001B78DE">
            <w:pPr>
              <w:pStyle w:val="ListParagraph"/>
              <w:numPr>
                <w:ilvl w:val="0"/>
                <w:numId w:val="125"/>
              </w:numPr>
              <w:ind w:left="360"/>
            </w:pPr>
            <w:r w:rsidRPr="001B78DE">
              <w:rPr>
                <w:rFonts w:eastAsia="Tenorite" w:cs="Tenorite"/>
              </w:rPr>
              <w:t xml:space="preserve">Allow all prescribed infant formula quantities to be considered “up to” </w:t>
            </w:r>
            <w:proofErr w:type="gramStart"/>
            <w:r w:rsidRPr="001B78DE">
              <w:rPr>
                <w:rFonts w:eastAsia="Tenorite" w:cs="Tenorite"/>
              </w:rPr>
              <w:t>amounts</w:t>
            </w:r>
            <w:proofErr w:type="gramEnd"/>
            <w:r w:rsidRPr="001B78DE">
              <w:rPr>
                <w:rFonts w:eastAsia="Tenorite" w:cs="Tenorite"/>
              </w:rPr>
              <w:t> </w:t>
            </w:r>
          </w:p>
          <w:p w14:paraId="72F7C1C9" w14:textId="168A681D" w:rsidR="000C46AC" w:rsidRPr="001B78DE" w:rsidRDefault="5242909C" w:rsidP="001B78DE">
            <w:pPr>
              <w:pStyle w:val="ListParagraph"/>
              <w:numPr>
                <w:ilvl w:val="0"/>
                <w:numId w:val="125"/>
              </w:numPr>
              <w:ind w:left="360"/>
              <w:rPr>
                <w:rFonts w:eastAsia="Tenorite" w:cs="Tenorite"/>
              </w:rPr>
            </w:pPr>
            <w:r w:rsidRPr="001B78DE">
              <w:rPr>
                <w:rFonts w:eastAsia="Tenorite" w:cs="Tenorite"/>
              </w:rPr>
              <w:t>Create a separate and enhanced food package for partially (mostly) breastfeeding participants</w:t>
            </w:r>
          </w:p>
        </w:tc>
      </w:tr>
      <w:tr w:rsidR="007A075E" w14:paraId="42583F4B" w14:textId="77777777" w:rsidTr="001B78DE">
        <w:trPr>
          <w:trHeight w:val="610"/>
        </w:trPr>
        <w:tc>
          <w:tcPr>
            <w:tcW w:w="2422" w:type="dxa"/>
            <w:tcMar>
              <w:left w:w="105" w:type="dxa"/>
              <w:right w:w="105" w:type="dxa"/>
            </w:tcMar>
          </w:tcPr>
          <w:p w14:paraId="14C8BC59" w14:textId="1CA73B9E" w:rsidR="007A075E" w:rsidRPr="001B78DE" w:rsidRDefault="007A075E" w:rsidP="725D8176">
            <w:pPr>
              <w:rPr>
                <w:rFonts w:eastAsia="Tenorite" w:cs="Tenorite"/>
                <w:b/>
                <w:bCs/>
              </w:rPr>
            </w:pPr>
            <w:r w:rsidRPr="001B78DE">
              <w:rPr>
                <w:rFonts w:eastAsia="Tenorite" w:cs="Tenorite"/>
                <w:b/>
                <w:bCs/>
              </w:rPr>
              <w:t>Breakfast Cereals </w:t>
            </w:r>
          </w:p>
        </w:tc>
        <w:tc>
          <w:tcPr>
            <w:tcW w:w="6843" w:type="dxa"/>
            <w:tcMar>
              <w:left w:w="105" w:type="dxa"/>
              <w:right w:w="105" w:type="dxa"/>
            </w:tcMar>
          </w:tcPr>
          <w:p w14:paraId="69FB5E96" w14:textId="749964CE" w:rsidR="007A075E" w:rsidRPr="001B78DE" w:rsidRDefault="007A075E" w:rsidP="001B78DE">
            <w:pPr>
              <w:pStyle w:val="ListParagraph"/>
              <w:numPr>
                <w:ilvl w:val="0"/>
                <w:numId w:val="128"/>
              </w:numPr>
              <w:rPr>
                <w:rFonts w:eastAsia="Tenorite" w:cs="Tenorite"/>
              </w:rPr>
            </w:pPr>
            <w:r w:rsidRPr="001B78DE">
              <w:rPr>
                <w:rFonts w:eastAsia="Tenorite" w:cs="Tenorite"/>
              </w:rPr>
              <w:t xml:space="preserve">Change whole grain criteria for breakfast </w:t>
            </w:r>
            <w:proofErr w:type="gramStart"/>
            <w:r w:rsidRPr="001B78DE">
              <w:rPr>
                <w:rFonts w:eastAsia="Tenorite" w:cs="Tenorite"/>
              </w:rPr>
              <w:t>cereals</w:t>
            </w:r>
            <w:proofErr w:type="gramEnd"/>
          </w:p>
          <w:p w14:paraId="724FF736" w14:textId="6513D01A" w:rsidR="007A075E" w:rsidRPr="001B78DE" w:rsidRDefault="007A075E" w:rsidP="001B78DE">
            <w:pPr>
              <w:pStyle w:val="ListParagraph"/>
              <w:numPr>
                <w:ilvl w:val="0"/>
                <w:numId w:val="128"/>
              </w:numPr>
              <w:rPr>
                <w:rFonts w:eastAsia="Tenorite" w:cs="Tenorite"/>
              </w:rPr>
            </w:pPr>
            <w:r w:rsidRPr="001B78DE">
              <w:rPr>
                <w:rFonts w:eastAsia="Tenorite" w:cs="Tenorite"/>
              </w:rPr>
              <w:t>Require all breakfast cereals meet whole grain criteria </w:t>
            </w:r>
          </w:p>
        </w:tc>
      </w:tr>
      <w:tr w:rsidR="006E0DAF" w14:paraId="20E54F74" w14:textId="77777777" w:rsidTr="001B78DE">
        <w:trPr>
          <w:trHeight w:val="1148"/>
        </w:trPr>
        <w:tc>
          <w:tcPr>
            <w:tcW w:w="2422" w:type="dxa"/>
            <w:tcMar>
              <w:left w:w="105" w:type="dxa"/>
              <w:right w:w="105" w:type="dxa"/>
            </w:tcMar>
          </w:tcPr>
          <w:p w14:paraId="686C7F44" w14:textId="6B297D99" w:rsidR="006E0DAF" w:rsidRPr="001B78DE" w:rsidRDefault="006E0DAF" w:rsidP="725D8176">
            <w:pPr>
              <w:rPr>
                <w:rFonts w:eastAsia="Tenorite" w:cs="Tenorite"/>
                <w:b/>
                <w:bCs/>
              </w:rPr>
            </w:pPr>
            <w:r w:rsidRPr="001B78DE">
              <w:rPr>
                <w:rFonts w:eastAsia="Tenorite" w:cs="Tenorite"/>
                <w:b/>
                <w:bCs/>
              </w:rPr>
              <w:t>Whole Wheat Bread, Whole Grain Bread, and other Whole Grain Options </w:t>
            </w:r>
          </w:p>
        </w:tc>
        <w:tc>
          <w:tcPr>
            <w:tcW w:w="6843" w:type="dxa"/>
            <w:tcMar>
              <w:left w:w="105" w:type="dxa"/>
              <w:right w:w="105" w:type="dxa"/>
            </w:tcMar>
          </w:tcPr>
          <w:p w14:paraId="707CB7C3" w14:textId="1B5781AA" w:rsidR="006E0DAF" w:rsidRPr="001B78DE" w:rsidRDefault="006E0DAF" w:rsidP="001B78DE">
            <w:pPr>
              <w:pStyle w:val="ListParagraph"/>
              <w:numPr>
                <w:ilvl w:val="0"/>
                <w:numId w:val="130"/>
              </w:numPr>
              <w:rPr>
                <w:rFonts w:eastAsia="Tenorite" w:cs="Tenorite"/>
              </w:rPr>
            </w:pPr>
            <w:r w:rsidRPr="001B78DE">
              <w:rPr>
                <w:rFonts w:eastAsia="Tenorite" w:cs="Tenorite"/>
              </w:rPr>
              <w:t xml:space="preserve">Revise maximum monthly allowances for whole wheat and whole grain bread and other whole grain </w:t>
            </w:r>
            <w:proofErr w:type="gramStart"/>
            <w:r w:rsidRPr="001B78DE">
              <w:rPr>
                <w:rFonts w:eastAsia="Tenorite" w:cs="Tenorite"/>
              </w:rPr>
              <w:t>options</w:t>
            </w:r>
            <w:proofErr w:type="gramEnd"/>
          </w:p>
          <w:p w14:paraId="7BA2A102" w14:textId="77FD1EA4" w:rsidR="006E0DAF" w:rsidRPr="001B78DE" w:rsidRDefault="006E0DAF" w:rsidP="001B78DE">
            <w:pPr>
              <w:pStyle w:val="ListParagraph"/>
              <w:numPr>
                <w:ilvl w:val="0"/>
                <w:numId w:val="130"/>
              </w:numPr>
              <w:rPr>
                <w:rFonts w:eastAsia="Tenorite" w:cs="Tenorite"/>
              </w:rPr>
            </w:pPr>
            <w:r w:rsidRPr="001B78DE">
              <w:rPr>
                <w:rFonts w:eastAsia="Tenorite" w:cs="Tenorite"/>
              </w:rPr>
              <w:t xml:space="preserve">Change criteria for whole grain </w:t>
            </w:r>
            <w:proofErr w:type="gramStart"/>
            <w:r w:rsidRPr="001B78DE">
              <w:rPr>
                <w:rFonts w:eastAsia="Tenorite" w:cs="Tenorite"/>
              </w:rPr>
              <w:t>breads</w:t>
            </w:r>
            <w:proofErr w:type="gramEnd"/>
          </w:p>
          <w:p w14:paraId="0903A8F9" w14:textId="01356E9D" w:rsidR="006E0DAF" w:rsidRPr="001B78DE" w:rsidRDefault="006E0DAF" w:rsidP="001B78DE">
            <w:pPr>
              <w:pStyle w:val="ListParagraph"/>
              <w:numPr>
                <w:ilvl w:val="0"/>
                <w:numId w:val="130"/>
              </w:numPr>
              <w:rPr>
                <w:rFonts w:eastAsia="Tenorite" w:cs="Tenorite"/>
              </w:rPr>
            </w:pPr>
            <w:r w:rsidRPr="001B78DE">
              <w:rPr>
                <w:rFonts w:eastAsia="Tenorite" w:cs="Tenorite"/>
              </w:rPr>
              <w:t>Expand whole grain options</w:t>
            </w:r>
          </w:p>
        </w:tc>
      </w:tr>
      <w:tr w:rsidR="00737EB0" w14:paraId="0365783F" w14:textId="77777777" w:rsidTr="001B78DE">
        <w:trPr>
          <w:trHeight w:val="1594"/>
        </w:trPr>
        <w:tc>
          <w:tcPr>
            <w:tcW w:w="2422" w:type="dxa"/>
            <w:tcMar>
              <w:left w:w="105" w:type="dxa"/>
              <w:right w:w="105" w:type="dxa"/>
            </w:tcMar>
          </w:tcPr>
          <w:p w14:paraId="420FD711" w14:textId="187B3C9A" w:rsidR="00737EB0" w:rsidRPr="001B78DE" w:rsidRDefault="00737EB0" w:rsidP="725D8176">
            <w:pPr>
              <w:rPr>
                <w:rFonts w:eastAsia="Tenorite" w:cs="Tenorite"/>
                <w:b/>
                <w:bCs/>
              </w:rPr>
            </w:pPr>
            <w:r w:rsidRPr="001B78DE">
              <w:rPr>
                <w:rFonts w:eastAsia="Tenorite" w:cs="Tenorite"/>
                <w:b/>
                <w:bCs/>
              </w:rPr>
              <w:t>Canned Fish </w:t>
            </w:r>
          </w:p>
        </w:tc>
        <w:tc>
          <w:tcPr>
            <w:tcW w:w="6843" w:type="dxa"/>
            <w:tcMar>
              <w:left w:w="105" w:type="dxa"/>
              <w:right w:w="105" w:type="dxa"/>
            </w:tcMar>
          </w:tcPr>
          <w:p w14:paraId="58F3E7DC" w14:textId="4E990891" w:rsidR="00737EB0" w:rsidRPr="001B78DE" w:rsidRDefault="00737EB0" w:rsidP="001B78DE">
            <w:pPr>
              <w:pStyle w:val="ListParagraph"/>
              <w:numPr>
                <w:ilvl w:val="0"/>
                <w:numId w:val="130"/>
              </w:numPr>
              <w:rPr>
                <w:rFonts w:eastAsia="Tenorite" w:cs="Tenorite"/>
              </w:rPr>
            </w:pPr>
            <w:r w:rsidRPr="001B78DE">
              <w:rPr>
                <w:rFonts w:eastAsia="Tenorite" w:cs="Tenorite"/>
              </w:rPr>
              <w:t xml:space="preserve">Add canned fish to food packages for children (2 through 4 years) and specify WIC-eligible varieties for </w:t>
            </w:r>
            <w:proofErr w:type="gramStart"/>
            <w:r w:rsidRPr="001B78DE">
              <w:rPr>
                <w:rFonts w:eastAsia="Tenorite" w:cs="Tenorite"/>
              </w:rPr>
              <w:t>children</w:t>
            </w:r>
            <w:proofErr w:type="gramEnd"/>
          </w:p>
          <w:p w14:paraId="1B4A8719" w14:textId="3553EA8C" w:rsidR="00737EB0" w:rsidRPr="001B78DE" w:rsidRDefault="00737EB0" w:rsidP="001B78DE">
            <w:pPr>
              <w:pStyle w:val="ListParagraph"/>
              <w:numPr>
                <w:ilvl w:val="0"/>
                <w:numId w:val="130"/>
              </w:numPr>
              <w:rPr>
                <w:rFonts w:eastAsia="Tenorite" w:cs="Tenorite"/>
              </w:rPr>
            </w:pPr>
            <w:r w:rsidRPr="001B78DE">
              <w:rPr>
                <w:rFonts w:eastAsia="Tenorite" w:cs="Tenorite"/>
              </w:rPr>
              <w:t>Add canned fish in food packages for pregnant, partially breastfeeding, and postpartum participants not currently receiving canned fish; revise amounts for fully breastfeeding participants, and revise WIC-eligible varieties</w:t>
            </w:r>
          </w:p>
        </w:tc>
      </w:tr>
      <w:tr w:rsidR="00595366" w14:paraId="4DBE87B0" w14:textId="77777777" w:rsidTr="001B78DE">
        <w:trPr>
          <w:trHeight w:val="1102"/>
        </w:trPr>
        <w:tc>
          <w:tcPr>
            <w:tcW w:w="2422" w:type="dxa"/>
            <w:tcMar>
              <w:left w:w="105" w:type="dxa"/>
              <w:right w:w="105" w:type="dxa"/>
            </w:tcMar>
          </w:tcPr>
          <w:p w14:paraId="02AE0F61" w14:textId="1784AF8E" w:rsidR="00595366" w:rsidRPr="001B78DE" w:rsidRDefault="00595366" w:rsidP="725D8176">
            <w:pPr>
              <w:rPr>
                <w:rFonts w:eastAsia="Tenorite" w:cs="Tenorite"/>
                <w:b/>
                <w:bCs/>
              </w:rPr>
            </w:pPr>
            <w:r w:rsidRPr="001B78DE">
              <w:rPr>
                <w:rFonts w:eastAsia="Tenorite" w:cs="Tenorite"/>
                <w:b/>
                <w:bCs/>
              </w:rPr>
              <w:t>Legumes and Eggs </w:t>
            </w:r>
          </w:p>
        </w:tc>
        <w:tc>
          <w:tcPr>
            <w:tcW w:w="6843" w:type="dxa"/>
            <w:tcMar>
              <w:left w:w="105" w:type="dxa"/>
              <w:right w:w="105" w:type="dxa"/>
            </w:tcMar>
          </w:tcPr>
          <w:p w14:paraId="3E2CFA0B" w14:textId="644965CD" w:rsidR="00595366" w:rsidRPr="001B78DE" w:rsidRDefault="00595366" w:rsidP="001B78DE">
            <w:pPr>
              <w:pStyle w:val="ListParagraph"/>
              <w:numPr>
                <w:ilvl w:val="0"/>
                <w:numId w:val="131"/>
              </w:numPr>
              <w:rPr>
                <w:rFonts w:eastAsia="Tenorite" w:cs="Tenorite"/>
              </w:rPr>
            </w:pPr>
            <w:r w:rsidRPr="001B78DE">
              <w:rPr>
                <w:rFonts w:eastAsia="Tenorite" w:cs="Tenorite"/>
              </w:rPr>
              <w:t xml:space="preserve">Require both dried and canned </w:t>
            </w:r>
            <w:proofErr w:type="gramStart"/>
            <w:r w:rsidRPr="001B78DE">
              <w:rPr>
                <w:rFonts w:eastAsia="Tenorite" w:cs="Tenorite"/>
              </w:rPr>
              <w:t>legumes</w:t>
            </w:r>
            <w:proofErr w:type="gramEnd"/>
            <w:r w:rsidRPr="001B78DE">
              <w:rPr>
                <w:rFonts w:eastAsia="Tenorite" w:cs="Tenorite"/>
              </w:rPr>
              <w:t> </w:t>
            </w:r>
          </w:p>
          <w:p w14:paraId="3C132C47" w14:textId="3D117FF9" w:rsidR="00595366" w:rsidRPr="001B78DE" w:rsidRDefault="00595366" w:rsidP="001B78DE">
            <w:pPr>
              <w:pStyle w:val="ListParagraph"/>
              <w:numPr>
                <w:ilvl w:val="0"/>
                <w:numId w:val="131"/>
              </w:numPr>
              <w:rPr>
                <w:rFonts w:eastAsia="Tenorite" w:cs="Tenorite"/>
              </w:rPr>
            </w:pPr>
            <w:r w:rsidRPr="001B78DE">
              <w:rPr>
                <w:rFonts w:eastAsia="Tenorite" w:cs="Tenorite"/>
              </w:rPr>
              <w:t>Require authorization of legumes and peanut butter as substitutes for eggs and allow State agencies to choose to authorize tofu to substitute for eggs</w:t>
            </w:r>
          </w:p>
        </w:tc>
      </w:tr>
      <w:tr w:rsidR="725D8176" w14:paraId="11D0B353" w14:textId="77777777" w:rsidTr="001B78DE">
        <w:trPr>
          <w:trHeight w:val="300"/>
        </w:trPr>
        <w:tc>
          <w:tcPr>
            <w:tcW w:w="2422" w:type="dxa"/>
            <w:tcMar>
              <w:left w:w="105" w:type="dxa"/>
              <w:right w:w="105" w:type="dxa"/>
            </w:tcMar>
          </w:tcPr>
          <w:p w14:paraId="4B41BC4F" w14:textId="19EDB3E9" w:rsidR="725D8176" w:rsidRPr="001B78DE" w:rsidRDefault="725D8176" w:rsidP="725D8176">
            <w:pPr>
              <w:rPr>
                <w:rFonts w:eastAsia="Tenorite" w:cs="Tenorite"/>
                <w:b/>
                <w:bCs/>
              </w:rPr>
            </w:pPr>
            <w:r w:rsidRPr="001B78DE">
              <w:rPr>
                <w:rFonts w:eastAsia="Tenorite" w:cs="Tenorite"/>
                <w:b/>
                <w:bCs/>
              </w:rPr>
              <w:t>Maximum Monthly Allowances </w:t>
            </w:r>
          </w:p>
        </w:tc>
        <w:tc>
          <w:tcPr>
            <w:tcW w:w="6843" w:type="dxa"/>
            <w:tcMar>
              <w:left w:w="105" w:type="dxa"/>
              <w:right w:w="105" w:type="dxa"/>
            </w:tcMar>
          </w:tcPr>
          <w:p w14:paraId="25E87A6C" w14:textId="4EA276E6" w:rsidR="725D8176" w:rsidRPr="001B78DE" w:rsidRDefault="725D8176" w:rsidP="001B78DE">
            <w:pPr>
              <w:pStyle w:val="ListParagraph"/>
              <w:numPr>
                <w:ilvl w:val="0"/>
                <w:numId w:val="132"/>
              </w:numPr>
              <w:rPr>
                <w:rFonts w:eastAsia="Tenorite" w:cs="Tenorite"/>
              </w:rPr>
            </w:pPr>
            <w:r w:rsidRPr="001B78DE">
              <w:rPr>
                <w:rFonts w:eastAsia="Tenorite" w:cs="Tenorite"/>
              </w:rPr>
              <w:t>Allow State agencies to authorize a greater variety of package sizes</w:t>
            </w:r>
            <w:r w:rsidR="00D36673" w:rsidRPr="001B78DE">
              <w:rPr>
                <w:rFonts w:eastAsia="Tenorite" w:cs="Tenorite"/>
              </w:rPr>
              <w:t xml:space="preserve">, </w:t>
            </w:r>
            <w:r w:rsidRPr="001B78DE">
              <w:rPr>
                <w:rFonts w:eastAsia="Tenorite" w:cs="Tenorite"/>
              </w:rPr>
              <w:t xml:space="preserve">while still </w:t>
            </w:r>
            <w:r w:rsidR="000E0282" w:rsidRPr="001B78DE">
              <w:rPr>
                <w:rFonts w:eastAsia="Tenorite" w:cs="Tenorite"/>
              </w:rPr>
              <w:t xml:space="preserve">ensuring that participants </w:t>
            </w:r>
            <w:r w:rsidRPr="001B78DE">
              <w:rPr>
                <w:rFonts w:eastAsia="Tenorite" w:cs="Tenorite"/>
              </w:rPr>
              <w:t xml:space="preserve">can receive the full </w:t>
            </w:r>
            <w:r w:rsidRPr="001B78DE">
              <w:rPr>
                <w:rFonts w:eastAsia="Tenorite" w:cs="Tenorite"/>
              </w:rPr>
              <w:lastRenderedPageBreak/>
              <w:t>benefit amount (i.e., at least one package size, or a combination of sizes, must add up to the full maximum monthly allowance)</w:t>
            </w:r>
          </w:p>
        </w:tc>
      </w:tr>
    </w:tbl>
    <w:p w14:paraId="138D362B" w14:textId="286CC0BD" w:rsidR="725D8176" w:rsidRDefault="725D8176" w:rsidP="725D8176"/>
    <w:p w14:paraId="29D0F67D" w14:textId="38A33703" w:rsidR="7A46368E" w:rsidRDefault="7A46368E" w:rsidP="725D8176">
      <w:pPr>
        <w:rPr>
          <w:rFonts w:eastAsia="Tenorite" w:cs="Tenorite"/>
          <w:color w:val="000000" w:themeColor="text1"/>
        </w:rPr>
      </w:pPr>
      <w:r w:rsidRPr="725D8176">
        <w:rPr>
          <w:rFonts w:eastAsia="Tenorite" w:cs="Tenorite"/>
          <w:color w:val="000000" w:themeColor="text1"/>
        </w:rPr>
        <w:t xml:space="preserve">In compliance with legislative requirements to conduct a scientific review </w:t>
      </w:r>
      <w:r w:rsidR="00A06B1E">
        <w:rPr>
          <w:rFonts w:eastAsia="Tenorite" w:cs="Tenorite"/>
          <w:color w:val="000000" w:themeColor="text1"/>
        </w:rPr>
        <w:t xml:space="preserve">of </w:t>
      </w:r>
      <w:r w:rsidRPr="725D8176">
        <w:rPr>
          <w:rFonts w:eastAsia="Tenorite" w:cs="Tenorite"/>
          <w:color w:val="000000" w:themeColor="text1"/>
        </w:rPr>
        <w:t xml:space="preserve">the </w:t>
      </w:r>
      <w:r w:rsidR="00A06B1E">
        <w:rPr>
          <w:rFonts w:eastAsia="Tenorite" w:cs="Tenorite"/>
          <w:color w:val="000000" w:themeColor="text1"/>
        </w:rPr>
        <w:t xml:space="preserve">WIC </w:t>
      </w:r>
      <w:r w:rsidRPr="725D8176">
        <w:rPr>
          <w:rFonts w:eastAsia="Tenorite" w:cs="Tenorite"/>
          <w:color w:val="000000" w:themeColor="text1"/>
        </w:rPr>
        <w:t xml:space="preserve">food packages every ten years, USDA </w:t>
      </w:r>
      <w:r w:rsidR="00695E60">
        <w:rPr>
          <w:rFonts w:eastAsia="Tenorite" w:cs="Tenorite"/>
          <w:color w:val="000000" w:themeColor="text1"/>
        </w:rPr>
        <w:t xml:space="preserve">worked </w:t>
      </w:r>
      <w:r w:rsidRPr="725D8176">
        <w:rPr>
          <w:rFonts w:eastAsia="Tenorite" w:cs="Tenorite"/>
          <w:color w:val="000000" w:themeColor="text1"/>
        </w:rPr>
        <w:t xml:space="preserve">with </w:t>
      </w:r>
      <w:r w:rsidR="00695E60">
        <w:rPr>
          <w:rFonts w:eastAsia="Tenorite" w:cs="Tenorite"/>
          <w:color w:val="000000" w:themeColor="text1"/>
        </w:rPr>
        <w:t xml:space="preserve">the </w:t>
      </w:r>
      <w:r w:rsidRPr="725D8176">
        <w:rPr>
          <w:rFonts w:eastAsia="Tenorite" w:cs="Tenorite"/>
          <w:color w:val="000000" w:themeColor="text1"/>
        </w:rPr>
        <w:t xml:space="preserve">NASEM to review the </w:t>
      </w:r>
      <w:r w:rsidR="00695E60">
        <w:rPr>
          <w:rFonts w:eastAsia="Tenorite" w:cs="Tenorite"/>
          <w:color w:val="000000" w:themeColor="text1"/>
        </w:rPr>
        <w:t xml:space="preserve">WIC </w:t>
      </w:r>
      <w:r w:rsidRPr="725D8176">
        <w:rPr>
          <w:rFonts w:eastAsia="Tenorite" w:cs="Tenorite"/>
          <w:color w:val="000000" w:themeColor="text1"/>
        </w:rPr>
        <w:t>food packages in 2014. Prior revisions to the WIC food packages were implemented under an interim rule in 2009 and this rule was made final, with changes, in 2014</w:t>
      </w:r>
      <w:r w:rsidR="00FC0479">
        <w:rPr>
          <w:rFonts w:eastAsia="Tenorite" w:cs="Tenorite"/>
          <w:color w:val="000000" w:themeColor="text1"/>
        </w:rPr>
        <w:t>.</w:t>
      </w:r>
      <w:r w:rsidRPr="725D8176">
        <w:rPr>
          <w:rStyle w:val="FootnoteReference"/>
          <w:rFonts w:eastAsia="Tenorite" w:cs="Tenorite"/>
          <w:color w:val="000000" w:themeColor="text1"/>
        </w:rPr>
        <w:footnoteReference w:id="8"/>
      </w:r>
      <w:r w:rsidRPr="725D8176">
        <w:rPr>
          <w:rFonts w:eastAsia="Tenorite" w:cs="Tenorite"/>
          <w:color w:val="000000" w:themeColor="text1"/>
        </w:rPr>
        <w:t xml:space="preserve"> These changes were also informed by a </w:t>
      </w:r>
      <w:r w:rsidR="008609E9">
        <w:rPr>
          <w:rFonts w:eastAsia="Tenorite" w:cs="Tenorite"/>
          <w:color w:val="000000" w:themeColor="text1"/>
        </w:rPr>
        <w:t xml:space="preserve">prior </w:t>
      </w:r>
      <w:r w:rsidRPr="725D8176">
        <w:rPr>
          <w:rFonts w:eastAsia="Tenorite" w:cs="Tenorite"/>
          <w:color w:val="000000" w:themeColor="text1"/>
        </w:rPr>
        <w:t xml:space="preserve">NASEM review (known at that time as </w:t>
      </w:r>
      <w:r w:rsidR="008609E9">
        <w:rPr>
          <w:rFonts w:eastAsia="Tenorite" w:cs="Tenorite"/>
          <w:color w:val="000000" w:themeColor="text1"/>
        </w:rPr>
        <w:t xml:space="preserve">the </w:t>
      </w:r>
      <w:r w:rsidRPr="725D8176">
        <w:rPr>
          <w:rFonts w:eastAsia="Tenorite" w:cs="Tenorite"/>
          <w:color w:val="000000" w:themeColor="text1"/>
        </w:rPr>
        <w:t>Institute of Medicine) and aligned with the DGA (at the time). Following publication of the final rule, NASEM conducted a scientific review of the literature and evidence derived, in part, from prior WIC food packages research conducted around the 2009 changes to the WIC food packages. In their review, the committee highlighted several challenges that continue to affect participant redemption of WIC foods and critical research gaps that need to be addressed going forward. One of their key recommendations to FNS was to “fund research to evaluate the effects of the recommended revisions to the WIC food packages on participant satisfaction, participation in the program, redemption of WIC foods, and participants’ diets and health.” In response to these recommendations, FNS seeks to fund a grant program to support WIC food packages research, examining the food packages prior to and after implementation of the upcoming final rule.</w:t>
      </w:r>
    </w:p>
    <w:p w14:paraId="7AABB357" w14:textId="77777777" w:rsidR="00E5018E" w:rsidRPr="008640F0" w:rsidRDefault="00E5018E" w:rsidP="00E5018E">
      <w:pPr>
        <w:pStyle w:val="Heading2"/>
      </w:pPr>
      <w:bookmarkStart w:id="4" w:name="_Key_Objectives"/>
      <w:bookmarkStart w:id="5" w:name="_Toc128465700"/>
      <w:bookmarkStart w:id="6" w:name="_Toc137713257"/>
      <w:bookmarkEnd w:id="4"/>
      <w:r>
        <w:t>Key Objectives</w:t>
      </w:r>
      <w:bookmarkEnd w:id="5"/>
      <w:bookmarkEnd w:id="6"/>
    </w:p>
    <w:p w14:paraId="280C02F3" w14:textId="137842C4" w:rsidR="00E5018E" w:rsidRDefault="00E5018E" w:rsidP="00E5018E">
      <w:r>
        <w:t>Below is a list of the Program Objectives. As noted in Section 4, within the “Activities/Indicators Tracker,” proposed activities should be clearly aligned to these objectives and their associated activities and indicators.</w:t>
      </w:r>
    </w:p>
    <w:p w14:paraId="58F26BA7" w14:textId="6718D289" w:rsidR="005B7D22" w:rsidRDefault="005B7D22" w:rsidP="00E5018E"/>
    <w:p w14:paraId="3E51CF0D" w14:textId="6B2EECB1" w:rsidR="005B7D22" w:rsidRPr="008640F0" w:rsidRDefault="005B7D22" w:rsidP="00E5018E">
      <w:r>
        <w:t>Application proposals must include a</w:t>
      </w:r>
      <w:r w:rsidR="60A4B9C8">
        <w:t>ll</w:t>
      </w:r>
      <w:r w:rsidR="003470ED">
        <w:t xml:space="preserve"> six</w:t>
      </w:r>
      <w:r w:rsidR="60A4B9C8">
        <w:t xml:space="preserve"> </w:t>
      </w:r>
      <w:r>
        <w:t>objectives identified below. Note that if awarded, grantees will be required to report on progress towards activities aligned with the required objective(s) and must use the FNS-908 Performance Progress Report. Carefully considering proposed activities and indicators will prepare grantees for their progress reporting requirements if awarded.</w:t>
      </w:r>
    </w:p>
    <w:p w14:paraId="304093B7" w14:textId="54663FAD" w:rsidR="00F61515" w:rsidRPr="00F61515" w:rsidRDefault="00F61515" w:rsidP="725D8176"/>
    <w:tbl>
      <w:tblPr>
        <w:tblW w:w="0" w:type="auto"/>
        <w:tblLayout w:type="fixed"/>
        <w:tblLook w:val="04A0" w:firstRow="1" w:lastRow="0" w:firstColumn="1" w:lastColumn="0" w:noHBand="0" w:noVBand="1"/>
      </w:tblPr>
      <w:tblGrid>
        <w:gridCol w:w="795"/>
        <w:gridCol w:w="8370"/>
      </w:tblGrid>
      <w:tr w:rsidR="725D8176" w14:paraId="301A7204" w14:textId="77777777" w:rsidTr="725D8176">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0070C0"/>
          </w:tcPr>
          <w:p w14:paraId="1DE0C6BA" w14:textId="720EF8DC" w:rsidR="725D8176" w:rsidRDefault="725D8176" w:rsidP="725D8176">
            <w:pPr>
              <w:rPr>
                <w:rFonts w:eastAsia="Tenorite" w:cs="Tenorite"/>
                <w:color w:val="FFFFFF" w:themeColor="background1"/>
              </w:rPr>
            </w:pPr>
            <w:r w:rsidRPr="725D8176">
              <w:rPr>
                <w:rFonts w:eastAsia="Tenorite" w:cs="Tenorite"/>
                <w:color w:val="FFFFFF" w:themeColor="background1"/>
              </w:rPr>
              <w:t># </w:t>
            </w:r>
          </w:p>
        </w:tc>
        <w:tc>
          <w:tcPr>
            <w:tcW w:w="8370" w:type="dxa"/>
            <w:tcBorders>
              <w:top w:val="single" w:sz="6" w:space="0" w:color="auto"/>
              <w:left w:val="single" w:sz="6" w:space="0" w:color="auto"/>
              <w:bottom w:val="single" w:sz="6" w:space="0" w:color="auto"/>
              <w:right w:val="single" w:sz="6" w:space="0" w:color="auto"/>
            </w:tcBorders>
            <w:shd w:val="clear" w:color="auto" w:fill="0070C0"/>
          </w:tcPr>
          <w:p w14:paraId="3BF66866" w14:textId="45688EF4" w:rsidR="725D8176" w:rsidRDefault="725D8176" w:rsidP="725D8176">
            <w:pPr>
              <w:rPr>
                <w:rFonts w:eastAsia="Tenorite" w:cs="Tenorite"/>
                <w:color w:val="FFFFFF" w:themeColor="background1"/>
              </w:rPr>
            </w:pPr>
            <w:r w:rsidRPr="725D8176">
              <w:rPr>
                <w:rFonts w:eastAsia="Tenorite" w:cs="Tenorite"/>
                <w:color w:val="FFFFFF" w:themeColor="background1"/>
              </w:rPr>
              <w:t>Objective </w:t>
            </w:r>
          </w:p>
        </w:tc>
      </w:tr>
      <w:tr w:rsidR="725D8176" w14:paraId="34E97B6A" w14:textId="77777777" w:rsidTr="725D8176">
        <w:trPr>
          <w:trHeight w:val="300"/>
        </w:trPr>
        <w:tc>
          <w:tcPr>
            <w:tcW w:w="795" w:type="dxa"/>
            <w:tcBorders>
              <w:top w:val="single" w:sz="6" w:space="0" w:color="auto"/>
              <w:left w:val="single" w:sz="6" w:space="0" w:color="auto"/>
              <w:bottom w:val="single" w:sz="6" w:space="0" w:color="auto"/>
              <w:right w:val="single" w:sz="6" w:space="0" w:color="auto"/>
            </w:tcBorders>
          </w:tcPr>
          <w:p w14:paraId="27A5BCAD" w14:textId="683EB5F5" w:rsidR="725D8176" w:rsidRDefault="725D8176" w:rsidP="725D8176">
            <w:pPr>
              <w:rPr>
                <w:rFonts w:eastAsia="Tenorite" w:cs="Tenorite"/>
                <w:color w:val="4472C4" w:themeColor="accent1"/>
              </w:rPr>
            </w:pPr>
            <w:r w:rsidRPr="725D8176">
              <w:rPr>
                <w:rFonts w:eastAsia="Tenorite" w:cs="Tenorite"/>
                <w:color w:val="4472C4" w:themeColor="accent1"/>
              </w:rPr>
              <w:t>1</w:t>
            </w:r>
          </w:p>
        </w:tc>
        <w:tc>
          <w:tcPr>
            <w:tcW w:w="8370" w:type="dxa"/>
            <w:tcBorders>
              <w:top w:val="single" w:sz="6" w:space="0" w:color="auto"/>
              <w:left w:val="single" w:sz="6" w:space="0" w:color="auto"/>
              <w:bottom w:val="single" w:sz="6" w:space="0" w:color="auto"/>
              <w:right w:val="single" w:sz="6" w:space="0" w:color="auto"/>
            </w:tcBorders>
          </w:tcPr>
          <w:p w14:paraId="4B52FE98" w14:textId="48825B8E" w:rsidR="725D8176" w:rsidRPr="00F02D05" w:rsidRDefault="725D8176" w:rsidP="725D8176">
            <w:pPr>
              <w:rPr>
                <w:rFonts w:eastAsia="Tenorite" w:cs="Tenorite"/>
                <w:color w:val="4472C4" w:themeColor="accent1"/>
              </w:rPr>
            </w:pPr>
            <w:r w:rsidRPr="001B78DE">
              <w:rPr>
                <w:rFonts w:eastAsia="Tenorite" w:cs="Tenorite"/>
                <w:color w:val="4472C4" w:themeColor="accent1"/>
              </w:rPr>
              <w:t xml:space="preserve">Develop, promote, and administer a competitive subgrant program to fund researchers to conduct pre- and post-implementation research on changes to the WIC food packages.  </w:t>
            </w:r>
          </w:p>
        </w:tc>
      </w:tr>
      <w:tr w:rsidR="725D8176" w14:paraId="1642ED26" w14:textId="77777777" w:rsidTr="725D8176">
        <w:trPr>
          <w:trHeight w:val="300"/>
        </w:trPr>
        <w:tc>
          <w:tcPr>
            <w:tcW w:w="795" w:type="dxa"/>
            <w:tcBorders>
              <w:top w:val="single" w:sz="6" w:space="0" w:color="auto"/>
              <w:left w:val="single" w:sz="6" w:space="0" w:color="auto"/>
              <w:bottom w:val="single" w:sz="6" w:space="0" w:color="auto"/>
              <w:right w:val="single" w:sz="6" w:space="0" w:color="auto"/>
            </w:tcBorders>
          </w:tcPr>
          <w:p w14:paraId="13418A97" w14:textId="2218EAF3" w:rsidR="725D8176" w:rsidRDefault="725D8176" w:rsidP="725D8176">
            <w:pPr>
              <w:rPr>
                <w:rFonts w:eastAsia="Tenorite" w:cs="Tenorite"/>
                <w:color w:val="4472C4" w:themeColor="accent1"/>
              </w:rPr>
            </w:pPr>
            <w:r w:rsidRPr="725D8176">
              <w:rPr>
                <w:rFonts w:eastAsia="Tenorite" w:cs="Tenorite"/>
                <w:color w:val="4472C4" w:themeColor="accent1"/>
              </w:rPr>
              <w:t>2 </w:t>
            </w:r>
          </w:p>
        </w:tc>
        <w:tc>
          <w:tcPr>
            <w:tcW w:w="8370" w:type="dxa"/>
            <w:tcBorders>
              <w:top w:val="single" w:sz="6" w:space="0" w:color="auto"/>
              <w:left w:val="single" w:sz="6" w:space="0" w:color="auto"/>
              <w:bottom w:val="single" w:sz="6" w:space="0" w:color="auto"/>
              <w:right w:val="single" w:sz="6" w:space="0" w:color="auto"/>
            </w:tcBorders>
          </w:tcPr>
          <w:p w14:paraId="0B8F4931" w14:textId="2C767125" w:rsidR="725D8176" w:rsidRDefault="725D8176" w:rsidP="725D8176">
            <w:pPr>
              <w:rPr>
                <w:rFonts w:eastAsia="Tenorite" w:cs="Tenorite"/>
                <w:color w:val="4472C4" w:themeColor="accent1"/>
              </w:rPr>
            </w:pPr>
            <w:r w:rsidRPr="725D8176">
              <w:rPr>
                <w:rFonts w:eastAsia="Tenorite" w:cs="Tenorite"/>
                <w:color w:val="4472C4" w:themeColor="accent1"/>
              </w:rPr>
              <w:t xml:space="preserve">Provide management and robust technical assistance to potential subgrant applicants throughout the application and award process, and to subgrantees throughout the life of the project.  </w:t>
            </w:r>
          </w:p>
        </w:tc>
      </w:tr>
      <w:tr w:rsidR="725D8176" w14:paraId="714410A7" w14:textId="77777777" w:rsidTr="725D8176">
        <w:trPr>
          <w:trHeight w:val="300"/>
        </w:trPr>
        <w:tc>
          <w:tcPr>
            <w:tcW w:w="795" w:type="dxa"/>
            <w:tcBorders>
              <w:top w:val="single" w:sz="6" w:space="0" w:color="auto"/>
              <w:left w:val="single" w:sz="6" w:space="0" w:color="auto"/>
              <w:bottom w:val="single" w:sz="6" w:space="0" w:color="auto"/>
              <w:right w:val="single" w:sz="6" w:space="0" w:color="auto"/>
            </w:tcBorders>
          </w:tcPr>
          <w:p w14:paraId="69A2EC57" w14:textId="31AF209D" w:rsidR="725D8176" w:rsidRDefault="725D8176" w:rsidP="725D8176">
            <w:pPr>
              <w:rPr>
                <w:rFonts w:eastAsia="Tenorite" w:cs="Tenorite"/>
                <w:color w:val="4472C4" w:themeColor="accent1"/>
              </w:rPr>
            </w:pPr>
            <w:r w:rsidRPr="725D8176">
              <w:rPr>
                <w:rFonts w:eastAsia="Tenorite" w:cs="Tenorite"/>
                <w:color w:val="4472C4" w:themeColor="accent1"/>
              </w:rPr>
              <w:t>3</w:t>
            </w:r>
          </w:p>
        </w:tc>
        <w:tc>
          <w:tcPr>
            <w:tcW w:w="8370" w:type="dxa"/>
            <w:tcBorders>
              <w:top w:val="single" w:sz="6" w:space="0" w:color="auto"/>
              <w:left w:val="single" w:sz="6" w:space="0" w:color="auto"/>
              <w:bottom w:val="single" w:sz="6" w:space="0" w:color="auto"/>
              <w:right w:val="single" w:sz="6" w:space="0" w:color="auto"/>
            </w:tcBorders>
          </w:tcPr>
          <w:p w14:paraId="57FD0E28" w14:textId="35233E1C" w:rsidR="725D8176" w:rsidRDefault="725D8176" w:rsidP="725D8176">
            <w:pPr>
              <w:rPr>
                <w:rFonts w:eastAsia="Tenorite" w:cs="Tenorite"/>
                <w:color w:val="4472C4" w:themeColor="accent1"/>
              </w:rPr>
            </w:pPr>
            <w:r w:rsidRPr="725D8176">
              <w:rPr>
                <w:rFonts w:eastAsia="Tenorite" w:cs="Tenorite"/>
                <w:color w:val="4472C4" w:themeColor="accent1"/>
              </w:rPr>
              <w:t xml:space="preserve">Provide evaluation technical assistance to subgrantees as they implement their respective WIC food packages research.   </w:t>
            </w:r>
          </w:p>
        </w:tc>
      </w:tr>
      <w:tr w:rsidR="725D8176" w14:paraId="12A49AEC" w14:textId="77777777" w:rsidTr="725D8176">
        <w:trPr>
          <w:trHeight w:val="300"/>
        </w:trPr>
        <w:tc>
          <w:tcPr>
            <w:tcW w:w="795" w:type="dxa"/>
            <w:tcBorders>
              <w:top w:val="single" w:sz="6" w:space="0" w:color="auto"/>
              <w:left w:val="single" w:sz="6" w:space="0" w:color="auto"/>
              <w:bottom w:val="single" w:sz="6" w:space="0" w:color="auto"/>
              <w:right w:val="single" w:sz="6" w:space="0" w:color="auto"/>
            </w:tcBorders>
          </w:tcPr>
          <w:p w14:paraId="7BDB1393" w14:textId="7AFBDAB9" w:rsidR="725D8176" w:rsidRDefault="725D8176" w:rsidP="725D8176">
            <w:pPr>
              <w:rPr>
                <w:rFonts w:eastAsia="Tenorite" w:cs="Tenorite"/>
                <w:color w:val="4472C4" w:themeColor="accent1"/>
              </w:rPr>
            </w:pPr>
            <w:r w:rsidRPr="725D8176">
              <w:rPr>
                <w:rFonts w:eastAsia="Tenorite" w:cs="Tenorite"/>
                <w:color w:val="4472C4" w:themeColor="accent1"/>
              </w:rPr>
              <w:t>4</w:t>
            </w:r>
          </w:p>
        </w:tc>
        <w:tc>
          <w:tcPr>
            <w:tcW w:w="8370" w:type="dxa"/>
            <w:tcBorders>
              <w:top w:val="single" w:sz="6" w:space="0" w:color="auto"/>
              <w:left w:val="single" w:sz="6" w:space="0" w:color="auto"/>
              <w:bottom w:val="single" w:sz="6" w:space="0" w:color="auto"/>
              <w:right w:val="single" w:sz="6" w:space="0" w:color="auto"/>
            </w:tcBorders>
          </w:tcPr>
          <w:p w14:paraId="56E9F9A8" w14:textId="301FD882" w:rsidR="725D8176" w:rsidRDefault="725D8176" w:rsidP="725D8176">
            <w:pPr>
              <w:rPr>
                <w:rFonts w:eastAsia="Tenorite" w:cs="Tenorite"/>
                <w:color w:val="4472C4" w:themeColor="accent1"/>
              </w:rPr>
            </w:pPr>
            <w:r w:rsidRPr="725D8176">
              <w:rPr>
                <w:rFonts w:eastAsia="Tenorite" w:cs="Tenorite"/>
                <w:color w:val="4472C4" w:themeColor="accent1"/>
              </w:rPr>
              <w:t xml:space="preserve">Provide a platform for subgrantees to share the results of their research by hosting a WIC food packages research symposium at the conclusion of the grant period.  </w:t>
            </w:r>
          </w:p>
        </w:tc>
      </w:tr>
      <w:tr w:rsidR="725D8176" w14:paraId="3BADA5B1" w14:textId="77777777" w:rsidTr="725D8176">
        <w:trPr>
          <w:trHeight w:val="300"/>
        </w:trPr>
        <w:tc>
          <w:tcPr>
            <w:tcW w:w="795" w:type="dxa"/>
            <w:tcBorders>
              <w:top w:val="single" w:sz="6" w:space="0" w:color="auto"/>
              <w:left w:val="single" w:sz="6" w:space="0" w:color="auto"/>
              <w:bottom w:val="single" w:sz="6" w:space="0" w:color="auto"/>
              <w:right w:val="single" w:sz="6" w:space="0" w:color="auto"/>
            </w:tcBorders>
          </w:tcPr>
          <w:p w14:paraId="11C6CA4D" w14:textId="7B01A38B" w:rsidR="725D8176" w:rsidRDefault="725D8176" w:rsidP="725D8176">
            <w:pPr>
              <w:rPr>
                <w:rFonts w:eastAsia="Tenorite" w:cs="Tenorite"/>
                <w:color w:val="4472C4" w:themeColor="accent1"/>
              </w:rPr>
            </w:pPr>
            <w:r w:rsidRPr="725D8176">
              <w:rPr>
                <w:rFonts w:eastAsia="Tenorite" w:cs="Tenorite"/>
                <w:color w:val="4472C4" w:themeColor="accent1"/>
              </w:rPr>
              <w:t>5</w:t>
            </w:r>
          </w:p>
        </w:tc>
        <w:tc>
          <w:tcPr>
            <w:tcW w:w="8370" w:type="dxa"/>
            <w:tcBorders>
              <w:top w:val="single" w:sz="6" w:space="0" w:color="auto"/>
              <w:left w:val="single" w:sz="6" w:space="0" w:color="auto"/>
              <w:bottom w:val="single" w:sz="6" w:space="0" w:color="auto"/>
              <w:right w:val="single" w:sz="6" w:space="0" w:color="auto"/>
            </w:tcBorders>
          </w:tcPr>
          <w:p w14:paraId="2DD01740" w14:textId="6DF4E088" w:rsidR="725D8176" w:rsidRDefault="725D8176" w:rsidP="725D8176">
            <w:pPr>
              <w:rPr>
                <w:rFonts w:eastAsia="Tenorite" w:cs="Tenorite"/>
                <w:color w:val="4472C4" w:themeColor="accent1"/>
              </w:rPr>
            </w:pPr>
            <w:r w:rsidRPr="725D8176">
              <w:rPr>
                <w:rFonts w:eastAsia="Tenorite" w:cs="Tenorite"/>
                <w:color w:val="4472C4" w:themeColor="accent1"/>
              </w:rPr>
              <w:t xml:space="preserve">Develop a research brief suggesting potential future research directions based on the results of the WIC food packages research and symposium.  </w:t>
            </w:r>
          </w:p>
        </w:tc>
      </w:tr>
      <w:tr w:rsidR="725D8176" w14:paraId="51CF81F1" w14:textId="77777777" w:rsidTr="725D8176">
        <w:trPr>
          <w:trHeight w:val="300"/>
        </w:trPr>
        <w:tc>
          <w:tcPr>
            <w:tcW w:w="795" w:type="dxa"/>
            <w:tcBorders>
              <w:top w:val="single" w:sz="6" w:space="0" w:color="auto"/>
              <w:left w:val="single" w:sz="6" w:space="0" w:color="auto"/>
              <w:bottom w:val="single" w:sz="6" w:space="0" w:color="auto"/>
              <w:right w:val="single" w:sz="6" w:space="0" w:color="auto"/>
            </w:tcBorders>
          </w:tcPr>
          <w:p w14:paraId="3A0E9D3D" w14:textId="3DFD11D4" w:rsidR="725D8176" w:rsidRDefault="725D8176" w:rsidP="725D8176">
            <w:pPr>
              <w:rPr>
                <w:rFonts w:eastAsia="Tenorite" w:cs="Tenorite"/>
                <w:color w:val="4472C4" w:themeColor="accent1"/>
              </w:rPr>
            </w:pPr>
            <w:r w:rsidRPr="725D8176">
              <w:rPr>
                <w:rFonts w:eastAsia="Tenorite" w:cs="Tenorite"/>
                <w:color w:val="4472C4" w:themeColor="accent1"/>
              </w:rPr>
              <w:t>6</w:t>
            </w:r>
          </w:p>
        </w:tc>
        <w:tc>
          <w:tcPr>
            <w:tcW w:w="8370" w:type="dxa"/>
            <w:tcBorders>
              <w:top w:val="single" w:sz="6" w:space="0" w:color="auto"/>
              <w:left w:val="single" w:sz="6" w:space="0" w:color="auto"/>
              <w:bottom w:val="single" w:sz="6" w:space="0" w:color="auto"/>
              <w:right w:val="single" w:sz="6" w:space="0" w:color="auto"/>
            </w:tcBorders>
          </w:tcPr>
          <w:p w14:paraId="4937B869" w14:textId="2AD2C74F" w:rsidR="725D8176" w:rsidRDefault="725D8176" w:rsidP="725D8176">
            <w:pPr>
              <w:rPr>
                <w:rFonts w:eastAsia="Tenorite" w:cs="Tenorite"/>
                <w:color w:val="4472C4" w:themeColor="accent1"/>
              </w:rPr>
            </w:pPr>
            <w:r w:rsidRPr="725D8176">
              <w:rPr>
                <w:rFonts w:eastAsia="Tenorite" w:cs="Tenorite"/>
                <w:color w:val="4472C4" w:themeColor="accent1"/>
              </w:rPr>
              <w:t xml:space="preserve">Submit all deliverables and reports produced from this grant to FNS.  </w:t>
            </w:r>
          </w:p>
        </w:tc>
      </w:tr>
    </w:tbl>
    <w:p w14:paraId="0CA574A2" w14:textId="77777777" w:rsidR="00F36B7D" w:rsidRDefault="00F36B7D" w:rsidP="00331FC3">
      <w:pPr>
        <w:rPr>
          <w:rFonts w:eastAsia="Tenorite" w:cs="Tenorite"/>
          <w:color w:val="000000" w:themeColor="text1"/>
        </w:rPr>
      </w:pPr>
    </w:p>
    <w:p w14:paraId="1B53AE5F" w14:textId="0448BE34" w:rsidR="00331FC3" w:rsidRDefault="00331FC3" w:rsidP="00331FC3">
      <w:pPr>
        <w:rPr>
          <w:rFonts w:eastAsia="Tenorite" w:cs="Tenorite"/>
          <w:color w:val="000000" w:themeColor="text1"/>
        </w:rPr>
      </w:pPr>
      <w:r w:rsidRPr="725D8176">
        <w:rPr>
          <w:rFonts w:eastAsia="Tenorite" w:cs="Tenorite"/>
          <w:color w:val="000000" w:themeColor="text1"/>
        </w:rPr>
        <w:lastRenderedPageBreak/>
        <w:t xml:space="preserve">The following paragraphs expand upon the above </w:t>
      </w:r>
      <w:r w:rsidR="000C1D82">
        <w:rPr>
          <w:rFonts w:eastAsia="Tenorite" w:cs="Tenorite"/>
          <w:color w:val="000000" w:themeColor="text1"/>
        </w:rPr>
        <w:t>objectives</w:t>
      </w:r>
      <w:r w:rsidRPr="725D8176">
        <w:rPr>
          <w:rFonts w:eastAsia="Tenorite" w:cs="Tenorite"/>
          <w:color w:val="000000" w:themeColor="text1"/>
        </w:rPr>
        <w:t xml:space="preserve"> and link the </w:t>
      </w:r>
      <w:r w:rsidR="000C1D82">
        <w:rPr>
          <w:rFonts w:eastAsia="Tenorite" w:cs="Tenorite"/>
          <w:color w:val="000000" w:themeColor="text1"/>
        </w:rPr>
        <w:t xml:space="preserve">following </w:t>
      </w:r>
      <w:r w:rsidRPr="725D8176">
        <w:rPr>
          <w:rFonts w:eastAsia="Tenorite" w:cs="Tenorite"/>
          <w:color w:val="000000" w:themeColor="text1"/>
        </w:rPr>
        <w:t>activities to the Program Objectives</w:t>
      </w:r>
      <w:r w:rsidR="00F36B7D">
        <w:rPr>
          <w:rFonts w:eastAsia="Tenorite" w:cs="Tenorite"/>
          <w:color w:val="000000" w:themeColor="text1"/>
        </w:rPr>
        <w:t>.</w:t>
      </w:r>
    </w:p>
    <w:p w14:paraId="74552D8D" w14:textId="77777777" w:rsidR="00331FC3" w:rsidRDefault="00331FC3" w:rsidP="00331FC3">
      <w:pPr>
        <w:rPr>
          <w:rFonts w:eastAsia="Tenorite" w:cs="Tenorite"/>
          <w:color w:val="000000" w:themeColor="text1"/>
        </w:rPr>
      </w:pPr>
    </w:p>
    <w:p w14:paraId="5445F08D" w14:textId="2EB7A78B" w:rsidR="00331FC3" w:rsidRDefault="00331FC3" w:rsidP="001B78DE">
      <w:pPr>
        <w:spacing w:before="160" w:after="120"/>
        <w:rPr>
          <w:rFonts w:eastAsia="Tenorite" w:cs="Tenorite"/>
          <w:color w:val="000000" w:themeColor="text1"/>
        </w:rPr>
      </w:pPr>
      <w:r w:rsidRPr="725D8176">
        <w:rPr>
          <w:rFonts w:eastAsia="Tenorite" w:cs="Tenorite"/>
          <w:b/>
          <w:bCs/>
          <w:color w:val="000000" w:themeColor="text1"/>
        </w:rPr>
        <w:t xml:space="preserve">Activity 1: Conduct a competitive subgrant award </w:t>
      </w:r>
      <w:proofErr w:type="gramStart"/>
      <w:r w:rsidRPr="725D8176">
        <w:rPr>
          <w:rFonts w:eastAsia="Tenorite" w:cs="Tenorite"/>
          <w:b/>
          <w:bCs/>
          <w:color w:val="000000" w:themeColor="text1"/>
        </w:rPr>
        <w:t>program</w:t>
      </w:r>
      <w:proofErr w:type="gramEnd"/>
    </w:p>
    <w:p w14:paraId="1A2A25E6" w14:textId="5159C46D" w:rsidR="00331FC3" w:rsidRDefault="00654ACC" w:rsidP="00331FC3">
      <w:pPr>
        <w:rPr>
          <w:rFonts w:eastAsia="Tenorite" w:cs="Tenorite"/>
          <w:color w:val="000000" w:themeColor="text1"/>
        </w:rPr>
      </w:pPr>
      <w:r>
        <w:rPr>
          <w:rFonts w:eastAsia="Tenorite" w:cs="Tenorite"/>
          <w:color w:val="000000" w:themeColor="text1"/>
        </w:rPr>
        <w:t>Following</w:t>
      </w:r>
      <w:r w:rsidR="00331FC3" w:rsidRPr="725D8176">
        <w:rPr>
          <w:rFonts w:eastAsia="Tenorite" w:cs="Tenorite"/>
          <w:color w:val="000000" w:themeColor="text1"/>
        </w:rPr>
        <w:t xml:space="preserve"> award of the cooperative agreement, the Grantee shall conduct a competitive subgrant process for researchers from academic institutions (including graduate and postdoctoral students), non-profits, and/or other research organizations</w:t>
      </w:r>
      <w:r w:rsidR="006B311E">
        <w:rPr>
          <w:rFonts w:eastAsia="Tenorite" w:cs="Tenorite"/>
          <w:color w:val="000000" w:themeColor="text1"/>
        </w:rPr>
        <w:t xml:space="preserve"> to submit </w:t>
      </w:r>
      <w:r w:rsidR="00A650A8">
        <w:rPr>
          <w:rFonts w:eastAsia="Tenorite" w:cs="Tenorite"/>
          <w:color w:val="000000" w:themeColor="text1"/>
        </w:rPr>
        <w:t xml:space="preserve">proposals for funding of </w:t>
      </w:r>
      <w:r w:rsidR="00F924EC">
        <w:rPr>
          <w:rFonts w:eastAsia="Tenorite" w:cs="Tenorite"/>
          <w:color w:val="000000" w:themeColor="text1"/>
        </w:rPr>
        <w:t>pre- and post-</w:t>
      </w:r>
      <w:r w:rsidR="00A650A8">
        <w:rPr>
          <w:rFonts w:eastAsia="Tenorite" w:cs="Tenorite"/>
          <w:color w:val="000000" w:themeColor="text1"/>
        </w:rPr>
        <w:t>WIC food packages</w:t>
      </w:r>
      <w:r w:rsidR="00F924EC">
        <w:rPr>
          <w:rFonts w:eastAsia="Tenorite" w:cs="Tenorite"/>
          <w:color w:val="000000" w:themeColor="text1"/>
        </w:rPr>
        <w:t xml:space="preserve"> implementation research</w:t>
      </w:r>
      <w:r w:rsidR="00331FC3" w:rsidRPr="725D8176">
        <w:rPr>
          <w:rFonts w:eastAsia="Tenorite" w:cs="Tenorite"/>
          <w:color w:val="000000" w:themeColor="text1"/>
        </w:rPr>
        <w:t xml:space="preserve">. No later than September 30, 2024, the Grantee shall make awards to successful applicants. All subgrant research must be completed in time to present results at </w:t>
      </w:r>
      <w:r w:rsidR="00CC03A9">
        <w:rPr>
          <w:rFonts w:eastAsia="Tenorite" w:cs="Tenorite"/>
          <w:color w:val="000000" w:themeColor="text1"/>
        </w:rPr>
        <w:t xml:space="preserve">a </w:t>
      </w:r>
      <w:r w:rsidR="00331FC3" w:rsidRPr="725D8176">
        <w:rPr>
          <w:rFonts w:eastAsia="Tenorite" w:cs="Tenorite"/>
          <w:color w:val="000000" w:themeColor="text1"/>
        </w:rPr>
        <w:t>research symposium</w:t>
      </w:r>
      <w:r w:rsidR="00CC03A9">
        <w:rPr>
          <w:rFonts w:eastAsia="Tenorite" w:cs="Tenorite"/>
          <w:color w:val="000000" w:themeColor="text1"/>
        </w:rPr>
        <w:t xml:space="preserve"> to be held at the conclusion of the subgrant award program</w:t>
      </w:r>
      <w:r w:rsidR="00331FC3" w:rsidRPr="725D8176">
        <w:rPr>
          <w:rFonts w:eastAsia="Tenorite" w:cs="Tenorite"/>
          <w:color w:val="000000" w:themeColor="text1"/>
        </w:rPr>
        <w:t>.</w:t>
      </w:r>
    </w:p>
    <w:p w14:paraId="5DFC9669" w14:textId="77777777" w:rsidR="00331FC3" w:rsidRDefault="00331FC3" w:rsidP="00331FC3">
      <w:pPr>
        <w:rPr>
          <w:rFonts w:eastAsia="Tenorite" w:cs="Tenorite"/>
          <w:color w:val="000000" w:themeColor="text1"/>
        </w:rPr>
      </w:pPr>
    </w:p>
    <w:p w14:paraId="3E231A47" w14:textId="7BD163CF" w:rsidR="00331FC3" w:rsidRDefault="00331FC3" w:rsidP="00331FC3">
      <w:pPr>
        <w:rPr>
          <w:rFonts w:eastAsia="Tenorite" w:cs="Tenorite"/>
          <w:color w:val="000000" w:themeColor="text1"/>
        </w:rPr>
      </w:pPr>
      <w:r w:rsidRPr="725D8176">
        <w:rPr>
          <w:rFonts w:eastAsia="Tenorite" w:cs="Tenorite"/>
          <w:color w:val="000000" w:themeColor="text1"/>
        </w:rPr>
        <w:t xml:space="preserve">When determining the amount of funding to be made available for the subgrant award program, applicants for this RFA are encouraged to maximize the amount of the funding that will be made available through subgrants. In doing so, the Grantee shall award </w:t>
      </w:r>
      <w:proofErr w:type="gramStart"/>
      <w:r w:rsidRPr="725D8176">
        <w:rPr>
          <w:rFonts w:eastAsia="Tenorite" w:cs="Tenorite"/>
          <w:color w:val="000000" w:themeColor="text1"/>
        </w:rPr>
        <w:t>the majority of</w:t>
      </w:r>
      <w:proofErr w:type="gramEnd"/>
      <w:r w:rsidRPr="725D8176">
        <w:rPr>
          <w:rFonts w:eastAsia="Tenorite" w:cs="Tenorite"/>
          <w:color w:val="000000" w:themeColor="text1"/>
        </w:rPr>
        <w:t xml:space="preserve"> the fundin</w:t>
      </w:r>
      <w:r w:rsidRPr="725D8176">
        <w:rPr>
          <w:rFonts w:eastAsia="Tenorite" w:cs="Tenorite"/>
        </w:rPr>
        <w:t>g (</w:t>
      </w:r>
      <w:r w:rsidR="007A5BC9">
        <w:rPr>
          <w:rFonts w:eastAsia="Tenorite" w:cs="Tenorite"/>
        </w:rPr>
        <w:t xml:space="preserve">i.e., </w:t>
      </w:r>
      <w:r w:rsidRPr="725D8176">
        <w:rPr>
          <w:rFonts w:eastAsia="Tenorite" w:cs="Tenorite"/>
        </w:rPr>
        <w:t xml:space="preserve">at least 51% of total award amount) </w:t>
      </w:r>
      <w:r w:rsidRPr="725D8176">
        <w:rPr>
          <w:rFonts w:eastAsia="Tenorite" w:cs="Tenorite"/>
          <w:color w:val="000000" w:themeColor="text1"/>
        </w:rPr>
        <w:t>to research institutions through one subgrant program administered by the Grantee. In their applications, applicants for this RFA should explicitly state:</w:t>
      </w:r>
    </w:p>
    <w:p w14:paraId="63B3F15A" w14:textId="77777777" w:rsidR="00331FC3" w:rsidRDefault="00331FC3" w:rsidP="00331FC3">
      <w:pPr>
        <w:rPr>
          <w:rFonts w:eastAsia="Tenorite" w:cs="Tenorite"/>
          <w:color w:val="000000" w:themeColor="text1"/>
        </w:rPr>
      </w:pPr>
    </w:p>
    <w:p w14:paraId="093F088D" w14:textId="77777777" w:rsidR="00331FC3" w:rsidRDefault="00331FC3" w:rsidP="00331FC3">
      <w:pPr>
        <w:pStyle w:val="ListParagraph"/>
        <w:numPr>
          <w:ilvl w:val="0"/>
          <w:numId w:val="79"/>
        </w:numPr>
        <w:rPr>
          <w:rFonts w:eastAsia="Tenorite" w:cs="Tenorite"/>
          <w:color w:val="000000" w:themeColor="text1"/>
        </w:rPr>
      </w:pPr>
      <w:r w:rsidRPr="725D8176">
        <w:rPr>
          <w:rFonts w:eastAsia="Tenorite" w:cs="Tenorite"/>
          <w:color w:val="000000" w:themeColor="text1"/>
        </w:rPr>
        <w:t xml:space="preserve">The total amount of funding they will make available for subgrantees (i.e., academic institutions, non-profits, or other research organizations) through the subgrant award </w:t>
      </w:r>
      <w:proofErr w:type="gramStart"/>
      <w:r w:rsidRPr="725D8176">
        <w:rPr>
          <w:rFonts w:eastAsia="Tenorite" w:cs="Tenorite"/>
          <w:color w:val="000000" w:themeColor="text1"/>
        </w:rPr>
        <w:t>program</w:t>
      </w:r>
      <w:proofErr w:type="gramEnd"/>
    </w:p>
    <w:p w14:paraId="5237D08E" w14:textId="77777777" w:rsidR="00331FC3" w:rsidRDefault="00331FC3" w:rsidP="00331FC3">
      <w:pPr>
        <w:ind w:left="720"/>
        <w:rPr>
          <w:rFonts w:eastAsia="Tenorite" w:cs="Tenorite"/>
          <w:color w:val="000000" w:themeColor="text1"/>
        </w:rPr>
      </w:pPr>
    </w:p>
    <w:p w14:paraId="4248AE6E" w14:textId="77777777" w:rsidR="00331FC3" w:rsidRDefault="00331FC3" w:rsidP="00331FC3">
      <w:pPr>
        <w:pStyle w:val="ListParagraph"/>
        <w:numPr>
          <w:ilvl w:val="0"/>
          <w:numId w:val="79"/>
        </w:numPr>
        <w:rPr>
          <w:rFonts w:eastAsia="Tenorite" w:cs="Tenorite"/>
          <w:color w:val="000000" w:themeColor="text1"/>
        </w:rPr>
      </w:pPr>
      <w:r w:rsidRPr="725D8176">
        <w:rPr>
          <w:rFonts w:eastAsia="Tenorite" w:cs="Tenorite"/>
          <w:color w:val="000000" w:themeColor="text1"/>
        </w:rPr>
        <w:t>The range amount of funding they will make available for each subgrantee (i.e., how much money each entity can apply for)</w:t>
      </w:r>
    </w:p>
    <w:p w14:paraId="79587970" w14:textId="77777777" w:rsidR="00331FC3" w:rsidRDefault="00331FC3" w:rsidP="00331FC3">
      <w:pPr>
        <w:rPr>
          <w:rFonts w:eastAsia="Tenorite" w:cs="Tenorite"/>
          <w:color w:val="000000" w:themeColor="text1"/>
        </w:rPr>
      </w:pPr>
    </w:p>
    <w:p w14:paraId="5237C8D4" w14:textId="77777777" w:rsidR="00331FC3" w:rsidRDefault="00331FC3" w:rsidP="00331FC3">
      <w:pPr>
        <w:pStyle w:val="ListParagraph"/>
        <w:numPr>
          <w:ilvl w:val="0"/>
          <w:numId w:val="79"/>
        </w:numPr>
        <w:rPr>
          <w:rFonts w:eastAsia="Tenorite" w:cs="Tenorite"/>
          <w:color w:val="000000" w:themeColor="text1"/>
        </w:rPr>
      </w:pPr>
      <w:r w:rsidRPr="725D8176">
        <w:rPr>
          <w:rFonts w:eastAsia="Tenorite" w:cs="Tenorite"/>
          <w:color w:val="000000" w:themeColor="text1"/>
        </w:rPr>
        <w:t>The number of anticipated subgrant awardees</w:t>
      </w:r>
    </w:p>
    <w:p w14:paraId="412052B2" w14:textId="77777777" w:rsidR="00331FC3" w:rsidRDefault="00331FC3" w:rsidP="00331FC3">
      <w:pPr>
        <w:rPr>
          <w:rFonts w:eastAsia="Tenorite" w:cs="Tenorite"/>
          <w:color w:val="000000" w:themeColor="text1"/>
        </w:rPr>
      </w:pPr>
    </w:p>
    <w:p w14:paraId="10113CCD" w14:textId="77777777" w:rsidR="00331FC3" w:rsidRDefault="00331FC3" w:rsidP="00331FC3">
      <w:pPr>
        <w:pStyle w:val="ListParagraph"/>
        <w:numPr>
          <w:ilvl w:val="0"/>
          <w:numId w:val="79"/>
        </w:numPr>
        <w:rPr>
          <w:rFonts w:eastAsia="Tenorite" w:cs="Tenorite"/>
          <w:color w:val="000000" w:themeColor="text1"/>
        </w:rPr>
      </w:pPr>
      <w:r w:rsidRPr="725D8176">
        <w:rPr>
          <w:rFonts w:eastAsia="Tenorite" w:cs="Tenorite"/>
          <w:color w:val="000000" w:themeColor="text1"/>
        </w:rPr>
        <w:t>The period of performance for the subgrant award program</w:t>
      </w:r>
    </w:p>
    <w:p w14:paraId="0056388D" w14:textId="77777777" w:rsidR="00331FC3" w:rsidRDefault="00331FC3" w:rsidP="00331FC3">
      <w:pPr>
        <w:rPr>
          <w:rFonts w:eastAsia="Tenorite" w:cs="Tenorite"/>
          <w:color w:val="000000" w:themeColor="text1"/>
        </w:rPr>
      </w:pPr>
    </w:p>
    <w:p w14:paraId="06C435EB" w14:textId="7BBD3534" w:rsidR="00331FC3" w:rsidRDefault="00331FC3" w:rsidP="00331FC3">
      <w:pPr>
        <w:pStyle w:val="ListParagraph"/>
        <w:numPr>
          <w:ilvl w:val="0"/>
          <w:numId w:val="79"/>
        </w:numPr>
        <w:rPr>
          <w:rFonts w:eastAsia="Tenorite" w:cs="Tenorite"/>
          <w:color w:val="000000" w:themeColor="text1"/>
        </w:rPr>
      </w:pPr>
      <w:r w:rsidRPr="725D8176">
        <w:rPr>
          <w:rFonts w:eastAsia="Tenorite" w:cs="Tenorite"/>
          <w:color w:val="000000" w:themeColor="text1"/>
        </w:rPr>
        <w:t xml:space="preserve">A detailed description of how the Grantee will administer the subgrant award program, including a description of the subgrant application process, suggested reviewers for subgrant applications, and subgrant application evaluation criteria, and how they will monitor and provide technical assistance to the subgrantees over the course of the cooperative </w:t>
      </w:r>
      <w:proofErr w:type="gramStart"/>
      <w:r w:rsidRPr="725D8176">
        <w:rPr>
          <w:rFonts w:eastAsia="Tenorite" w:cs="Tenorite"/>
          <w:color w:val="000000" w:themeColor="text1"/>
        </w:rPr>
        <w:t>agreement</w:t>
      </w:r>
      <w:proofErr w:type="gramEnd"/>
    </w:p>
    <w:p w14:paraId="305530CB" w14:textId="77777777" w:rsidR="00331FC3" w:rsidRDefault="00331FC3" w:rsidP="00331FC3">
      <w:pPr>
        <w:ind w:left="720"/>
        <w:rPr>
          <w:rFonts w:eastAsia="Tenorite" w:cs="Tenorite"/>
          <w:color w:val="000000" w:themeColor="text1"/>
        </w:rPr>
      </w:pPr>
    </w:p>
    <w:p w14:paraId="4F3DBB58" w14:textId="77777777" w:rsidR="00331FC3" w:rsidRDefault="00331FC3" w:rsidP="00331FC3">
      <w:pPr>
        <w:rPr>
          <w:rFonts w:eastAsia="Tenorite" w:cs="Tenorite"/>
          <w:color w:val="000000" w:themeColor="text1"/>
        </w:rPr>
      </w:pPr>
      <w:r w:rsidRPr="725D8176">
        <w:rPr>
          <w:rFonts w:eastAsia="Tenorite" w:cs="Tenorite"/>
          <w:i/>
          <w:iCs/>
          <w:color w:val="000000" w:themeColor="text1"/>
        </w:rPr>
        <w:t>Special considerations for the subgrant program(s) RFA:</w:t>
      </w:r>
    </w:p>
    <w:p w14:paraId="0E49073C" w14:textId="77777777" w:rsidR="00331FC3" w:rsidRDefault="00331FC3" w:rsidP="00331FC3">
      <w:pPr>
        <w:rPr>
          <w:rFonts w:eastAsia="Tenorite" w:cs="Tenorite"/>
          <w:color w:val="000000" w:themeColor="text1"/>
        </w:rPr>
      </w:pPr>
    </w:p>
    <w:p w14:paraId="22A745F1" w14:textId="77777777" w:rsidR="00331FC3" w:rsidRDefault="00331FC3" w:rsidP="00331FC3">
      <w:pPr>
        <w:pStyle w:val="ListParagraph"/>
        <w:numPr>
          <w:ilvl w:val="0"/>
          <w:numId w:val="74"/>
        </w:numPr>
        <w:rPr>
          <w:rFonts w:eastAsia="Tenorite" w:cs="Tenorite"/>
          <w:color w:val="000000" w:themeColor="text1"/>
        </w:rPr>
      </w:pPr>
      <w:r w:rsidRPr="725D8176">
        <w:rPr>
          <w:rFonts w:eastAsia="Tenorite" w:cs="Tenorite"/>
          <w:color w:val="000000" w:themeColor="text1"/>
        </w:rPr>
        <w:t>When describing how they will administer the subgrant program, the Grantee should consider that FNS intends for the subgrant application process to be as simple as possible. As such, the Grantee shall describe how they will provide application technical assistance to the research entities that wish to apply for subgrant funding.</w:t>
      </w:r>
    </w:p>
    <w:p w14:paraId="0632EA6C" w14:textId="77777777" w:rsidR="00331FC3" w:rsidRDefault="00331FC3" w:rsidP="00331FC3">
      <w:pPr>
        <w:rPr>
          <w:rFonts w:eastAsia="Tenorite" w:cs="Tenorite"/>
          <w:color w:val="000000" w:themeColor="text1"/>
        </w:rPr>
      </w:pPr>
    </w:p>
    <w:p w14:paraId="6A57E9BA" w14:textId="2B956157" w:rsidR="00331FC3" w:rsidRDefault="00331FC3" w:rsidP="00331FC3">
      <w:pPr>
        <w:pStyle w:val="ListParagraph"/>
        <w:numPr>
          <w:ilvl w:val="0"/>
          <w:numId w:val="74"/>
        </w:numPr>
        <w:rPr>
          <w:rFonts w:eastAsia="Tenorite" w:cs="Tenorite"/>
          <w:color w:val="000000" w:themeColor="text1"/>
        </w:rPr>
      </w:pPr>
      <w:r w:rsidRPr="725D8176">
        <w:rPr>
          <w:rFonts w:eastAsia="Tenorite" w:cs="Tenorite"/>
          <w:color w:val="000000" w:themeColor="text1"/>
        </w:rPr>
        <w:t xml:space="preserve">The Grantee shall also describe how they will publicize this opportunity </w:t>
      </w:r>
      <w:r w:rsidR="000A0C7F">
        <w:rPr>
          <w:rFonts w:eastAsia="Tenorite" w:cs="Tenorite"/>
          <w:color w:val="000000" w:themeColor="text1"/>
        </w:rPr>
        <w:t>to the research community.</w:t>
      </w:r>
    </w:p>
    <w:p w14:paraId="49AE8320" w14:textId="77777777" w:rsidR="00331FC3" w:rsidRDefault="00331FC3" w:rsidP="00331FC3">
      <w:pPr>
        <w:ind w:left="720"/>
        <w:rPr>
          <w:rFonts w:eastAsia="Tenorite" w:cs="Tenorite"/>
          <w:color w:val="000000" w:themeColor="text1"/>
        </w:rPr>
      </w:pPr>
    </w:p>
    <w:p w14:paraId="46E93472" w14:textId="2AB32BDF" w:rsidR="00331FC3" w:rsidRDefault="00331FC3" w:rsidP="00331FC3">
      <w:pPr>
        <w:pStyle w:val="ListParagraph"/>
        <w:numPr>
          <w:ilvl w:val="0"/>
          <w:numId w:val="74"/>
        </w:numPr>
        <w:rPr>
          <w:rFonts w:eastAsia="Tenorite" w:cs="Tenorite"/>
          <w:color w:val="000000" w:themeColor="text1"/>
        </w:rPr>
      </w:pPr>
      <w:r w:rsidRPr="725D8176">
        <w:rPr>
          <w:rFonts w:eastAsia="Tenorite" w:cs="Tenorite"/>
          <w:color w:val="000000" w:themeColor="text1"/>
        </w:rPr>
        <w:t xml:space="preserve">Before the subgrant RFA is published, FNS must approve of all subgrant RFA content. </w:t>
      </w:r>
      <w:r w:rsidR="00475ECF">
        <w:rPr>
          <w:rFonts w:eastAsia="Tenorite" w:cs="Tenorite"/>
          <w:color w:val="000000" w:themeColor="text1"/>
        </w:rPr>
        <w:t xml:space="preserve">Grantee </w:t>
      </w:r>
      <w:r w:rsidRPr="725D8176">
        <w:rPr>
          <w:rFonts w:eastAsia="Tenorite" w:cs="Tenorite"/>
          <w:color w:val="000000" w:themeColor="text1"/>
        </w:rPr>
        <w:t xml:space="preserve">applicants should build a 6-week review timeline into their overall project </w:t>
      </w:r>
      <w:r w:rsidR="00475ECF">
        <w:rPr>
          <w:rFonts w:eastAsia="Tenorite" w:cs="Tenorite"/>
          <w:color w:val="000000" w:themeColor="text1"/>
        </w:rPr>
        <w:t>timeline</w:t>
      </w:r>
      <w:r w:rsidRPr="725D8176">
        <w:rPr>
          <w:rFonts w:eastAsia="Tenorite" w:cs="Tenorite"/>
          <w:color w:val="000000" w:themeColor="text1"/>
        </w:rPr>
        <w:t>.</w:t>
      </w:r>
    </w:p>
    <w:p w14:paraId="7B8DE0BD" w14:textId="77777777" w:rsidR="00331FC3" w:rsidRDefault="00331FC3" w:rsidP="00331FC3">
      <w:pPr>
        <w:rPr>
          <w:rFonts w:eastAsia="Tenorite" w:cs="Tenorite"/>
          <w:color w:val="000000" w:themeColor="text1"/>
        </w:rPr>
      </w:pPr>
    </w:p>
    <w:p w14:paraId="0CF39F03" w14:textId="77777777" w:rsidR="00331FC3" w:rsidRDefault="00331FC3" w:rsidP="00331FC3">
      <w:pPr>
        <w:pStyle w:val="ListParagraph"/>
        <w:numPr>
          <w:ilvl w:val="0"/>
          <w:numId w:val="74"/>
        </w:numPr>
        <w:rPr>
          <w:rFonts w:eastAsia="Tenorite" w:cs="Tenorite"/>
          <w:color w:val="000000" w:themeColor="text1"/>
        </w:rPr>
      </w:pPr>
      <w:r w:rsidRPr="725D8176">
        <w:rPr>
          <w:rFonts w:eastAsia="Tenorite" w:cs="Tenorite"/>
          <w:color w:val="000000" w:themeColor="text1"/>
        </w:rPr>
        <w:t xml:space="preserve">The subgrant RFA shall consist of two primary activities: (1) conducting pre- and post-implementation research on changes to the WIC food packages, and (2) participating in a research symposium to highlight key findings from subgrantee evaluation activities. </w:t>
      </w:r>
    </w:p>
    <w:p w14:paraId="7927DC60" w14:textId="77777777" w:rsidR="00331FC3" w:rsidRDefault="00331FC3" w:rsidP="00331FC3">
      <w:pPr>
        <w:ind w:left="720"/>
        <w:rPr>
          <w:rFonts w:eastAsia="Tenorite" w:cs="Tenorite"/>
          <w:color w:val="000000" w:themeColor="text1"/>
        </w:rPr>
      </w:pPr>
    </w:p>
    <w:p w14:paraId="093E481D" w14:textId="77777777" w:rsidR="00331FC3" w:rsidRDefault="00331FC3" w:rsidP="00331FC3">
      <w:pPr>
        <w:rPr>
          <w:rFonts w:eastAsia="Tenorite" w:cs="Tenorite"/>
          <w:color w:val="000000" w:themeColor="text1"/>
        </w:rPr>
      </w:pPr>
      <w:r w:rsidRPr="725D8176">
        <w:rPr>
          <w:rFonts w:eastAsia="Tenorite" w:cs="Tenorite"/>
          <w:color w:val="000000" w:themeColor="text1"/>
        </w:rPr>
        <w:t xml:space="preserve">In response to this RFA, the Grantee shall articulate the various research focus areas and methods that will be considered for subgrantee research on the changes to the WIC food packages. The Grantee shall work with FNS to finalize these focus areas and methods for inclusion in the subgrant RFA. In addition to the focus areas the Grantee may propose, they must include assessment of the preliminary impact of the changes to the WIC food packages on: </w:t>
      </w:r>
    </w:p>
    <w:p w14:paraId="3561301E" w14:textId="77777777" w:rsidR="00331FC3" w:rsidRDefault="00331FC3" w:rsidP="00331FC3">
      <w:pPr>
        <w:rPr>
          <w:rFonts w:eastAsia="Tenorite" w:cs="Tenorite"/>
          <w:color w:val="000000" w:themeColor="text1"/>
        </w:rPr>
      </w:pPr>
    </w:p>
    <w:p w14:paraId="6C7FAF7C" w14:textId="55D95F1F" w:rsidR="00331FC3" w:rsidRDefault="420C8F65" w:rsidP="00331FC3">
      <w:pPr>
        <w:pStyle w:val="ListParagraph"/>
        <w:numPr>
          <w:ilvl w:val="0"/>
          <w:numId w:val="70"/>
        </w:numPr>
        <w:rPr>
          <w:rFonts w:eastAsia="Tenorite" w:cs="Tenorite"/>
          <w:color w:val="000000" w:themeColor="text1"/>
        </w:rPr>
      </w:pPr>
      <w:r w:rsidRPr="273C9F57">
        <w:rPr>
          <w:rFonts w:eastAsia="Tenorite" w:cs="Tenorite"/>
          <w:color w:val="000000" w:themeColor="text1"/>
        </w:rPr>
        <w:t xml:space="preserve">Participants (e.g., satisfaction, </w:t>
      </w:r>
      <w:r w:rsidR="2EA06EB9" w:rsidRPr="273C9F57">
        <w:rPr>
          <w:rFonts w:eastAsia="Tenorite" w:cs="Tenorite"/>
          <w:color w:val="000000" w:themeColor="text1"/>
        </w:rPr>
        <w:t xml:space="preserve">customer experience, </w:t>
      </w:r>
      <w:r w:rsidRPr="273C9F57">
        <w:rPr>
          <w:rFonts w:eastAsia="Tenorite" w:cs="Tenorite"/>
          <w:color w:val="000000" w:themeColor="text1"/>
        </w:rPr>
        <w:t>redemption, and consumption of WIC foods</w:t>
      </w:r>
      <w:r w:rsidR="009E2529" w:rsidRPr="273C9F57">
        <w:rPr>
          <w:rFonts w:eastAsia="Tenorite" w:cs="Tenorite"/>
          <w:color w:val="000000" w:themeColor="text1"/>
        </w:rPr>
        <w:t>, and</w:t>
      </w:r>
      <w:r w:rsidR="009E2529">
        <w:t xml:space="preserve"> </w:t>
      </w:r>
      <w:r w:rsidR="009E2529" w:rsidRPr="273C9F57">
        <w:rPr>
          <w:rFonts w:eastAsia="Tenorite" w:cs="Tenorite"/>
          <w:color w:val="000000" w:themeColor="text1"/>
        </w:rPr>
        <w:t xml:space="preserve">intention to </w:t>
      </w:r>
      <w:r w:rsidR="00282E38" w:rsidRPr="273C9F57">
        <w:rPr>
          <w:rFonts w:eastAsia="Tenorite" w:cs="Tenorite"/>
          <w:color w:val="000000" w:themeColor="text1"/>
        </w:rPr>
        <w:t>enroll</w:t>
      </w:r>
      <w:r w:rsidR="005C21CF" w:rsidRPr="273C9F57">
        <w:rPr>
          <w:rFonts w:eastAsia="Tenorite" w:cs="Tenorite"/>
          <w:color w:val="000000" w:themeColor="text1"/>
        </w:rPr>
        <w:t xml:space="preserve"> or </w:t>
      </w:r>
      <w:r w:rsidR="009E2529" w:rsidRPr="273C9F57">
        <w:rPr>
          <w:rFonts w:eastAsia="Tenorite" w:cs="Tenorite"/>
          <w:color w:val="000000" w:themeColor="text1"/>
        </w:rPr>
        <w:t>remain enrolled in WIC</w:t>
      </w:r>
      <w:r w:rsidRPr="273C9F57">
        <w:rPr>
          <w:rFonts w:eastAsia="Tenorite" w:cs="Tenorite"/>
          <w:color w:val="000000" w:themeColor="text1"/>
        </w:rPr>
        <w:t>)</w:t>
      </w:r>
    </w:p>
    <w:p w14:paraId="797C17E9" w14:textId="77777777" w:rsidR="00331FC3" w:rsidRDefault="00331FC3" w:rsidP="00331FC3">
      <w:pPr>
        <w:pStyle w:val="ListParagraph"/>
        <w:numPr>
          <w:ilvl w:val="0"/>
          <w:numId w:val="70"/>
        </w:numPr>
        <w:rPr>
          <w:rFonts w:eastAsia="Tenorite" w:cs="Tenorite"/>
          <w:color w:val="000000" w:themeColor="text1"/>
        </w:rPr>
      </w:pPr>
      <w:r w:rsidRPr="725D8176">
        <w:rPr>
          <w:rFonts w:eastAsia="Tenorite" w:cs="Tenorite"/>
          <w:color w:val="000000" w:themeColor="text1"/>
        </w:rPr>
        <w:t>Vendors and the retail/food environment (e.g., availability of WIC foods)</w:t>
      </w:r>
    </w:p>
    <w:p w14:paraId="28AE4D31" w14:textId="77777777" w:rsidR="00331FC3" w:rsidRDefault="00331FC3" w:rsidP="00331FC3">
      <w:pPr>
        <w:pStyle w:val="ListParagraph"/>
        <w:numPr>
          <w:ilvl w:val="0"/>
          <w:numId w:val="70"/>
        </w:numPr>
        <w:rPr>
          <w:rFonts w:eastAsia="Tenorite" w:cs="Tenorite"/>
          <w:color w:val="000000" w:themeColor="text1"/>
        </w:rPr>
      </w:pPr>
      <w:r w:rsidRPr="725D8176">
        <w:rPr>
          <w:rFonts w:eastAsia="Tenorite" w:cs="Tenorite"/>
          <w:color w:val="000000" w:themeColor="text1"/>
        </w:rPr>
        <w:t xml:space="preserve">State and local agency program operations and policies </w:t>
      </w:r>
    </w:p>
    <w:p w14:paraId="41D41AE8" w14:textId="6EE0C28A" w:rsidR="00331FC3" w:rsidRDefault="420C8F65" w:rsidP="00331FC3">
      <w:pPr>
        <w:pStyle w:val="ListParagraph"/>
        <w:numPr>
          <w:ilvl w:val="0"/>
          <w:numId w:val="70"/>
        </w:numPr>
        <w:rPr>
          <w:rFonts w:eastAsia="Tenorite" w:cs="Tenorite"/>
          <w:color w:val="000000" w:themeColor="text1"/>
        </w:rPr>
      </w:pPr>
      <w:r w:rsidRPr="273C9F57">
        <w:rPr>
          <w:rFonts w:eastAsia="Tenorite" w:cs="Tenorite"/>
          <w:color w:val="000000" w:themeColor="text1"/>
        </w:rPr>
        <w:t>Underserved and unique populations (e.g., Indian Tribal Organizations (ITOs) and U.S. Territories)</w:t>
      </w:r>
      <w:r w:rsidR="590CF2E8" w:rsidRPr="273C9F57">
        <w:rPr>
          <w:rFonts w:eastAsia="Tenorite" w:cs="Tenorite"/>
          <w:color w:val="000000" w:themeColor="text1"/>
        </w:rPr>
        <w:t xml:space="preserve"> especially as it pertains </w:t>
      </w:r>
      <w:r w:rsidR="5E41A132" w:rsidRPr="273C9F57">
        <w:rPr>
          <w:rFonts w:eastAsia="Tenorite" w:cs="Tenorite"/>
          <w:color w:val="000000" w:themeColor="text1"/>
        </w:rPr>
        <w:t>to populations</w:t>
      </w:r>
      <w:r w:rsidR="590CF2E8" w:rsidRPr="273C9F57">
        <w:rPr>
          <w:rFonts w:eastAsia="Tenorite" w:cs="Tenorite"/>
          <w:color w:val="000000" w:themeColor="text1"/>
        </w:rPr>
        <w:t xml:space="preserve"> that </w:t>
      </w:r>
      <w:r w:rsidR="00433031" w:rsidRPr="273C9F57">
        <w:rPr>
          <w:rFonts w:eastAsia="Tenorite" w:cs="Tenorite"/>
          <w:color w:val="000000" w:themeColor="text1"/>
        </w:rPr>
        <w:t>may have had</w:t>
      </w:r>
      <w:r w:rsidR="590CF2E8" w:rsidRPr="273C9F57">
        <w:rPr>
          <w:rFonts w:eastAsia="Tenorite" w:cs="Tenorite"/>
          <w:color w:val="000000" w:themeColor="text1"/>
        </w:rPr>
        <w:t xml:space="preserve"> cultural or other challenges with the previous food packages. </w:t>
      </w:r>
    </w:p>
    <w:p w14:paraId="0119026A" w14:textId="77777777" w:rsidR="00331FC3" w:rsidRDefault="00331FC3" w:rsidP="00331FC3">
      <w:pPr>
        <w:rPr>
          <w:rFonts w:eastAsia="Tenorite" w:cs="Tenorite"/>
          <w:color w:val="000000" w:themeColor="text1"/>
        </w:rPr>
      </w:pPr>
    </w:p>
    <w:p w14:paraId="377E3E9A" w14:textId="32E9C382" w:rsidR="00331FC3" w:rsidRDefault="00331FC3" w:rsidP="00331FC3">
      <w:pPr>
        <w:rPr>
          <w:rFonts w:eastAsia="Tenorite" w:cs="Tenorite"/>
          <w:color w:val="000000" w:themeColor="text1"/>
        </w:rPr>
      </w:pPr>
      <w:r w:rsidRPr="273C9F57">
        <w:rPr>
          <w:rFonts w:eastAsia="Tenorite" w:cs="Tenorite"/>
          <w:color w:val="000000" w:themeColor="text1"/>
        </w:rPr>
        <w:t xml:space="preserve">To successfully accomplish project-related activities and achieve the </w:t>
      </w:r>
      <w:r w:rsidR="008B5939" w:rsidRPr="273C9F57">
        <w:rPr>
          <w:rFonts w:eastAsia="Tenorite" w:cs="Tenorite"/>
          <w:color w:val="000000" w:themeColor="text1"/>
        </w:rPr>
        <w:t xml:space="preserve">Program </w:t>
      </w:r>
      <w:r w:rsidRPr="273C9F57">
        <w:rPr>
          <w:rFonts w:eastAsia="Tenorite" w:cs="Tenorite"/>
          <w:color w:val="000000" w:themeColor="text1"/>
        </w:rPr>
        <w:t xml:space="preserve">Objectives outlined </w:t>
      </w:r>
      <w:r w:rsidR="008B5939" w:rsidRPr="273C9F57">
        <w:rPr>
          <w:rFonts w:eastAsia="Tenorite" w:cs="Tenorite"/>
          <w:color w:val="000000" w:themeColor="text1"/>
        </w:rPr>
        <w:t>in this RFA</w:t>
      </w:r>
      <w:r w:rsidRPr="273C9F57">
        <w:rPr>
          <w:rFonts w:eastAsia="Tenorite" w:cs="Tenorite"/>
          <w:color w:val="000000" w:themeColor="text1"/>
        </w:rPr>
        <w:t xml:space="preserve">, the Grantee must possess a wide variety of skills and expertise in research design, quantitative and/or qualitative methodology, and the WIC program and food packages. Specifically, to achieve Program Objective 1 (i.e., develop, promote, and administer a competitive subgrant program to fund researchers to conduct pre- and post-implementation research of changes to the WIC food packages), the applicant must demonstrate it possesses the ability to conduct a subgrant program to research changes to the WIC food packages. </w:t>
      </w:r>
      <w:r w:rsidR="00BE6343" w:rsidRPr="273C9F57">
        <w:rPr>
          <w:rFonts w:eastAsia="Tenorite" w:cs="Tenorite"/>
          <w:color w:val="000000" w:themeColor="text1"/>
        </w:rPr>
        <w:t xml:space="preserve">Grantee applicants must also demonstrate a commitment to equity and </w:t>
      </w:r>
      <w:r w:rsidR="005C3BE2" w:rsidRPr="273C9F57">
        <w:rPr>
          <w:rFonts w:eastAsia="Tenorite" w:cs="Tenorite"/>
          <w:color w:val="000000" w:themeColor="text1"/>
        </w:rPr>
        <w:t xml:space="preserve">cultural sensitivity and </w:t>
      </w:r>
      <w:r w:rsidR="002C1771" w:rsidRPr="273C9F57">
        <w:rPr>
          <w:rFonts w:eastAsia="Tenorite" w:cs="Tenorite"/>
          <w:color w:val="000000" w:themeColor="text1"/>
        </w:rPr>
        <w:t xml:space="preserve">the role this </w:t>
      </w:r>
      <w:r w:rsidR="00762D36" w:rsidRPr="273C9F57">
        <w:rPr>
          <w:rFonts w:eastAsia="Tenorite" w:cs="Tenorite"/>
          <w:color w:val="000000" w:themeColor="text1"/>
        </w:rPr>
        <w:t>will</w:t>
      </w:r>
      <w:r w:rsidR="00C91EBD" w:rsidRPr="273C9F57">
        <w:rPr>
          <w:rFonts w:eastAsia="Tenorite" w:cs="Tenorite"/>
          <w:color w:val="000000" w:themeColor="text1"/>
        </w:rPr>
        <w:t xml:space="preserve"> play in </w:t>
      </w:r>
      <w:r w:rsidR="009E60CC" w:rsidRPr="273C9F57">
        <w:rPr>
          <w:rFonts w:eastAsia="Tenorite" w:cs="Tenorite"/>
          <w:color w:val="000000" w:themeColor="text1"/>
        </w:rPr>
        <w:t>their research</w:t>
      </w:r>
      <w:r w:rsidR="001221CE" w:rsidRPr="273C9F57">
        <w:rPr>
          <w:rFonts w:eastAsia="Tenorite" w:cs="Tenorite"/>
          <w:color w:val="000000" w:themeColor="text1"/>
        </w:rPr>
        <w:t>, particularly when assessing the impact of the WIC food package changes on underserved and unique populations</w:t>
      </w:r>
      <w:r w:rsidR="00C91EBD" w:rsidRPr="273C9F57">
        <w:rPr>
          <w:rFonts w:eastAsia="Tenorite" w:cs="Tenorite"/>
          <w:color w:val="000000" w:themeColor="text1"/>
        </w:rPr>
        <w:t xml:space="preserve">. </w:t>
      </w:r>
    </w:p>
    <w:p w14:paraId="0134663A" w14:textId="77777777" w:rsidR="00331FC3" w:rsidRDefault="00331FC3" w:rsidP="00331FC3">
      <w:pPr>
        <w:rPr>
          <w:rFonts w:eastAsia="Tenorite" w:cs="Tenorite"/>
          <w:color w:val="000000" w:themeColor="text1"/>
        </w:rPr>
      </w:pPr>
    </w:p>
    <w:p w14:paraId="52427A90" w14:textId="5DC6069A" w:rsidR="00331FC3" w:rsidRDefault="00331FC3" w:rsidP="00331FC3">
      <w:pPr>
        <w:rPr>
          <w:rFonts w:eastAsia="Tenorite" w:cs="Tenorite"/>
          <w:color w:val="000000" w:themeColor="text1"/>
        </w:rPr>
      </w:pPr>
      <w:r w:rsidRPr="00C17B00">
        <w:rPr>
          <w:rFonts w:eastAsia="Tenorite" w:cs="Tenorite"/>
          <w:color w:val="000000" w:themeColor="text1"/>
        </w:rPr>
        <w:t xml:space="preserve">In their proposals, </w:t>
      </w:r>
      <w:r w:rsidR="005C71CA" w:rsidRPr="00C17B00">
        <w:rPr>
          <w:rFonts w:eastAsia="Tenorite" w:cs="Tenorite"/>
          <w:color w:val="000000" w:themeColor="text1"/>
        </w:rPr>
        <w:t>Grantee</w:t>
      </w:r>
      <w:r w:rsidRPr="00C17B00">
        <w:rPr>
          <w:rFonts w:eastAsia="Tenorite" w:cs="Tenorite"/>
          <w:color w:val="000000" w:themeColor="text1"/>
        </w:rPr>
        <w:t xml:space="preserve"> applicants must propose an appropriate, theory-driven framework that covers the four research focus areas identified above. This framework will serve as a guide for the Grantee and subgrantee research and must include a logic model that can be attached as an appendix to subgrantee applicants’ proposals. All research methods should align with the standards and use definitions consistent with those expressed in Office of Management and Budget (OMB) Memorandum M-20-12 (whitehouse.gov). Key performance indicators (KPIs) must be measured throughout the project life cycle and reported to FNS via regular reporting (i.e., progress reports and final report). KPIs for this grant program must be clearly articulated in </w:t>
      </w:r>
      <w:r w:rsidR="00213BCA" w:rsidRPr="001B78DE">
        <w:rPr>
          <w:rFonts w:eastAsia="Tenorite" w:cs="Tenorite"/>
          <w:color w:val="000000" w:themeColor="text1"/>
        </w:rPr>
        <w:t>Grantee</w:t>
      </w:r>
      <w:r w:rsidRPr="00C17B00">
        <w:rPr>
          <w:rFonts w:eastAsia="Tenorite" w:cs="Tenorite"/>
          <w:color w:val="000000" w:themeColor="text1"/>
        </w:rPr>
        <w:t xml:space="preserve"> applicants’ proposals.</w:t>
      </w:r>
      <w:r w:rsidRPr="725D8176">
        <w:rPr>
          <w:rFonts w:eastAsia="Tenorite" w:cs="Tenorite"/>
          <w:color w:val="000000" w:themeColor="text1"/>
        </w:rPr>
        <w:t xml:space="preserve"> </w:t>
      </w:r>
    </w:p>
    <w:p w14:paraId="5B64C8B1" w14:textId="6746F569" w:rsidR="00331FC3" w:rsidRDefault="00331FC3" w:rsidP="00331FC3">
      <w:pPr>
        <w:rPr>
          <w:rFonts w:eastAsia="Tenorite" w:cs="Tenorite"/>
          <w:color w:val="000000" w:themeColor="text1"/>
        </w:rPr>
      </w:pPr>
      <w:r>
        <w:br/>
      </w:r>
      <w:r w:rsidRPr="273C9F57">
        <w:rPr>
          <w:rFonts w:eastAsia="Tenorite" w:cs="Tenorite"/>
          <w:b/>
          <w:bCs/>
          <w:color w:val="000000" w:themeColor="text1"/>
        </w:rPr>
        <w:t xml:space="preserve">Activity 2: Provide </w:t>
      </w:r>
      <w:r w:rsidR="002F755B" w:rsidRPr="273C9F57">
        <w:rPr>
          <w:rFonts w:eastAsia="Tenorite" w:cs="Tenorite"/>
          <w:b/>
          <w:bCs/>
          <w:color w:val="000000" w:themeColor="text1"/>
        </w:rPr>
        <w:t xml:space="preserve">research and </w:t>
      </w:r>
      <w:r w:rsidRPr="273C9F57">
        <w:rPr>
          <w:rFonts w:eastAsia="Tenorite" w:cs="Tenorite"/>
          <w:b/>
          <w:bCs/>
          <w:color w:val="000000" w:themeColor="text1"/>
        </w:rPr>
        <w:t xml:space="preserve">evaluation technical assistance and guidance to </w:t>
      </w:r>
      <w:proofErr w:type="gramStart"/>
      <w:r w:rsidRPr="273C9F57">
        <w:rPr>
          <w:rFonts w:eastAsia="Tenorite" w:cs="Tenorite"/>
          <w:b/>
          <w:bCs/>
          <w:color w:val="000000" w:themeColor="text1"/>
        </w:rPr>
        <w:t>subgrantees</w:t>
      </w:r>
      <w:proofErr w:type="gramEnd"/>
      <w:r w:rsidRPr="273C9F57">
        <w:rPr>
          <w:rFonts w:eastAsia="Tenorite" w:cs="Tenorite"/>
          <w:color w:val="000000" w:themeColor="text1"/>
        </w:rPr>
        <w:t xml:space="preserve">  </w:t>
      </w:r>
    </w:p>
    <w:p w14:paraId="44742690" w14:textId="77777777" w:rsidR="00331FC3" w:rsidRDefault="00331FC3" w:rsidP="00331FC3">
      <w:pPr>
        <w:rPr>
          <w:rFonts w:eastAsia="Tenorite" w:cs="Tenorite"/>
          <w:color w:val="000000" w:themeColor="text1"/>
        </w:rPr>
      </w:pPr>
      <w:r w:rsidRPr="725D8176">
        <w:rPr>
          <w:rFonts w:eastAsia="Tenorite" w:cs="Tenorite"/>
          <w:color w:val="000000" w:themeColor="text1"/>
        </w:rPr>
        <w:t> </w:t>
      </w:r>
    </w:p>
    <w:p w14:paraId="36F82A3F" w14:textId="6EDD1613" w:rsidR="00331FC3" w:rsidRDefault="00331FC3" w:rsidP="00331FC3">
      <w:pPr>
        <w:rPr>
          <w:rFonts w:eastAsia="Tenorite" w:cs="Tenorite"/>
          <w:color w:val="000000" w:themeColor="text1"/>
        </w:rPr>
      </w:pPr>
      <w:r w:rsidRPr="273C9F57">
        <w:rPr>
          <w:rFonts w:eastAsia="Tenorite" w:cs="Tenorite"/>
          <w:color w:val="000000" w:themeColor="text1"/>
        </w:rPr>
        <w:t xml:space="preserve">To accomplish this activity and achieve the associated Program Objectives, the Grantee must possess a deep expertise in research design, quantitative and/or qualitative methodology and the WIC program and food packages. As such, applicants for this RFA shall include detailed examples of previous work demonstrating these skills in this application, including references to reports, manuscripts, and other related artifacts available in the public domain. The Grantee must also demonstrate the ability to draft and establish partnership agreements and/or comprehensive data sharing agreements between researchers and WIC entities. The Grantee must be able to assist </w:t>
      </w:r>
      <w:r w:rsidRPr="273C9F57">
        <w:rPr>
          <w:rFonts w:eastAsia="Tenorite" w:cs="Tenorite"/>
          <w:color w:val="000000" w:themeColor="text1"/>
        </w:rPr>
        <w:lastRenderedPageBreak/>
        <w:t xml:space="preserve">subgrantees in resolving legal, compliance, and technical barriers that may arise when developing agreements between subgrantees and WIC entities to obtain data needed for </w:t>
      </w:r>
      <w:r w:rsidR="00D94EF2" w:rsidRPr="273C9F57">
        <w:rPr>
          <w:rFonts w:eastAsia="Tenorite" w:cs="Tenorite"/>
          <w:color w:val="000000" w:themeColor="text1"/>
        </w:rPr>
        <w:t xml:space="preserve">research and </w:t>
      </w:r>
      <w:r w:rsidRPr="273C9F57">
        <w:rPr>
          <w:rFonts w:eastAsia="Tenorite" w:cs="Tenorite"/>
          <w:color w:val="000000" w:themeColor="text1"/>
        </w:rPr>
        <w:t xml:space="preserve">evaluation.  </w:t>
      </w:r>
    </w:p>
    <w:p w14:paraId="697974BF" w14:textId="77777777" w:rsidR="00331FC3" w:rsidRDefault="00331FC3" w:rsidP="00331FC3">
      <w:pPr>
        <w:rPr>
          <w:rFonts w:eastAsia="Tenorite" w:cs="Tenorite"/>
          <w:color w:val="000000" w:themeColor="text1"/>
        </w:rPr>
      </w:pPr>
    </w:p>
    <w:p w14:paraId="7380B6A0" w14:textId="1C80B2C7" w:rsidR="00331FC3" w:rsidRDefault="00331FC3" w:rsidP="00331FC3">
      <w:pPr>
        <w:rPr>
          <w:rFonts w:eastAsia="Tenorite" w:cs="Tenorite"/>
          <w:color w:val="000000" w:themeColor="text1"/>
        </w:rPr>
      </w:pPr>
      <w:r w:rsidRPr="273C9F57">
        <w:rPr>
          <w:rFonts w:eastAsia="Tenorite" w:cs="Tenorite"/>
          <w:color w:val="000000" w:themeColor="text1"/>
        </w:rPr>
        <w:t xml:space="preserve">In their application, the Grantee shall explicitly state the strategies they will use to provide </w:t>
      </w:r>
      <w:r w:rsidR="00D94EF2" w:rsidRPr="273C9F57">
        <w:rPr>
          <w:rFonts w:eastAsia="Tenorite" w:cs="Tenorite"/>
          <w:color w:val="000000" w:themeColor="text1"/>
        </w:rPr>
        <w:t xml:space="preserve">research and </w:t>
      </w:r>
      <w:r w:rsidRPr="273C9F57">
        <w:rPr>
          <w:rFonts w:eastAsia="Tenorite" w:cs="Tenorite"/>
          <w:color w:val="000000" w:themeColor="text1"/>
        </w:rPr>
        <w:t>evaluation technical assistance and guidance to subgrantees. The description shall include, but not be limited to:</w:t>
      </w:r>
    </w:p>
    <w:p w14:paraId="2BEAFFE7" w14:textId="77777777" w:rsidR="00331FC3" w:rsidRDefault="00331FC3" w:rsidP="00331FC3">
      <w:pPr>
        <w:rPr>
          <w:rFonts w:eastAsia="Tenorite" w:cs="Tenorite"/>
          <w:color w:val="000000" w:themeColor="text1"/>
        </w:rPr>
      </w:pPr>
    </w:p>
    <w:p w14:paraId="71680A6C" w14:textId="77777777" w:rsidR="00331FC3" w:rsidRDefault="00331FC3" w:rsidP="00331FC3">
      <w:pPr>
        <w:pStyle w:val="ListParagraph"/>
        <w:numPr>
          <w:ilvl w:val="0"/>
          <w:numId w:val="66"/>
        </w:numPr>
        <w:rPr>
          <w:rFonts w:eastAsia="Tenorite" w:cs="Tenorite"/>
          <w:color w:val="000000" w:themeColor="text1"/>
        </w:rPr>
      </w:pPr>
      <w:r w:rsidRPr="725D8176">
        <w:rPr>
          <w:rFonts w:eastAsia="Tenorite" w:cs="Tenorite"/>
          <w:color w:val="000000" w:themeColor="text1"/>
        </w:rPr>
        <w:t xml:space="preserve">How the Grantee will regularly communicate with subgrantees and the frequency of this </w:t>
      </w:r>
      <w:proofErr w:type="gramStart"/>
      <w:r w:rsidRPr="725D8176">
        <w:rPr>
          <w:rFonts w:eastAsia="Tenorite" w:cs="Tenorite"/>
          <w:color w:val="000000" w:themeColor="text1"/>
        </w:rPr>
        <w:t>communication</w:t>
      </w:r>
      <w:proofErr w:type="gramEnd"/>
    </w:p>
    <w:p w14:paraId="3F64B258" w14:textId="77777777" w:rsidR="00331FC3" w:rsidRDefault="00331FC3" w:rsidP="00331FC3">
      <w:pPr>
        <w:pStyle w:val="ListParagraph"/>
        <w:numPr>
          <w:ilvl w:val="0"/>
          <w:numId w:val="66"/>
        </w:numPr>
        <w:rPr>
          <w:rFonts w:eastAsia="Tenorite" w:cs="Tenorite"/>
          <w:color w:val="000000" w:themeColor="text1"/>
        </w:rPr>
      </w:pPr>
      <w:r w:rsidRPr="725D8176">
        <w:rPr>
          <w:rFonts w:eastAsia="Tenorite" w:cs="Tenorite"/>
          <w:color w:val="000000" w:themeColor="text1"/>
        </w:rPr>
        <w:t>How the Grantee will monitor progress against goals and problem-solve with subgrantees that fall behind schedule, due to unique subgrantee circumstances or timing of final rule implementation, keeping in mind FNS’s interest is timely information about the food packages provided NLT the final symposium</w:t>
      </w:r>
    </w:p>
    <w:p w14:paraId="151A9D08" w14:textId="77777777" w:rsidR="00331FC3" w:rsidRDefault="00331FC3" w:rsidP="00331FC3">
      <w:pPr>
        <w:pStyle w:val="ListParagraph"/>
        <w:numPr>
          <w:ilvl w:val="0"/>
          <w:numId w:val="66"/>
        </w:numPr>
        <w:rPr>
          <w:rFonts w:eastAsia="Tenorite" w:cs="Tenorite"/>
          <w:color w:val="000000" w:themeColor="text1"/>
        </w:rPr>
      </w:pPr>
      <w:r w:rsidRPr="725D8176">
        <w:rPr>
          <w:rFonts w:eastAsia="Tenorite" w:cs="Tenorite"/>
          <w:color w:val="000000" w:themeColor="text1"/>
        </w:rPr>
        <w:t xml:space="preserve">How the Grantee will resolve issues subgrantees encounter when setting up the evaluations and what tools/expertise/resources it will leverage to resolve these issues </w:t>
      </w:r>
    </w:p>
    <w:p w14:paraId="39070530" w14:textId="33D83891" w:rsidR="00331FC3" w:rsidRDefault="00331FC3" w:rsidP="00331FC3">
      <w:pPr>
        <w:pStyle w:val="ListParagraph"/>
        <w:numPr>
          <w:ilvl w:val="0"/>
          <w:numId w:val="66"/>
        </w:numPr>
        <w:rPr>
          <w:rFonts w:eastAsia="Tenorite" w:cs="Tenorite"/>
          <w:color w:val="000000" w:themeColor="text1"/>
        </w:rPr>
      </w:pPr>
      <w:r w:rsidRPr="273C9F57">
        <w:rPr>
          <w:rFonts w:eastAsia="Tenorite" w:cs="Tenorite"/>
          <w:color w:val="000000" w:themeColor="text1"/>
        </w:rPr>
        <w:t xml:space="preserve">What resources the Grantee will develop to provide </w:t>
      </w:r>
      <w:r w:rsidR="0096761D" w:rsidRPr="273C9F57">
        <w:rPr>
          <w:rFonts w:eastAsia="Tenorite" w:cs="Tenorite"/>
          <w:color w:val="000000" w:themeColor="text1"/>
        </w:rPr>
        <w:t xml:space="preserve">research and </w:t>
      </w:r>
      <w:r w:rsidRPr="273C9F57">
        <w:rPr>
          <w:rFonts w:eastAsia="Tenorite" w:cs="Tenorite"/>
          <w:color w:val="000000" w:themeColor="text1"/>
        </w:rPr>
        <w:t>evaluation technical assistance to subgrantees.</w:t>
      </w:r>
    </w:p>
    <w:p w14:paraId="5D5ECEA3" w14:textId="77777777" w:rsidR="00331FC3" w:rsidRDefault="00331FC3" w:rsidP="00331FC3">
      <w:pPr>
        <w:ind w:left="720"/>
        <w:rPr>
          <w:rFonts w:eastAsia="Tenorite" w:cs="Tenorite"/>
          <w:color w:val="000000" w:themeColor="text1"/>
        </w:rPr>
      </w:pPr>
    </w:p>
    <w:p w14:paraId="192A3901" w14:textId="77777777" w:rsidR="00331FC3" w:rsidRDefault="420C8F65" w:rsidP="00331FC3">
      <w:pPr>
        <w:rPr>
          <w:rFonts w:eastAsia="Tenorite" w:cs="Tenorite"/>
          <w:color w:val="000000" w:themeColor="text1"/>
        </w:rPr>
      </w:pPr>
      <w:r w:rsidRPr="78BD58A0">
        <w:rPr>
          <w:rFonts w:eastAsia="Tenorite" w:cs="Tenorite"/>
          <w:color w:val="000000" w:themeColor="text1"/>
        </w:rPr>
        <w:t>As noted in Objective 6 (i.e., submit all deliverables and reports gleaned from this grant to FNS), the Grantee shall bear responsibility for collecting and submitting to FNS all deliverables which are developed by the Grantee or by subgrantees through this project. FNS reserves the right to utilize, disseminate, and/or share these and any other deliverables produced with funding under this grant project in accordance with 2 CFR part 200 (including, but not limited to, tools developed by sub-grantees using grant funds).</w:t>
      </w:r>
    </w:p>
    <w:p w14:paraId="03D9A386" w14:textId="77777777" w:rsidR="00331FC3" w:rsidRDefault="00331FC3" w:rsidP="00331FC3">
      <w:pPr>
        <w:rPr>
          <w:rFonts w:eastAsia="Tenorite" w:cs="Tenorite"/>
          <w:color w:val="000000" w:themeColor="text1"/>
        </w:rPr>
      </w:pPr>
    </w:p>
    <w:p w14:paraId="4F62FC15" w14:textId="77777777" w:rsidR="00331FC3" w:rsidRDefault="00331FC3" w:rsidP="00331FC3">
      <w:pPr>
        <w:rPr>
          <w:rFonts w:eastAsia="Tenorite" w:cs="Tenorite"/>
          <w:color w:val="000000" w:themeColor="text1"/>
        </w:rPr>
      </w:pPr>
      <w:r w:rsidRPr="725D8176">
        <w:rPr>
          <w:rFonts w:eastAsia="Tenorite" w:cs="Tenorite"/>
          <w:b/>
          <w:bCs/>
          <w:color w:val="000000" w:themeColor="text1"/>
        </w:rPr>
        <w:t xml:space="preserve">Activity 3: Convene a research symposium at the conclusion of the subgrant award </w:t>
      </w:r>
      <w:proofErr w:type="gramStart"/>
      <w:r w:rsidRPr="725D8176">
        <w:rPr>
          <w:rFonts w:eastAsia="Tenorite" w:cs="Tenorite"/>
          <w:b/>
          <w:bCs/>
          <w:color w:val="000000" w:themeColor="text1"/>
        </w:rPr>
        <w:t>program</w:t>
      </w:r>
      <w:proofErr w:type="gramEnd"/>
    </w:p>
    <w:p w14:paraId="236D9882" w14:textId="77777777" w:rsidR="00331FC3" w:rsidRDefault="00331FC3" w:rsidP="00331FC3">
      <w:pPr>
        <w:rPr>
          <w:rFonts w:eastAsia="Tenorite" w:cs="Tenorite"/>
          <w:color w:val="000000" w:themeColor="text1"/>
        </w:rPr>
      </w:pPr>
      <w:r w:rsidRPr="725D8176">
        <w:rPr>
          <w:rFonts w:eastAsia="Tenorite" w:cs="Tenorite"/>
          <w:color w:val="000000" w:themeColor="text1"/>
        </w:rPr>
        <w:t xml:space="preserve"> </w:t>
      </w:r>
    </w:p>
    <w:p w14:paraId="3E8075C3" w14:textId="7BEC85F0" w:rsidR="00331FC3" w:rsidRDefault="00331FC3" w:rsidP="00331FC3">
      <w:pPr>
        <w:rPr>
          <w:rFonts w:eastAsia="Tenorite" w:cs="Tenorite"/>
          <w:color w:val="000000" w:themeColor="text1"/>
        </w:rPr>
      </w:pPr>
      <w:r w:rsidRPr="4F55640A">
        <w:rPr>
          <w:rFonts w:eastAsia="Tenorite" w:cs="Tenorite"/>
          <w:color w:val="000000" w:themeColor="text1"/>
        </w:rPr>
        <w:t>To successfully accomplish project-related activities and achieve the Key Objectives, the Grantee must conclude the grant with a WIC food packages research symposium for subgrantees to convene and share their research findings. The primary purpose of the symposium will be to share key findings with FNS and WIC stakeholders. Proposals should include a description of how they would run the event to ensure it provides a forum for dissemination of research findings and a space for promoting shared learning from this research. The symposium is designed to advance our collective knowledge, evaluation methods, and strategic planning around WIC for improved program and policy implementation. All aspects of the symposium, including locating a space and handling all logistics will be the responsibility of the grantee using grant funds.</w:t>
      </w:r>
    </w:p>
    <w:p w14:paraId="61329F11" w14:textId="77777777" w:rsidR="00331FC3" w:rsidRDefault="00331FC3" w:rsidP="00331FC3">
      <w:pPr>
        <w:rPr>
          <w:rFonts w:eastAsia="Tenorite" w:cs="Tenorite"/>
          <w:color w:val="000000" w:themeColor="text1"/>
        </w:rPr>
      </w:pPr>
    </w:p>
    <w:p w14:paraId="6E0D3839" w14:textId="77777777" w:rsidR="00331FC3" w:rsidRDefault="00331FC3" w:rsidP="00331FC3">
      <w:pPr>
        <w:rPr>
          <w:rFonts w:eastAsia="Tenorite" w:cs="Tenorite"/>
          <w:color w:val="000000" w:themeColor="text1"/>
        </w:rPr>
      </w:pPr>
      <w:r w:rsidRPr="725D8176">
        <w:rPr>
          <w:rFonts w:eastAsia="Tenorite" w:cs="Tenorite"/>
          <w:color w:val="000000" w:themeColor="text1"/>
        </w:rPr>
        <w:t>When planning the symposium, the Grantee must address the following:</w:t>
      </w:r>
    </w:p>
    <w:p w14:paraId="0C32D5E0" w14:textId="77777777" w:rsidR="00331FC3" w:rsidRDefault="00331FC3" w:rsidP="00331FC3">
      <w:pPr>
        <w:pStyle w:val="ListParagraph"/>
        <w:numPr>
          <w:ilvl w:val="0"/>
          <w:numId w:val="62"/>
        </w:numPr>
        <w:rPr>
          <w:rFonts w:eastAsia="Tenorite" w:cs="Tenorite"/>
          <w:color w:val="000000" w:themeColor="text1"/>
        </w:rPr>
      </w:pPr>
      <w:r w:rsidRPr="725D8176">
        <w:rPr>
          <w:rFonts w:eastAsia="Tenorite" w:cs="Tenorite"/>
          <w:color w:val="000000" w:themeColor="text1"/>
        </w:rPr>
        <w:t>All subgrantees participating in WIC food packages research should be required to present at the symposium.</w:t>
      </w:r>
    </w:p>
    <w:p w14:paraId="1543ACE6" w14:textId="77777777" w:rsidR="00331FC3" w:rsidRDefault="00331FC3" w:rsidP="00331FC3">
      <w:pPr>
        <w:pStyle w:val="ListParagraph"/>
        <w:numPr>
          <w:ilvl w:val="0"/>
          <w:numId w:val="62"/>
        </w:numPr>
        <w:rPr>
          <w:rFonts w:eastAsia="Tenorite" w:cs="Tenorite"/>
          <w:color w:val="000000" w:themeColor="text1"/>
        </w:rPr>
      </w:pPr>
      <w:r w:rsidRPr="725D8176">
        <w:rPr>
          <w:rFonts w:eastAsia="Tenorite" w:cs="Tenorite"/>
          <w:color w:val="000000" w:themeColor="text1"/>
        </w:rPr>
        <w:t xml:space="preserve">The symposium should be formatted for attendance both virtually and in-person. </w:t>
      </w:r>
    </w:p>
    <w:p w14:paraId="604CA1B5" w14:textId="77777777" w:rsidR="00331FC3" w:rsidRDefault="00331FC3" w:rsidP="00331FC3">
      <w:pPr>
        <w:pStyle w:val="ListParagraph"/>
        <w:numPr>
          <w:ilvl w:val="0"/>
          <w:numId w:val="62"/>
        </w:numPr>
        <w:rPr>
          <w:rFonts w:eastAsia="Tenorite" w:cs="Tenorite"/>
          <w:color w:val="000000" w:themeColor="text1"/>
        </w:rPr>
      </w:pPr>
      <w:r w:rsidRPr="725D8176">
        <w:rPr>
          <w:rFonts w:eastAsia="Tenorite" w:cs="Tenorite"/>
          <w:color w:val="000000" w:themeColor="text1"/>
        </w:rPr>
        <w:t>The Grantee must demonstrate how the symposium will be advertised to potential attendees.</w:t>
      </w:r>
    </w:p>
    <w:p w14:paraId="08C53D06" w14:textId="16153D34" w:rsidR="00331FC3" w:rsidRDefault="00331FC3" w:rsidP="00331FC3">
      <w:pPr>
        <w:pStyle w:val="ListParagraph"/>
        <w:numPr>
          <w:ilvl w:val="0"/>
          <w:numId w:val="62"/>
        </w:numPr>
        <w:rPr>
          <w:rFonts w:eastAsia="Tenorite" w:cs="Tenorite"/>
          <w:color w:val="000000" w:themeColor="text1"/>
        </w:rPr>
      </w:pPr>
      <w:r w:rsidRPr="4F55640A">
        <w:rPr>
          <w:rFonts w:eastAsia="Tenorite" w:cs="Tenorite"/>
          <w:color w:val="000000" w:themeColor="text1"/>
        </w:rPr>
        <w:t>The Grantee has the option to integrate the symposium into an existing conference’s programming.</w:t>
      </w:r>
    </w:p>
    <w:p w14:paraId="52917846" w14:textId="77777777" w:rsidR="00715935" w:rsidRDefault="00715935" w:rsidP="00715935">
      <w:pPr>
        <w:pStyle w:val="ListParagraph"/>
        <w:rPr>
          <w:rFonts w:eastAsia="Tenorite" w:cs="Tenorite"/>
          <w:color w:val="000000" w:themeColor="text1"/>
        </w:rPr>
      </w:pPr>
    </w:p>
    <w:p w14:paraId="3AC53BEB" w14:textId="7515F539" w:rsidR="00331FC3" w:rsidRDefault="30A68503" w:rsidP="001B78DE">
      <w:pPr>
        <w:rPr>
          <w:rFonts w:eastAsia="Tenorite" w:cs="Tenorite"/>
          <w:color w:val="000000" w:themeColor="text1"/>
        </w:rPr>
      </w:pPr>
      <w:r w:rsidRPr="0EFA86DC">
        <w:rPr>
          <w:rFonts w:eastAsia="Tenorite" w:cs="Tenorite"/>
          <w:color w:val="000000" w:themeColor="text1"/>
        </w:rPr>
        <w:lastRenderedPageBreak/>
        <w:t>Per objective</w:t>
      </w:r>
      <w:r w:rsidR="0EC86193" w:rsidRPr="0EFA86DC">
        <w:rPr>
          <w:rFonts w:eastAsia="Tenorite" w:cs="Tenorite"/>
          <w:color w:val="000000" w:themeColor="text1"/>
        </w:rPr>
        <w:t xml:space="preserve"> 5, following the symposium</w:t>
      </w:r>
      <w:r w:rsidR="5D808C45" w:rsidRPr="0EFA86DC">
        <w:rPr>
          <w:rFonts w:eastAsia="Tenorite" w:cs="Tenorite"/>
          <w:color w:val="000000" w:themeColor="text1"/>
        </w:rPr>
        <w:t xml:space="preserve">, the Grantee shall be responsible for putting forth a research brief </w:t>
      </w:r>
      <w:r w:rsidR="20C7C0FD" w:rsidRPr="0EFA86DC">
        <w:rPr>
          <w:rFonts w:eastAsia="Tenorite" w:cs="Tenorite"/>
          <w:color w:val="000000" w:themeColor="text1"/>
        </w:rPr>
        <w:t>highlighting the findings presented at the symposium as well as future research directions based on the results</w:t>
      </w:r>
      <w:r w:rsidR="53CAFDC8" w:rsidRPr="0EFA86DC">
        <w:rPr>
          <w:rFonts w:eastAsia="Tenorite" w:cs="Tenorite"/>
          <w:color w:val="000000" w:themeColor="text1"/>
        </w:rPr>
        <w:t xml:space="preserve"> of the WIC Food Packages</w:t>
      </w:r>
      <w:r w:rsidR="1DCC9D33" w:rsidRPr="0EFA86DC">
        <w:rPr>
          <w:rFonts w:eastAsia="Tenorite" w:cs="Tenorite"/>
          <w:color w:val="000000" w:themeColor="text1"/>
        </w:rPr>
        <w:t xml:space="preserve"> research symposium.</w:t>
      </w:r>
      <w:r w:rsidR="00F049E5">
        <w:rPr>
          <w:rFonts w:eastAsia="Tenorite" w:cs="Tenorite"/>
          <w:color w:val="000000" w:themeColor="text1"/>
        </w:rPr>
        <w:t xml:space="preserve">  </w:t>
      </w:r>
    </w:p>
    <w:p w14:paraId="396E666A" w14:textId="79BB62B9" w:rsidR="70FBB974" w:rsidRDefault="70FBB974" w:rsidP="70FBB974">
      <w:pPr>
        <w:rPr>
          <w:rFonts w:eastAsia="Tenorite" w:cs="Tenorite"/>
          <w:color w:val="000000" w:themeColor="text1"/>
        </w:rPr>
      </w:pPr>
    </w:p>
    <w:p w14:paraId="3B988083" w14:textId="0947E9B5" w:rsidR="00331FC3" w:rsidRDefault="00331FC3" w:rsidP="00331FC3">
      <w:pPr>
        <w:rPr>
          <w:rFonts w:eastAsia="Tenorite" w:cs="Tenorite"/>
          <w:color w:val="000000" w:themeColor="text1"/>
        </w:rPr>
      </w:pPr>
      <w:r w:rsidRPr="725D8176">
        <w:rPr>
          <w:rFonts w:eastAsia="Tenorite" w:cs="Tenorite"/>
          <w:b/>
          <w:bCs/>
          <w:color w:val="000000" w:themeColor="text1"/>
        </w:rPr>
        <w:t>Related Activities:</w:t>
      </w:r>
    </w:p>
    <w:p w14:paraId="6486E8C5" w14:textId="77777777" w:rsidR="00331FC3" w:rsidRDefault="00331FC3" w:rsidP="00331FC3">
      <w:pPr>
        <w:rPr>
          <w:rFonts w:eastAsia="Tenorite" w:cs="Tenorite"/>
          <w:color w:val="000000" w:themeColor="text1"/>
        </w:rPr>
      </w:pPr>
    </w:p>
    <w:p w14:paraId="289B560D" w14:textId="355C94EE" w:rsidR="00331FC3" w:rsidRDefault="00331FC3" w:rsidP="001B78DE">
      <w:pPr>
        <w:rPr>
          <w:rFonts w:eastAsia="Tenorite" w:cs="Tenorite"/>
          <w:b/>
          <w:bCs/>
          <w:color w:val="000000" w:themeColor="text1"/>
        </w:rPr>
      </w:pPr>
      <w:r w:rsidRPr="725D8176">
        <w:rPr>
          <w:rFonts w:eastAsia="Tenorite" w:cs="Tenorite"/>
          <w:color w:val="000000" w:themeColor="text1"/>
        </w:rPr>
        <w:t>Beyond the research activities of these subgrants and throughout the course of the grant, FNS will fund the Grantee to conduct WIC food packages research activities of their own. The research proposed may use data from FNS studies or other sources and may involve collaboration with an FNS researcher. The Grantee shall propose what WIC food packages research they plan to conduct as part of their application.</w:t>
      </w:r>
    </w:p>
    <w:p w14:paraId="4FE40EAC" w14:textId="390C5165" w:rsidR="00F61515" w:rsidRPr="00F61515" w:rsidRDefault="33367D18" w:rsidP="725D8176">
      <w:pPr>
        <w:spacing w:before="160" w:after="120" w:line="259" w:lineRule="auto"/>
        <w:rPr>
          <w:rFonts w:eastAsia="Tenorite" w:cs="Tenorite"/>
          <w:color w:val="000000" w:themeColor="text1"/>
        </w:rPr>
      </w:pPr>
      <w:r w:rsidRPr="725D8176">
        <w:rPr>
          <w:rFonts w:eastAsia="Tenorite" w:cs="Tenorite"/>
          <w:b/>
          <w:bCs/>
          <w:color w:val="000000" w:themeColor="text1"/>
        </w:rPr>
        <w:t>Purpose of Cooperative Agreement</w:t>
      </w:r>
    </w:p>
    <w:p w14:paraId="3EBF01F4" w14:textId="6B0A32B7" w:rsidR="00F61515" w:rsidRPr="00F61515" w:rsidRDefault="33367D18" w:rsidP="725D8176">
      <w:pPr>
        <w:spacing w:line="259" w:lineRule="auto"/>
        <w:rPr>
          <w:rFonts w:eastAsia="Tenorite" w:cs="Tenorite"/>
          <w:color w:val="000000" w:themeColor="text1"/>
        </w:rPr>
      </w:pPr>
      <w:r w:rsidRPr="725D8176">
        <w:rPr>
          <w:rFonts w:eastAsia="Tenorite" w:cs="Tenorite"/>
          <w:color w:val="000000" w:themeColor="text1"/>
        </w:rPr>
        <w:t xml:space="preserve">This grant will be awarded in the form of a cooperative agreement. This agreement is a legal instrument reflecting a relationship between the Federal government and the Grantee. Cooperative agreements allow more FNS involvement and collaboration in the project compared to a typical grant and provide less direction of project activities than a contract. The roles and responsibilities of both the Grantee and FNS will be stated in the Terms and Conditions of the cooperative agreement.  </w:t>
      </w:r>
    </w:p>
    <w:p w14:paraId="6D868A5C" w14:textId="15E98555" w:rsidR="00F61515" w:rsidRPr="00F61515" w:rsidRDefault="00F61515" w:rsidP="725D8176">
      <w:pPr>
        <w:rPr>
          <w:rFonts w:ascii="Calibri" w:eastAsia="Calibri" w:hAnsi="Calibri" w:cs="Calibri"/>
          <w:color w:val="AEAAAA" w:themeColor="background2" w:themeShade="BF"/>
        </w:rPr>
      </w:pPr>
    </w:p>
    <w:p w14:paraId="0B8914B4" w14:textId="47738F8C" w:rsidR="00F61515" w:rsidRPr="00F61515" w:rsidRDefault="0E2FCF40" w:rsidP="725D8176">
      <w:pPr>
        <w:spacing w:line="259" w:lineRule="auto"/>
        <w:rPr>
          <w:rFonts w:eastAsia="Tenorite" w:cs="Tenorite"/>
          <w:color w:val="000000" w:themeColor="text1"/>
        </w:rPr>
      </w:pPr>
      <w:r w:rsidRPr="78BD58A0">
        <w:rPr>
          <w:rFonts w:eastAsia="Tenorite" w:cs="Tenorite"/>
          <w:color w:val="000000" w:themeColor="text1"/>
        </w:rPr>
        <w:t>FNS’s involvement in this cooperative agreement will largely entail serving as Subject Matter Experts (SMEs) to provide key input and information to the Grantee, reviewing and providing feedback on deliverables, and providing input on the subgrantee selection and performance processes. FNS will approve subgrant RFAs, subgrantee selection criteria, and final subgrantee award decisions as well as all public-facing communications and resource materials.</w:t>
      </w:r>
    </w:p>
    <w:p w14:paraId="467FF29B" w14:textId="242E5F62" w:rsidR="00F61515" w:rsidRPr="00F61515" w:rsidRDefault="00F61515" w:rsidP="725D8176">
      <w:pPr>
        <w:rPr>
          <w:rFonts w:ascii="Calibri" w:eastAsia="Calibri" w:hAnsi="Calibri" w:cs="Calibri"/>
          <w:color w:val="AEAAAA" w:themeColor="background2" w:themeShade="BF"/>
        </w:rPr>
      </w:pPr>
    </w:p>
    <w:p w14:paraId="3998A606" w14:textId="5D991C62" w:rsidR="00F61515" w:rsidRPr="00F61515" w:rsidRDefault="33367D18" w:rsidP="725D8176">
      <w:pPr>
        <w:spacing w:line="259" w:lineRule="auto"/>
        <w:rPr>
          <w:rFonts w:eastAsia="Tenorite" w:cs="Tenorite"/>
          <w:color w:val="000000" w:themeColor="text1"/>
        </w:rPr>
      </w:pPr>
      <w:r w:rsidRPr="725D8176">
        <w:rPr>
          <w:rFonts w:eastAsia="Tenorite" w:cs="Tenorite"/>
          <w:color w:val="000000" w:themeColor="text1"/>
        </w:rPr>
        <w:t>To the extent practicable, FNS is available to provide policy and technical consultation to the Grantee through a series of pre-planned feedback sessions and/or standing meetings. FNS will comment on major project aspects and issues in advance of their implementation in a manner and timeframe agreed upon between the Grantee and FNS. At FNS’s discretion, FNS involvement with the Grantee may include:</w:t>
      </w:r>
    </w:p>
    <w:p w14:paraId="28B83081" w14:textId="0B66C35B" w:rsidR="00F61515" w:rsidRPr="00F61515" w:rsidRDefault="00F61515" w:rsidP="725D8176">
      <w:pPr>
        <w:rPr>
          <w:rFonts w:ascii="Calibri" w:eastAsia="Calibri" w:hAnsi="Calibri" w:cs="Calibri"/>
          <w:color w:val="000000" w:themeColor="text1"/>
        </w:rPr>
      </w:pPr>
    </w:p>
    <w:p w14:paraId="69A611A0" w14:textId="51A51B03" w:rsidR="00F61515" w:rsidRPr="00F61515" w:rsidRDefault="33367D18" w:rsidP="725D8176">
      <w:pPr>
        <w:pStyle w:val="ListParagraph"/>
        <w:numPr>
          <w:ilvl w:val="0"/>
          <w:numId w:val="58"/>
        </w:numPr>
        <w:spacing w:after="200" w:line="259" w:lineRule="auto"/>
        <w:rPr>
          <w:rFonts w:eastAsia="Tenorite" w:cs="Tenorite"/>
          <w:color w:val="000000" w:themeColor="text1"/>
        </w:rPr>
      </w:pPr>
      <w:r w:rsidRPr="725D8176">
        <w:rPr>
          <w:rFonts w:eastAsia="Tenorite" w:cs="Tenorite"/>
          <w:color w:val="000000" w:themeColor="text1"/>
        </w:rPr>
        <w:t xml:space="preserve">Providing comments on and having ongoing conversations with the Grantee regarding plans to meet this RFA’s </w:t>
      </w:r>
      <w:proofErr w:type="gramStart"/>
      <w:r w:rsidRPr="725D8176">
        <w:rPr>
          <w:rFonts w:eastAsia="Tenorite" w:cs="Tenorite"/>
          <w:color w:val="000000" w:themeColor="text1"/>
        </w:rPr>
        <w:t>requirements</w:t>
      </w:r>
      <w:proofErr w:type="gramEnd"/>
    </w:p>
    <w:p w14:paraId="142C9B64" w14:textId="63248AEF" w:rsidR="00F61515" w:rsidRPr="00F61515" w:rsidRDefault="33367D18" w:rsidP="725D8176">
      <w:pPr>
        <w:pStyle w:val="ListParagraph"/>
        <w:numPr>
          <w:ilvl w:val="0"/>
          <w:numId w:val="58"/>
        </w:numPr>
        <w:spacing w:after="200" w:line="259" w:lineRule="auto"/>
        <w:rPr>
          <w:rFonts w:eastAsia="Tenorite" w:cs="Tenorite"/>
          <w:color w:val="000000" w:themeColor="text1"/>
        </w:rPr>
      </w:pPr>
      <w:r w:rsidRPr="725D8176">
        <w:rPr>
          <w:rFonts w:eastAsia="Tenorite" w:cs="Tenorite"/>
          <w:color w:val="000000" w:themeColor="text1"/>
        </w:rPr>
        <w:t xml:space="preserve">Reviewing plans specified in Application and Submission Information section of this RFA and plans associated with projects funded by this cooperative </w:t>
      </w:r>
      <w:proofErr w:type="gramStart"/>
      <w:r w:rsidRPr="725D8176">
        <w:rPr>
          <w:rFonts w:eastAsia="Tenorite" w:cs="Tenorite"/>
          <w:color w:val="000000" w:themeColor="text1"/>
        </w:rPr>
        <w:t>agreement</w:t>
      </w:r>
      <w:proofErr w:type="gramEnd"/>
    </w:p>
    <w:p w14:paraId="655B5688" w14:textId="52CDECC0" w:rsidR="00F61515" w:rsidRPr="00F61515" w:rsidRDefault="33367D18" w:rsidP="725D8176">
      <w:pPr>
        <w:pStyle w:val="ListParagraph"/>
        <w:numPr>
          <w:ilvl w:val="0"/>
          <w:numId w:val="58"/>
        </w:numPr>
        <w:spacing w:after="200" w:line="259" w:lineRule="auto"/>
        <w:rPr>
          <w:rFonts w:eastAsia="Tenorite" w:cs="Tenorite"/>
          <w:color w:val="000000" w:themeColor="text1"/>
        </w:rPr>
      </w:pPr>
      <w:r w:rsidRPr="725D8176">
        <w:rPr>
          <w:rFonts w:eastAsia="Tenorite" w:cs="Tenorite"/>
          <w:color w:val="000000" w:themeColor="text1"/>
        </w:rPr>
        <w:t>Reviewing and/or co-authoring documents</w:t>
      </w:r>
    </w:p>
    <w:p w14:paraId="78D01799" w14:textId="2BAE74B5" w:rsidR="00F61515" w:rsidRPr="00F61515" w:rsidRDefault="33367D18" w:rsidP="725D8176">
      <w:pPr>
        <w:spacing w:before="160" w:after="200" w:line="257" w:lineRule="auto"/>
        <w:rPr>
          <w:rFonts w:eastAsia="Tenorite" w:cs="Tenorite"/>
          <w:color w:val="000000" w:themeColor="text1"/>
        </w:rPr>
      </w:pPr>
      <w:bookmarkStart w:id="7" w:name="_Int_H94vVxQD"/>
      <w:r w:rsidRPr="725D8176">
        <w:rPr>
          <w:rFonts w:eastAsia="Tenorite" w:cs="Tenorite"/>
          <w:b/>
          <w:bCs/>
          <w:color w:val="000000" w:themeColor="text1"/>
        </w:rPr>
        <w:t>Program Specific Requirements</w:t>
      </w:r>
      <w:bookmarkEnd w:id="7"/>
    </w:p>
    <w:p w14:paraId="2F2B89D8" w14:textId="0F8D8EB2" w:rsidR="00F61515" w:rsidRPr="00F61515" w:rsidRDefault="33367D18" w:rsidP="725D8176">
      <w:pPr>
        <w:spacing w:after="200" w:line="276" w:lineRule="auto"/>
        <w:rPr>
          <w:rFonts w:eastAsia="Tenorite" w:cs="Tenorite"/>
          <w:color w:val="000000" w:themeColor="text1"/>
        </w:rPr>
      </w:pPr>
      <w:r w:rsidRPr="725D8176">
        <w:rPr>
          <w:rFonts w:eastAsia="Tenorite" w:cs="Tenorite"/>
          <w:color w:val="000000" w:themeColor="text1"/>
        </w:rPr>
        <w:t>The G</w:t>
      </w:r>
      <w:r w:rsidRPr="725D8176">
        <w:rPr>
          <w:rFonts w:eastAsia="Tenorite" w:cs="Tenorite"/>
        </w:rPr>
        <w:t>rantee shall clearly illustrate in their application materials and provide documented evidence of:</w:t>
      </w:r>
    </w:p>
    <w:p w14:paraId="1178E415" w14:textId="71CA922A" w:rsidR="00F61515" w:rsidRPr="00F61515" w:rsidRDefault="33367D18" w:rsidP="725D8176">
      <w:pPr>
        <w:spacing w:after="200" w:line="276" w:lineRule="auto"/>
        <w:ind w:left="720"/>
        <w:rPr>
          <w:rFonts w:eastAsia="Tenorite" w:cs="Tenorite"/>
          <w:color w:val="000000" w:themeColor="text1"/>
        </w:rPr>
      </w:pPr>
      <w:r w:rsidRPr="725D8176">
        <w:rPr>
          <w:rFonts w:eastAsia="Tenorite" w:cs="Tenorite"/>
          <w:color w:val="000000" w:themeColor="text1"/>
        </w:rPr>
        <w:t>1. Organizational experience and capacity to conduct all aspects of this cooperative agreement, including but not limited to hiring appropriate staff, managing the administrative and operational aspects of the grant, implementing all required activities successfully, and cooperating fully with FNS and the Grantee's subgrantees.</w:t>
      </w:r>
    </w:p>
    <w:p w14:paraId="71BFBB76" w14:textId="4A5098D6" w:rsidR="00F61515" w:rsidRPr="00F61515" w:rsidRDefault="33367D18" w:rsidP="725D8176">
      <w:pPr>
        <w:spacing w:after="200" w:line="276" w:lineRule="auto"/>
        <w:ind w:left="720"/>
        <w:rPr>
          <w:rFonts w:eastAsia="Tenorite" w:cs="Tenorite"/>
          <w:color w:val="000000" w:themeColor="text1"/>
        </w:rPr>
      </w:pPr>
      <w:r w:rsidRPr="725D8176">
        <w:rPr>
          <w:rFonts w:eastAsia="Tenorite" w:cs="Tenorite"/>
          <w:color w:val="000000" w:themeColor="text1"/>
        </w:rPr>
        <w:lastRenderedPageBreak/>
        <w:t>2. Applicable subject matter expertise, evidenced by extensive publications about WIC and/or public health</w:t>
      </w:r>
    </w:p>
    <w:p w14:paraId="7ADE8ABA" w14:textId="79463ED3" w:rsidR="00F61515" w:rsidRPr="00F61515" w:rsidRDefault="33367D18" w:rsidP="725D8176">
      <w:pPr>
        <w:spacing w:after="200" w:line="276" w:lineRule="auto"/>
        <w:ind w:left="720"/>
        <w:rPr>
          <w:rFonts w:eastAsia="Tenorite" w:cs="Tenorite"/>
          <w:color w:val="000000" w:themeColor="text1"/>
        </w:rPr>
      </w:pPr>
      <w:r w:rsidRPr="725D8176">
        <w:rPr>
          <w:rFonts w:eastAsia="Tenorite" w:cs="Tenorite"/>
          <w:color w:val="000000" w:themeColor="text1"/>
        </w:rPr>
        <w:t>3. Applicable methodological expertise to lead this research effort</w:t>
      </w:r>
    </w:p>
    <w:p w14:paraId="0D6C48F4" w14:textId="38EE49A5" w:rsidR="00F61515" w:rsidRPr="00F61515" w:rsidRDefault="33367D18" w:rsidP="725D8176">
      <w:pPr>
        <w:spacing w:after="200" w:line="276" w:lineRule="auto"/>
        <w:ind w:left="720"/>
        <w:rPr>
          <w:rFonts w:eastAsia="Tenorite" w:cs="Tenorite"/>
          <w:color w:val="000000" w:themeColor="text1"/>
        </w:rPr>
      </w:pPr>
      <w:r w:rsidRPr="725D8176">
        <w:rPr>
          <w:rFonts w:eastAsia="Tenorite" w:cs="Tenorite"/>
          <w:color w:val="000000" w:themeColor="text1"/>
        </w:rPr>
        <w:t>4. Experience and capacity in all three activities required by this RFA</w:t>
      </w:r>
    </w:p>
    <w:p w14:paraId="56709AA5" w14:textId="1103F1E3" w:rsidR="00F61515" w:rsidRPr="00F61515" w:rsidRDefault="0E2FCF40" w:rsidP="725D8176">
      <w:pPr>
        <w:spacing w:after="200" w:line="276" w:lineRule="auto"/>
        <w:rPr>
          <w:rFonts w:eastAsia="Tenorite" w:cs="Tenorite"/>
          <w:color w:val="000000" w:themeColor="text1"/>
        </w:rPr>
      </w:pPr>
      <w:r w:rsidRPr="273C9F57">
        <w:rPr>
          <w:rFonts w:eastAsia="Tenorite" w:cs="Tenorite"/>
          <w:b/>
          <w:bCs/>
          <w:color w:val="000000" w:themeColor="text1"/>
        </w:rPr>
        <w:t>Subgrant program administration and requirements:</w:t>
      </w:r>
      <w:r w:rsidRPr="273C9F57">
        <w:rPr>
          <w:rFonts w:eastAsia="Tenorite" w:cs="Tenorite"/>
          <w:color w:val="000000" w:themeColor="text1"/>
        </w:rPr>
        <w:t xml:space="preserve"> The Grantee and subgrantee shall consider the needs of the communities and individuals being targeted through these research </w:t>
      </w:r>
      <w:proofErr w:type="gramStart"/>
      <w:r w:rsidRPr="273C9F57">
        <w:rPr>
          <w:rFonts w:eastAsia="Tenorite" w:cs="Tenorite"/>
          <w:color w:val="000000" w:themeColor="text1"/>
        </w:rPr>
        <w:t>efforts</w:t>
      </w:r>
      <w:r w:rsidR="00EB643D" w:rsidRPr="273C9F57">
        <w:rPr>
          <w:rFonts w:eastAsia="Tenorite" w:cs="Tenorite"/>
          <w:color w:val="000000" w:themeColor="text1"/>
        </w:rPr>
        <w:t xml:space="preserve">  </w:t>
      </w:r>
      <w:r w:rsidRPr="273C9F57">
        <w:rPr>
          <w:rFonts w:eastAsia="Tenorite" w:cs="Tenorite"/>
          <w:color w:val="000000" w:themeColor="text1"/>
        </w:rPr>
        <w:t>and</w:t>
      </w:r>
      <w:proofErr w:type="gramEnd"/>
      <w:r w:rsidRPr="273C9F57">
        <w:rPr>
          <w:rFonts w:eastAsia="Tenorite" w:cs="Tenorite"/>
          <w:color w:val="000000" w:themeColor="text1"/>
        </w:rPr>
        <w:t xml:space="preserve"> tailor strategies accordingly. The Grantee shall involve subject matter experts to review project plans and documents. </w:t>
      </w:r>
    </w:p>
    <w:p w14:paraId="014249DE" w14:textId="756D4F93" w:rsidR="00F61515" w:rsidRPr="00F61515" w:rsidRDefault="33367D18" w:rsidP="725D8176">
      <w:pPr>
        <w:spacing w:after="200" w:line="276" w:lineRule="auto"/>
        <w:rPr>
          <w:rFonts w:eastAsia="Tenorite" w:cs="Tenorite"/>
          <w:color w:val="000000" w:themeColor="text1"/>
        </w:rPr>
      </w:pPr>
      <w:r w:rsidRPr="725D8176">
        <w:rPr>
          <w:rFonts w:eastAsia="Tenorite" w:cs="Tenorite"/>
          <w:color w:val="000000" w:themeColor="text1"/>
        </w:rPr>
        <w:t xml:space="preserve">The Grantee shall work cooperatively with FNS to: </w:t>
      </w:r>
    </w:p>
    <w:p w14:paraId="56385945" w14:textId="1502696D" w:rsidR="00F61515" w:rsidRPr="00F61515" w:rsidRDefault="33367D18" w:rsidP="725D8176">
      <w:pPr>
        <w:pStyle w:val="ListParagraph"/>
        <w:numPr>
          <w:ilvl w:val="0"/>
          <w:numId w:val="55"/>
        </w:numPr>
        <w:spacing w:after="200" w:line="276" w:lineRule="auto"/>
        <w:rPr>
          <w:rFonts w:eastAsia="Tenorite" w:cs="Tenorite"/>
          <w:color w:val="000000" w:themeColor="text1"/>
        </w:rPr>
      </w:pPr>
      <w:r w:rsidRPr="725D8176">
        <w:rPr>
          <w:rFonts w:eastAsia="Tenorite" w:cs="Tenorite"/>
          <w:color w:val="000000" w:themeColor="text1"/>
        </w:rPr>
        <w:t>Within 4 weeks of the start of this cooperative agreement’s period of performance, host a kick-off and project planning meeting</w:t>
      </w:r>
      <w:r w:rsidRPr="725D8176">
        <w:rPr>
          <w:rFonts w:eastAsia="Tenorite" w:cs="Tenorite"/>
          <w:b/>
          <w:bCs/>
          <w:color w:val="000000" w:themeColor="text1"/>
        </w:rPr>
        <w:t xml:space="preserve"> </w:t>
      </w:r>
      <w:r w:rsidRPr="725D8176">
        <w:rPr>
          <w:rFonts w:eastAsia="Tenorite" w:cs="Tenorite"/>
          <w:color w:val="000000" w:themeColor="text1"/>
        </w:rPr>
        <w:t>where the Grantee will summarize the proposal for FNS staff, discuss the timeline with FNS and begin planning with FNS the subgrant requirements, timeline, and process.</w:t>
      </w:r>
    </w:p>
    <w:p w14:paraId="76F0788D" w14:textId="17E5A487" w:rsidR="00F61515" w:rsidRPr="00F61515" w:rsidRDefault="33367D18" w:rsidP="725D8176">
      <w:pPr>
        <w:pStyle w:val="ListParagraph"/>
        <w:numPr>
          <w:ilvl w:val="0"/>
          <w:numId w:val="55"/>
        </w:numPr>
        <w:spacing w:after="200" w:line="276" w:lineRule="auto"/>
        <w:rPr>
          <w:rFonts w:eastAsia="Tenorite" w:cs="Tenorite"/>
          <w:color w:val="000000" w:themeColor="text1"/>
        </w:rPr>
      </w:pPr>
      <w:r w:rsidRPr="725D8176">
        <w:rPr>
          <w:rFonts w:eastAsia="Tenorite" w:cs="Tenorite"/>
          <w:color w:val="000000" w:themeColor="text1"/>
        </w:rPr>
        <w:t xml:space="preserve">Develop and manage a competitive subgrant award process. The Grantee, along with guidance and approval from FNS, will select, award, and monitor the subgrants through regular communication, reports, and meetings. The Grantee will work with subgrantees to evaluate their projects. </w:t>
      </w:r>
    </w:p>
    <w:p w14:paraId="7E36C269" w14:textId="158D066C" w:rsidR="00F61515" w:rsidRPr="00F61515" w:rsidRDefault="33367D18" w:rsidP="725D8176">
      <w:pPr>
        <w:pStyle w:val="ListParagraph"/>
        <w:numPr>
          <w:ilvl w:val="0"/>
          <w:numId w:val="55"/>
        </w:numPr>
        <w:spacing w:after="200" w:line="276" w:lineRule="auto"/>
        <w:rPr>
          <w:rFonts w:eastAsia="Tenorite" w:cs="Tenorite"/>
          <w:color w:val="000000" w:themeColor="text1"/>
        </w:rPr>
      </w:pPr>
      <w:r w:rsidRPr="725D8176">
        <w:rPr>
          <w:rFonts w:eastAsia="Tenorite" w:cs="Tenorite"/>
          <w:color w:val="000000" w:themeColor="text1"/>
        </w:rPr>
        <w:t xml:space="preserve">Develop a Subgrant Request for Application (Subgrant RFA). The RFA will describe the opportunity, explain subgrant eligibility, and establish selection criteria for the award. Principles of diversity and equity shall be considered when selecting subgrantees. In their application, the Grantee shall describe and justify their capacity for the competitive subgrant award process, their criteria for selecting subgrantees, their plans for promoting the opportunity among all relevant stakeholders, and their plans for managing and collaborating with subgrantees upon award. </w:t>
      </w:r>
    </w:p>
    <w:p w14:paraId="0AA6179D" w14:textId="06E20EA9" w:rsidR="00F61515" w:rsidRPr="00F61515" w:rsidRDefault="33367D18" w:rsidP="725D8176">
      <w:pPr>
        <w:pStyle w:val="ListParagraph"/>
        <w:numPr>
          <w:ilvl w:val="0"/>
          <w:numId w:val="55"/>
        </w:numPr>
        <w:spacing w:after="200" w:line="276" w:lineRule="auto"/>
        <w:rPr>
          <w:rFonts w:eastAsia="Tenorite" w:cs="Tenorite"/>
          <w:color w:val="000000" w:themeColor="text1"/>
        </w:rPr>
      </w:pPr>
      <w:r w:rsidRPr="725D8176">
        <w:rPr>
          <w:rFonts w:eastAsia="Tenorite" w:cs="Tenorite"/>
          <w:color w:val="000000" w:themeColor="text1"/>
        </w:rPr>
        <w:t>Lead virtual meeting(s) with FNS during which the Grantee presents and explains the subgrant RFA, including the communication plan for the RFA, to FNS.</w:t>
      </w:r>
    </w:p>
    <w:p w14:paraId="7619C144" w14:textId="294DA78B" w:rsidR="00F61515" w:rsidRPr="00F61515" w:rsidRDefault="33367D18" w:rsidP="725D8176">
      <w:pPr>
        <w:pStyle w:val="ListParagraph"/>
        <w:numPr>
          <w:ilvl w:val="0"/>
          <w:numId w:val="55"/>
        </w:numPr>
        <w:spacing w:after="200" w:line="276" w:lineRule="auto"/>
        <w:rPr>
          <w:rFonts w:eastAsia="Tenorite" w:cs="Tenorite"/>
          <w:color w:val="000000" w:themeColor="text1"/>
        </w:rPr>
      </w:pPr>
      <w:r w:rsidRPr="725D8176">
        <w:rPr>
          <w:rFonts w:eastAsia="Tenorite" w:cs="Tenorite"/>
          <w:color w:val="000000" w:themeColor="text1"/>
        </w:rPr>
        <w:t xml:space="preserve">Prior to selection of subgrantees, submit to FNS the proposals and summaries of all proposals submitted and discuss the proposals with FNS. At a minimum, summaries shall include the following information: the name of the research entity and point of contact for the project, the requested award amount, a brief description of the proposed project, including the research questions and methods proposed, and a subgrant timeline. FNS will approve final selection decisions for the subgrants. </w:t>
      </w:r>
    </w:p>
    <w:p w14:paraId="565A13AD" w14:textId="0F576D50" w:rsidR="00F61515" w:rsidRPr="00F61515" w:rsidRDefault="33367D18" w:rsidP="725D8176">
      <w:pPr>
        <w:pStyle w:val="ListParagraph"/>
        <w:numPr>
          <w:ilvl w:val="0"/>
          <w:numId w:val="55"/>
        </w:numPr>
        <w:spacing w:after="200" w:line="276" w:lineRule="auto"/>
        <w:rPr>
          <w:rFonts w:eastAsia="Tenorite" w:cs="Tenorite"/>
          <w:color w:val="000000" w:themeColor="text1"/>
        </w:rPr>
      </w:pPr>
      <w:r w:rsidRPr="725D8176">
        <w:rPr>
          <w:rFonts w:eastAsia="Tenorite" w:cs="Tenorite"/>
          <w:color w:val="000000" w:themeColor="text1"/>
        </w:rPr>
        <w:t xml:space="preserve">Following award of subgrants, host a virtual post-competition project meeting with FNS and the subgrant awardees. This meeting will provide an opportunity for subgrantees to present an overview of their project plans and concepts to FNS and the Grantee, who will provide feedback during this meeting and through subsequent communications. </w:t>
      </w:r>
    </w:p>
    <w:p w14:paraId="6158BCC9" w14:textId="07834CBC" w:rsidR="00F61515" w:rsidRPr="00F61515" w:rsidRDefault="33367D18" w:rsidP="725D8176">
      <w:pPr>
        <w:pStyle w:val="ListParagraph"/>
        <w:numPr>
          <w:ilvl w:val="0"/>
          <w:numId w:val="55"/>
        </w:numPr>
        <w:spacing w:after="200" w:line="276" w:lineRule="auto"/>
        <w:rPr>
          <w:rFonts w:eastAsia="Tenorite" w:cs="Tenorite"/>
          <w:color w:val="000000" w:themeColor="text1"/>
        </w:rPr>
      </w:pPr>
      <w:r w:rsidRPr="725D8176">
        <w:rPr>
          <w:rFonts w:eastAsia="Tenorite" w:cs="Tenorite"/>
          <w:color w:val="000000" w:themeColor="text1"/>
        </w:rPr>
        <w:t>Fulfill reporting requirements:</w:t>
      </w:r>
    </w:p>
    <w:p w14:paraId="1F0DF3CB" w14:textId="4A41E722" w:rsidR="00F61515" w:rsidRPr="00F61515" w:rsidRDefault="33367D18" w:rsidP="725D8176">
      <w:pPr>
        <w:pStyle w:val="ListParagraph"/>
        <w:numPr>
          <w:ilvl w:val="1"/>
          <w:numId w:val="55"/>
        </w:numPr>
        <w:spacing w:after="200" w:line="276" w:lineRule="auto"/>
        <w:rPr>
          <w:rFonts w:eastAsia="Tenorite" w:cs="Tenorite"/>
          <w:color w:val="000000" w:themeColor="text1"/>
        </w:rPr>
      </w:pPr>
      <w:r w:rsidRPr="725D8176">
        <w:rPr>
          <w:rFonts w:eastAsia="Tenorite" w:cs="Tenorite"/>
          <w:color w:val="000000" w:themeColor="text1"/>
        </w:rPr>
        <w:t xml:space="preserve">Subgrantee reporting requirements: The Grantee shall require that each subgrantee submit quarterly progress reports as part of their subgrant requirements. The </w:t>
      </w:r>
      <w:r w:rsidRPr="725D8176">
        <w:rPr>
          <w:rFonts w:eastAsia="Tenorite" w:cs="Tenorite"/>
          <w:color w:val="000000" w:themeColor="text1"/>
        </w:rPr>
        <w:lastRenderedPageBreak/>
        <w:t>Grantee shall submit these subgrantee quarterly progress reports to FNS as well. Similarly, the Grantee shall require that each subgrantee submit a final report by the end of the subgrantee’s period of performance, and the Grantee shall also submit the subgrantees’ final report to FNS. Final reports shall describe the approach to evaluation, including methodology and any guiding theories or framework; results of the evaluations; and a discussion of strengths, limitations, lessons learned, and possible next steps in dissemination. Final reports must also include an executive summary.</w:t>
      </w:r>
    </w:p>
    <w:p w14:paraId="47AD0920" w14:textId="2096C59F" w:rsidR="00F61515" w:rsidRPr="00F61515" w:rsidRDefault="33367D18" w:rsidP="725D8176">
      <w:pPr>
        <w:pStyle w:val="ListParagraph"/>
        <w:numPr>
          <w:ilvl w:val="1"/>
          <w:numId w:val="55"/>
        </w:numPr>
        <w:spacing w:after="200" w:line="276" w:lineRule="auto"/>
        <w:rPr>
          <w:rFonts w:eastAsia="Tenorite" w:cs="Tenorite"/>
          <w:color w:val="000000" w:themeColor="text1"/>
        </w:rPr>
      </w:pPr>
      <w:r w:rsidRPr="725D8176">
        <w:rPr>
          <w:rFonts w:eastAsia="Tenorite" w:cs="Tenorite"/>
          <w:color w:val="000000" w:themeColor="text1"/>
        </w:rPr>
        <w:t xml:space="preserve">Grantee reporting requirements: The Grantee will submit to FNS quarterly progress reports, annual progress reports, and a final report. The Grantee also must submit Subgrantee reports to FNS.   </w:t>
      </w:r>
    </w:p>
    <w:p w14:paraId="60436691" w14:textId="5548CDD5" w:rsidR="00F61515" w:rsidRPr="00F61515" w:rsidRDefault="33367D18" w:rsidP="725D8176">
      <w:pPr>
        <w:pStyle w:val="ListParagraph"/>
        <w:numPr>
          <w:ilvl w:val="1"/>
          <w:numId w:val="55"/>
        </w:numPr>
        <w:spacing w:after="200" w:line="276" w:lineRule="auto"/>
        <w:rPr>
          <w:rFonts w:eastAsia="Tenorite" w:cs="Tenorite"/>
          <w:color w:val="000000" w:themeColor="text1"/>
        </w:rPr>
      </w:pPr>
      <w:r w:rsidRPr="725D8176">
        <w:rPr>
          <w:rFonts w:eastAsia="Tenorite" w:cs="Tenorite"/>
          <w:color w:val="000000" w:themeColor="text1"/>
        </w:rPr>
        <w:t xml:space="preserve">In addition to subgrantee progress and final reports, the Grantee shall submit its own quarterly and final report to FNS. Similar to the requirements for subgrantee reports, the Grantee’s final report shall include an executive summary; a summary of the overall project as well as the subgrant projects funded through this RFA; the approach to evaluation, including methodology and any guiding theories or framework; results of evaluations; a discussion of strengths, limitations, lessons learned, and recommendations for next steps; and next steps for dissemination of project information, results, and materials to various audiences. </w:t>
      </w:r>
    </w:p>
    <w:p w14:paraId="11EFCDD1" w14:textId="15079BF6" w:rsidR="00F61515" w:rsidRPr="00F61515" w:rsidRDefault="33367D18" w:rsidP="725D8176">
      <w:pPr>
        <w:pStyle w:val="ListParagraph"/>
        <w:numPr>
          <w:ilvl w:val="0"/>
          <w:numId w:val="55"/>
        </w:numPr>
        <w:spacing w:after="200" w:line="276" w:lineRule="auto"/>
        <w:rPr>
          <w:rFonts w:eastAsia="Tenorite" w:cs="Tenorite"/>
          <w:color w:val="000000" w:themeColor="text1"/>
        </w:rPr>
      </w:pPr>
      <w:r w:rsidRPr="725D8176">
        <w:rPr>
          <w:rFonts w:eastAsia="Tenorite" w:cs="Tenorite"/>
          <w:color w:val="000000" w:themeColor="text1"/>
        </w:rPr>
        <w:t>Host an informational webinar for interested research entities within the application period of the subgrantee RFA(s) to help inform potential subgrant applicants and provide answers to questions.</w:t>
      </w:r>
    </w:p>
    <w:p w14:paraId="4B2089A9" w14:textId="57942403" w:rsidR="00F61515" w:rsidRPr="00F61515" w:rsidRDefault="0E2FCF40" w:rsidP="725D8176">
      <w:pPr>
        <w:pStyle w:val="ListParagraph"/>
        <w:numPr>
          <w:ilvl w:val="0"/>
          <w:numId w:val="55"/>
        </w:numPr>
        <w:spacing w:after="200" w:line="276" w:lineRule="auto"/>
        <w:rPr>
          <w:rFonts w:eastAsia="Tenorite" w:cs="Tenorite"/>
          <w:color w:val="000000" w:themeColor="text1"/>
        </w:rPr>
      </w:pPr>
      <w:r w:rsidRPr="273C9F57">
        <w:rPr>
          <w:rFonts w:eastAsia="Tenorite" w:cs="Tenorite"/>
          <w:color w:val="000000" w:themeColor="text1"/>
        </w:rPr>
        <w:t>The Grantee’s proposal shall describe the project management and monitoring process it will use to provide technical assistance</w:t>
      </w:r>
      <w:r w:rsidR="249B9863" w:rsidRPr="273C9F57">
        <w:rPr>
          <w:rFonts w:eastAsia="Tenorite" w:cs="Tenorite"/>
          <w:color w:val="000000" w:themeColor="text1"/>
        </w:rPr>
        <w:t>, identify risks related to subgrant</w:t>
      </w:r>
      <w:r w:rsidR="77A51055" w:rsidRPr="273C9F57">
        <w:rPr>
          <w:rFonts w:eastAsia="Tenorite" w:cs="Tenorite"/>
          <w:color w:val="000000" w:themeColor="text1"/>
        </w:rPr>
        <w:t xml:space="preserve">ee </w:t>
      </w:r>
      <w:proofErr w:type="gramStart"/>
      <w:r w:rsidR="77A51055" w:rsidRPr="273C9F57">
        <w:rPr>
          <w:rFonts w:eastAsia="Tenorite" w:cs="Tenorite"/>
          <w:color w:val="000000" w:themeColor="text1"/>
        </w:rPr>
        <w:t xml:space="preserve">performance, </w:t>
      </w:r>
      <w:r w:rsidRPr="273C9F57">
        <w:rPr>
          <w:rFonts w:eastAsia="Tenorite" w:cs="Tenorite"/>
          <w:color w:val="000000" w:themeColor="text1"/>
        </w:rPr>
        <w:t xml:space="preserve"> monitor</w:t>
      </w:r>
      <w:proofErr w:type="gramEnd"/>
      <w:r w:rsidRPr="273C9F57">
        <w:rPr>
          <w:rFonts w:eastAsia="Tenorite" w:cs="Tenorite"/>
          <w:color w:val="000000" w:themeColor="text1"/>
        </w:rPr>
        <w:t xml:space="preserve"> subgrantees' progress over time</w:t>
      </w:r>
      <w:r w:rsidR="00B3A33D" w:rsidRPr="273C9F57">
        <w:rPr>
          <w:rFonts w:eastAsia="Tenorite" w:cs="Tenorite"/>
          <w:color w:val="000000" w:themeColor="text1"/>
        </w:rPr>
        <w:t>, and assist with corrective actions (if any)</w:t>
      </w:r>
      <w:r w:rsidRPr="273C9F57">
        <w:rPr>
          <w:rFonts w:eastAsia="Tenorite" w:cs="Tenorite"/>
          <w:color w:val="000000" w:themeColor="text1"/>
        </w:rPr>
        <w:t xml:space="preserve">; the plan should also include how they will stay in regular communication with FNS.  </w:t>
      </w:r>
    </w:p>
    <w:p w14:paraId="0B0288F8" w14:textId="3E53B6CB" w:rsidR="00F61515" w:rsidRPr="00F61515" w:rsidRDefault="33367D18" w:rsidP="725D8176">
      <w:pPr>
        <w:pStyle w:val="ListParagraph"/>
        <w:numPr>
          <w:ilvl w:val="0"/>
          <w:numId w:val="55"/>
        </w:numPr>
        <w:spacing w:after="200" w:line="276" w:lineRule="auto"/>
        <w:rPr>
          <w:rFonts w:eastAsia="Tenorite" w:cs="Tenorite"/>
          <w:color w:val="000000" w:themeColor="text1"/>
        </w:rPr>
      </w:pPr>
      <w:r w:rsidRPr="725D8176">
        <w:rPr>
          <w:rFonts w:eastAsia="Tenorite" w:cs="Tenorite"/>
          <w:color w:val="000000" w:themeColor="text1"/>
        </w:rPr>
        <w:t>Aid subgrantee in conducting their proposed evaluation plans. Technical assistance includes, but is not limited to, providing guidance and technical support and, when needed, serving as a liaison between subgrantees and FNS.</w:t>
      </w:r>
    </w:p>
    <w:p w14:paraId="4A7B31EC" w14:textId="6E729994" w:rsidR="00F61515" w:rsidRPr="00F61515" w:rsidRDefault="33367D18" w:rsidP="725D8176">
      <w:pPr>
        <w:pStyle w:val="ListParagraph"/>
        <w:numPr>
          <w:ilvl w:val="0"/>
          <w:numId w:val="55"/>
        </w:numPr>
        <w:spacing w:after="200" w:line="276" w:lineRule="auto"/>
        <w:rPr>
          <w:rFonts w:eastAsia="Tenorite" w:cs="Tenorite"/>
          <w:color w:val="000000" w:themeColor="text1"/>
        </w:rPr>
      </w:pPr>
      <w:r w:rsidRPr="725D8176">
        <w:rPr>
          <w:rFonts w:eastAsia="Tenorite" w:cs="Tenorite"/>
          <w:color w:val="000000" w:themeColor="text1"/>
        </w:rPr>
        <w:t>Sponsor and coordinate meetings for subgrantee projects.</w:t>
      </w:r>
      <w:r w:rsidRPr="725D8176">
        <w:rPr>
          <w:rFonts w:eastAsia="Tenorite" w:cs="Tenorite"/>
          <w:b/>
          <w:bCs/>
          <w:color w:val="000000" w:themeColor="text1"/>
        </w:rPr>
        <w:t xml:space="preserve"> </w:t>
      </w:r>
      <w:r w:rsidRPr="725D8176">
        <w:rPr>
          <w:rFonts w:eastAsia="Tenorite" w:cs="Tenorite"/>
          <w:color w:val="000000" w:themeColor="text1"/>
        </w:rPr>
        <w:t xml:space="preserve">First, a kick-off and planning orientation meeting at the beginning of the cooperative agreement. Last, a closeout session with subgrantees at the project’s completion. </w:t>
      </w:r>
    </w:p>
    <w:p w14:paraId="2D5440EE" w14:textId="5C89ECC0" w:rsidR="00F61515" w:rsidRPr="00F61515" w:rsidRDefault="33367D18" w:rsidP="725D8176">
      <w:pPr>
        <w:pStyle w:val="ListParagraph"/>
        <w:numPr>
          <w:ilvl w:val="0"/>
          <w:numId w:val="55"/>
        </w:numPr>
        <w:spacing w:after="200" w:line="276" w:lineRule="auto"/>
        <w:rPr>
          <w:rFonts w:eastAsia="Tenorite" w:cs="Tenorite"/>
          <w:color w:val="000000" w:themeColor="text1"/>
        </w:rPr>
      </w:pPr>
      <w:r w:rsidRPr="725D8176">
        <w:rPr>
          <w:rFonts w:eastAsia="Tenorite" w:cs="Tenorite"/>
          <w:color w:val="000000" w:themeColor="text1"/>
        </w:rPr>
        <w:t>Provide FNS with an electronic copy of all dissemination materials (for example, outreach materials and documents, PowerPoint slides, and demonstration and operational versions of applications) resulting from grant and subgrant activity at the time of submission for publication and in final form when published. FNS will provide comments and approval on documentation at FNS discretion. All materials generated by efforts funded through this cooperative agreement must be reviewed by FNS before general distribution.</w:t>
      </w:r>
    </w:p>
    <w:p w14:paraId="18B7C566" w14:textId="4091CDA7" w:rsidR="00F61515" w:rsidRPr="00F61515" w:rsidRDefault="33367D18" w:rsidP="725D8176">
      <w:pPr>
        <w:spacing w:after="200" w:line="276" w:lineRule="auto"/>
        <w:rPr>
          <w:rFonts w:eastAsia="Tenorite" w:cs="Tenorite"/>
          <w:color w:val="000000" w:themeColor="text1"/>
        </w:rPr>
      </w:pPr>
      <w:r w:rsidRPr="725D8176">
        <w:rPr>
          <w:rFonts w:eastAsia="Tenorite" w:cs="Tenorite"/>
          <w:b/>
          <w:bCs/>
          <w:color w:val="000000" w:themeColor="text1"/>
        </w:rPr>
        <w:t xml:space="preserve">Deliverables and Implementation Tools: </w:t>
      </w:r>
      <w:r w:rsidRPr="725D8176">
        <w:rPr>
          <w:rFonts w:eastAsia="Tenorite" w:cs="Tenorite"/>
          <w:color w:val="000000" w:themeColor="text1"/>
        </w:rPr>
        <w:t xml:space="preserve">As per Key Objective #6, the Grantee shall “Submit all deliverables and reports produced from this grant to FNS.” To meet this objective, applicants shall propose a suite of products, which it will submit to FNS at the end of the grant period, and this </w:t>
      </w:r>
      <w:r w:rsidRPr="725D8176">
        <w:rPr>
          <w:rFonts w:eastAsia="Tenorite" w:cs="Tenorite"/>
          <w:color w:val="000000" w:themeColor="text1"/>
        </w:rPr>
        <w:lastRenderedPageBreak/>
        <w:t>suite of products may include, but not be limited to, webinars, issue briefs, infographics, or other off-the-shelf products that will help FNS communicate the changes to the WIC food packages.</w:t>
      </w:r>
    </w:p>
    <w:p w14:paraId="28389F5E" w14:textId="156806EC" w:rsidR="00F61515" w:rsidRPr="00F61515" w:rsidRDefault="33367D18" w:rsidP="725D8176">
      <w:pPr>
        <w:spacing w:before="160" w:after="200" w:line="257" w:lineRule="auto"/>
        <w:rPr>
          <w:rFonts w:eastAsia="Tenorite" w:cs="Tenorite"/>
          <w:color w:val="000000" w:themeColor="text1"/>
        </w:rPr>
      </w:pPr>
      <w:bookmarkStart w:id="8" w:name="_Int_lmdiLDfq"/>
      <w:r w:rsidRPr="725D8176">
        <w:rPr>
          <w:rFonts w:eastAsia="Tenorite" w:cs="Tenorite"/>
          <w:b/>
          <w:bCs/>
          <w:color w:val="000000" w:themeColor="text1"/>
        </w:rPr>
        <w:t xml:space="preserve">Meetings  </w:t>
      </w:r>
      <w:bookmarkEnd w:id="8"/>
    </w:p>
    <w:p w14:paraId="52D5DCDA" w14:textId="3F6A66B4" w:rsidR="00F61515" w:rsidRPr="00F61515" w:rsidRDefault="33367D18" w:rsidP="001B78DE">
      <w:pPr>
        <w:spacing w:after="200" w:line="276" w:lineRule="auto"/>
      </w:pPr>
      <w:bookmarkStart w:id="9" w:name="_Int_F3znx1qu"/>
      <w:r w:rsidRPr="725D8176">
        <w:rPr>
          <w:rFonts w:eastAsia="Tenorite" w:cs="Tenorite"/>
          <w:color w:val="000000" w:themeColor="text1"/>
        </w:rPr>
        <w:t>In meetings with FNS, the Grantee and subgrantees shall provide an overview of the activities conducted since the last meeting, major accomplishments with completion dates and budget, deviations from the proposed plan, lessons learned, and challenges encountered, solutions developed to overcome difficulties, preliminary findings, assistance needed from FNS on technical issues, and major planned activities for the next quarter. Should a major issue arise between meetings, the Grantee shall contact the FNS Grants and Program Officers immediately. Between the start of this cooperative agreement and the awarding of the subgrants (~ the first year of this cooperative agreement), meetings with FNS shall occur at least monthly. The Grantee shall provide FNS with an agenda a minimum 3 business days prior to each call. The Grantee shall also prepare minutes for each call and distribute to FNS no later than 5 business days after the call.</w:t>
      </w:r>
      <w:bookmarkEnd w:id="9"/>
    </w:p>
    <w:p w14:paraId="5218FCFE" w14:textId="043564E7" w:rsidR="00F61515" w:rsidRPr="00F61515" w:rsidRDefault="4896F69E" w:rsidP="725D8176">
      <w:pPr>
        <w:pStyle w:val="Heading1"/>
      </w:pPr>
      <w:bookmarkStart w:id="10" w:name="_Toc137713258"/>
      <w:r>
        <w:t>2</w:t>
      </w:r>
      <w:r w:rsidR="00E5018E">
        <w:t>. Federal Award Information</w:t>
      </w:r>
      <w:bookmarkEnd w:id="10"/>
    </w:p>
    <w:p w14:paraId="56B55AE4" w14:textId="4547B8B6" w:rsidR="00E5018E" w:rsidRPr="008640F0" w:rsidRDefault="32F42246" w:rsidP="00E5018E">
      <w:r w:rsidRPr="008640F0">
        <w:t>The following information is intended to provide applicants with information to help make informed decisions about proposal submissions.</w:t>
      </w:r>
    </w:p>
    <w:p w14:paraId="066CD012" w14:textId="77777777" w:rsidR="00E5018E" w:rsidRPr="008640F0" w:rsidRDefault="00E5018E" w:rsidP="00E5018E"/>
    <w:p w14:paraId="177703F4" w14:textId="4A2C84A0" w:rsidR="00E5018E" w:rsidRPr="008640F0" w:rsidRDefault="00E5018E" w:rsidP="725D8176">
      <w:pPr>
        <w:pStyle w:val="ListParagraph"/>
        <w:numPr>
          <w:ilvl w:val="0"/>
          <w:numId w:val="90"/>
        </w:numPr>
      </w:pPr>
      <w:r w:rsidRPr="725D8176">
        <w:t xml:space="preserve">Total amount of funding expected to award: </w:t>
      </w:r>
      <w:proofErr w:type="gramStart"/>
      <w:r w:rsidRPr="725D8176">
        <w:t>$</w:t>
      </w:r>
      <w:r w:rsidR="3C450FFF" w:rsidRPr="725D8176">
        <w:t>1,500,000</w:t>
      </w:r>
      <w:proofErr w:type="gramEnd"/>
    </w:p>
    <w:p w14:paraId="4BDF7112" w14:textId="4F13BAC3" w:rsidR="00E5018E" w:rsidRPr="00F61515" w:rsidRDefault="00E5018E" w:rsidP="725D8176">
      <w:pPr>
        <w:pStyle w:val="ListParagraph"/>
        <w:numPr>
          <w:ilvl w:val="0"/>
          <w:numId w:val="90"/>
        </w:numPr>
      </w:pPr>
      <w:r w:rsidRPr="725D8176">
        <w:t xml:space="preserve">Anticipated number of awards: </w:t>
      </w:r>
      <w:r w:rsidR="274D8670" w:rsidRPr="725D8176">
        <w:t>1</w:t>
      </w:r>
    </w:p>
    <w:p w14:paraId="16716F65" w14:textId="005B0B13" w:rsidR="00E5018E" w:rsidRPr="00F61515" w:rsidRDefault="32F42246" w:rsidP="725D8176">
      <w:pPr>
        <w:pStyle w:val="ListParagraph"/>
        <w:numPr>
          <w:ilvl w:val="0"/>
          <w:numId w:val="90"/>
        </w:numPr>
      </w:pPr>
      <w:r>
        <w:t xml:space="preserve">Maximum award amount (award ceiling): </w:t>
      </w:r>
      <w:r w:rsidR="56BDB0A2" w:rsidRPr="725D8176">
        <w:t>$1,500,000</w:t>
      </w:r>
    </w:p>
    <w:p w14:paraId="18CB3E99" w14:textId="4BC4F10A" w:rsidR="00E5018E" w:rsidRPr="008640F0" w:rsidRDefault="00E5018E" w:rsidP="725D8176">
      <w:pPr>
        <w:pStyle w:val="ListParagraph"/>
        <w:numPr>
          <w:ilvl w:val="0"/>
          <w:numId w:val="90"/>
        </w:numPr>
      </w:pPr>
      <w:r>
        <w:t xml:space="preserve">Anticipated award announcement date: </w:t>
      </w:r>
      <w:r w:rsidR="05EF1B44" w:rsidRPr="725D8176">
        <w:rPr>
          <w:color w:val="000000" w:themeColor="text1"/>
        </w:rPr>
        <w:t>September 2023</w:t>
      </w:r>
    </w:p>
    <w:p w14:paraId="413593D7" w14:textId="607A934C" w:rsidR="00E5018E" w:rsidRDefault="00E5018E" w:rsidP="725D8176">
      <w:pPr>
        <w:pStyle w:val="ListParagraph"/>
        <w:numPr>
          <w:ilvl w:val="0"/>
          <w:numId w:val="90"/>
        </w:numPr>
      </w:pPr>
      <w:r>
        <w:t xml:space="preserve">Anticipated period of performance (start and end date of the award): </w:t>
      </w:r>
      <w:r w:rsidR="68BE9648" w:rsidRPr="725D8176">
        <w:rPr>
          <w:rFonts w:eastAsia="Tenorite" w:cs="Tenorite"/>
          <w:color w:val="000000" w:themeColor="text1"/>
        </w:rPr>
        <w:t xml:space="preserve">September 2023-March 2028 </w:t>
      </w:r>
    </w:p>
    <w:p w14:paraId="2C013B6F" w14:textId="21708230" w:rsidR="00E5018E" w:rsidRPr="008640F0" w:rsidRDefault="00E5018E" w:rsidP="725D8176">
      <w:pPr>
        <w:pStyle w:val="ListParagraph"/>
        <w:numPr>
          <w:ilvl w:val="0"/>
          <w:numId w:val="90"/>
        </w:numPr>
      </w:pPr>
      <w:r>
        <w:t xml:space="preserve">Application due date: </w:t>
      </w:r>
      <w:r w:rsidR="2C23F5EE" w:rsidRPr="1B0C0C2B">
        <w:rPr>
          <w:color w:val="000000" w:themeColor="text1"/>
        </w:rPr>
        <w:t xml:space="preserve">August </w:t>
      </w:r>
      <w:r w:rsidR="7A0E8E8D" w:rsidRPr="1B0C0C2B">
        <w:rPr>
          <w:color w:val="000000" w:themeColor="text1"/>
        </w:rPr>
        <w:t>3</w:t>
      </w:r>
      <w:r w:rsidR="00AD467D">
        <w:rPr>
          <w:color w:val="000000" w:themeColor="text1"/>
        </w:rPr>
        <w:t>0</w:t>
      </w:r>
      <w:r w:rsidR="2C23F5EE" w:rsidRPr="1B0C0C2B">
        <w:rPr>
          <w:color w:val="000000" w:themeColor="text1"/>
        </w:rPr>
        <w:t>,2023</w:t>
      </w:r>
    </w:p>
    <w:p w14:paraId="4651D356" w14:textId="77777777" w:rsidR="00E5018E" w:rsidRPr="008640F0" w:rsidRDefault="00E5018E" w:rsidP="00E5018E"/>
    <w:p w14:paraId="4C25650E" w14:textId="77777777" w:rsidR="00E5018E" w:rsidRPr="008640F0" w:rsidRDefault="00E5018E" w:rsidP="00E5018E">
      <w:r w:rsidRPr="008640F0">
        <w:t>Please note:</w:t>
      </w:r>
    </w:p>
    <w:p w14:paraId="51A2A99E" w14:textId="77777777" w:rsidR="00E5018E" w:rsidRPr="008640F0" w:rsidRDefault="00E5018E" w:rsidP="725D8176">
      <w:pPr>
        <w:pStyle w:val="ListParagraph"/>
        <w:numPr>
          <w:ilvl w:val="0"/>
          <w:numId w:val="91"/>
        </w:numPr>
      </w:pPr>
      <w:r w:rsidRPr="725D8176">
        <w:t xml:space="preserve">Grant awards are subject to the availability of funding and/or appropriations of funds. </w:t>
      </w:r>
    </w:p>
    <w:p w14:paraId="685202F0" w14:textId="77777777" w:rsidR="00E5018E" w:rsidRPr="008640F0" w:rsidRDefault="00E5018E" w:rsidP="725D8176">
      <w:pPr>
        <w:pStyle w:val="ListParagraph"/>
        <w:numPr>
          <w:ilvl w:val="0"/>
          <w:numId w:val="91"/>
        </w:numPr>
      </w:pPr>
      <w:r w:rsidRPr="725D8176">
        <w:t>FNS reserves the right to use this solicitation and competition to award additional grants this year or the subsequent fiscal year, should additional funds become available.</w:t>
      </w:r>
    </w:p>
    <w:p w14:paraId="32A93CD0" w14:textId="69B8E36C" w:rsidR="00E5018E" w:rsidRPr="008640F0" w:rsidRDefault="505445A5" w:rsidP="725D8176">
      <w:pPr>
        <w:pStyle w:val="ListParagraph"/>
        <w:numPr>
          <w:ilvl w:val="0"/>
          <w:numId w:val="91"/>
        </w:numPr>
      </w:pPr>
      <w:r w:rsidRPr="725D8176">
        <w:rPr>
          <w:rFonts w:eastAsia="Tenorite" w:cs="Tenorite"/>
          <w:color w:val="000000" w:themeColor="text1"/>
        </w:rPr>
        <w:t xml:space="preserve">For this RFA, FNS will accept one application package per Principal Investigator. Among the required activities, the Grantee will be responsible for utilizing their total awarded amount (i.e., up to $1,500,000) to carry out all objectives described in this RFA. While the Grantee must reserve a portion of the total funding to </w:t>
      </w:r>
      <w:r w:rsidRPr="725D8176">
        <w:rPr>
          <w:rFonts w:eastAsia="Tenorite" w:cs="Tenorite"/>
        </w:rPr>
        <w:t>administer this project and achieve all objectives outlined above, the majority (at least 51%) of the total funding must be made available for subgrants to research entities. </w:t>
      </w:r>
    </w:p>
    <w:p w14:paraId="42A79685" w14:textId="5D4525B8" w:rsidR="00E5018E" w:rsidRPr="008640F0" w:rsidRDefault="00E5018E" w:rsidP="725D8176">
      <w:pPr>
        <w:rPr>
          <w:rFonts w:eastAsia="Calibri" w:cs="Arial"/>
          <w:color w:val="FF0000"/>
        </w:rPr>
      </w:pPr>
    </w:p>
    <w:tbl>
      <w:tblPr>
        <w:tblStyle w:val="TableGrid"/>
        <w:tblW w:w="0" w:type="auto"/>
        <w:tblLayout w:type="fixed"/>
        <w:tblLook w:val="04A0" w:firstRow="1" w:lastRow="0" w:firstColumn="1" w:lastColumn="0" w:noHBand="0" w:noVBand="1"/>
      </w:tblPr>
      <w:tblGrid>
        <w:gridCol w:w="3870"/>
        <w:gridCol w:w="5475"/>
      </w:tblGrid>
      <w:tr w:rsidR="725D8176" w14:paraId="29DDEC83" w14:textId="77777777" w:rsidTr="273C9F57">
        <w:trPr>
          <w:trHeight w:val="300"/>
        </w:trPr>
        <w:tc>
          <w:tcPr>
            <w:tcW w:w="9345"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1370DD6C" w14:textId="6EDA74E5" w:rsidR="725D8176" w:rsidRDefault="725D8176" w:rsidP="725D8176">
            <w:pPr>
              <w:spacing w:after="200" w:line="276" w:lineRule="auto"/>
              <w:jc w:val="center"/>
              <w:rPr>
                <w:rFonts w:eastAsia="Tenorite" w:cs="Tenorite"/>
                <w:color w:val="000000" w:themeColor="text1"/>
              </w:rPr>
            </w:pPr>
            <w:r w:rsidRPr="725D8176">
              <w:rPr>
                <w:rFonts w:eastAsia="Tenorite" w:cs="Tenorite"/>
                <w:b/>
                <w:bCs/>
                <w:color w:val="000000" w:themeColor="text1"/>
              </w:rPr>
              <w:t>SAMPLE Estimated Award and Performance Timeline</w:t>
            </w:r>
          </w:p>
        </w:tc>
      </w:tr>
      <w:tr w:rsidR="725D8176" w14:paraId="607356FC" w14:textId="77777777" w:rsidTr="273C9F57">
        <w:trPr>
          <w:trHeight w:val="300"/>
        </w:trPr>
        <w:tc>
          <w:tcPr>
            <w:tcW w:w="3870" w:type="dxa"/>
            <w:tcBorders>
              <w:top w:val="single" w:sz="6" w:space="0" w:color="auto"/>
              <w:left w:val="single" w:sz="6" w:space="0" w:color="auto"/>
              <w:bottom w:val="single" w:sz="6" w:space="0" w:color="auto"/>
              <w:right w:val="single" w:sz="6" w:space="0" w:color="auto"/>
            </w:tcBorders>
            <w:tcMar>
              <w:left w:w="90" w:type="dxa"/>
              <w:right w:w="90" w:type="dxa"/>
            </w:tcMar>
          </w:tcPr>
          <w:p w14:paraId="377F47FD" w14:textId="097FD6D3" w:rsidR="725D8176" w:rsidRDefault="725D8176" w:rsidP="725D8176">
            <w:pPr>
              <w:spacing w:after="200" w:line="276" w:lineRule="auto"/>
              <w:rPr>
                <w:rFonts w:eastAsia="Tenorite" w:cs="Tenorite"/>
                <w:color w:val="000000" w:themeColor="text1"/>
              </w:rPr>
            </w:pPr>
            <w:r w:rsidRPr="725D8176">
              <w:rPr>
                <w:rFonts w:eastAsia="Tenorite" w:cs="Tenorite"/>
                <w:b/>
                <w:bCs/>
                <w:color w:val="000000" w:themeColor="text1"/>
              </w:rPr>
              <w:t>Date</w:t>
            </w:r>
          </w:p>
        </w:tc>
        <w:tc>
          <w:tcPr>
            <w:tcW w:w="5475" w:type="dxa"/>
            <w:tcBorders>
              <w:top w:val="nil"/>
              <w:left w:val="single" w:sz="6" w:space="0" w:color="auto"/>
              <w:bottom w:val="single" w:sz="6" w:space="0" w:color="auto"/>
              <w:right w:val="single" w:sz="6" w:space="0" w:color="auto"/>
            </w:tcBorders>
            <w:tcMar>
              <w:left w:w="90" w:type="dxa"/>
              <w:right w:w="90" w:type="dxa"/>
            </w:tcMar>
            <w:vAlign w:val="bottom"/>
          </w:tcPr>
          <w:p w14:paraId="76379184" w14:textId="5B57D772" w:rsidR="725D8176" w:rsidRDefault="725D8176" w:rsidP="725D8176">
            <w:pPr>
              <w:spacing w:after="200" w:line="276" w:lineRule="auto"/>
              <w:rPr>
                <w:rFonts w:eastAsia="Tenorite" w:cs="Tenorite"/>
                <w:color w:val="000000" w:themeColor="text1"/>
              </w:rPr>
            </w:pPr>
            <w:r w:rsidRPr="725D8176">
              <w:rPr>
                <w:rFonts w:eastAsia="Tenorite" w:cs="Tenorite"/>
                <w:b/>
                <w:bCs/>
                <w:color w:val="000000" w:themeColor="text1"/>
              </w:rPr>
              <w:t>Activity</w:t>
            </w:r>
          </w:p>
        </w:tc>
      </w:tr>
      <w:tr w:rsidR="725D8176" w14:paraId="262E81DF" w14:textId="77777777" w:rsidTr="273C9F57">
        <w:trPr>
          <w:trHeight w:val="300"/>
        </w:trPr>
        <w:tc>
          <w:tcPr>
            <w:tcW w:w="3870" w:type="dxa"/>
            <w:tcBorders>
              <w:top w:val="single" w:sz="6" w:space="0" w:color="auto"/>
              <w:left w:val="single" w:sz="6" w:space="0" w:color="auto"/>
              <w:bottom w:val="single" w:sz="6" w:space="0" w:color="auto"/>
              <w:right w:val="single" w:sz="6" w:space="0" w:color="auto"/>
            </w:tcBorders>
            <w:tcMar>
              <w:left w:w="90" w:type="dxa"/>
              <w:right w:w="90" w:type="dxa"/>
            </w:tcMar>
          </w:tcPr>
          <w:p w14:paraId="309F8668" w14:textId="5547FAD5" w:rsidR="725D8176" w:rsidRDefault="725D8176" w:rsidP="725D8176">
            <w:pPr>
              <w:spacing w:after="200" w:line="276" w:lineRule="auto"/>
              <w:rPr>
                <w:rFonts w:eastAsia="Tenorite" w:cs="Tenorite"/>
                <w:color w:val="000000" w:themeColor="text1"/>
              </w:rPr>
            </w:pPr>
            <w:r w:rsidRPr="0EFA86DC">
              <w:rPr>
                <w:rFonts w:eastAsia="Tenorite" w:cs="Tenorite"/>
                <w:color w:val="000000" w:themeColor="text1"/>
              </w:rPr>
              <w:t>Ju</w:t>
            </w:r>
            <w:r w:rsidR="003159D7">
              <w:rPr>
                <w:rFonts w:eastAsia="Tenorite" w:cs="Tenorite"/>
                <w:color w:val="000000" w:themeColor="text1"/>
              </w:rPr>
              <w:t>ly</w:t>
            </w:r>
            <w:r w:rsidRPr="0EFA86DC">
              <w:rPr>
                <w:rFonts w:eastAsia="Tenorite" w:cs="Tenorite"/>
                <w:color w:val="000000" w:themeColor="text1"/>
              </w:rPr>
              <w:t xml:space="preserve"> </w:t>
            </w:r>
            <w:r w:rsidR="003159D7">
              <w:rPr>
                <w:rFonts w:eastAsia="Tenorite" w:cs="Tenorite"/>
                <w:color w:val="000000" w:themeColor="text1"/>
              </w:rPr>
              <w:t>14</w:t>
            </w:r>
            <w:r w:rsidRPr="0EFA86DC">
              <w:rPr>
                <w:rFonts w:eastAsia="Tenorite" w:cs="Tenorite"/>
                <w:color w:val="000000" w:themeColor="text1"/>
              </w:rPr>
              <w:t>, 2023</w:t>
            </w:r>
          </w:p>
        </w:tc>
        <w:tc>
          <w:tcPr>
            <w:tcW w:w="547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76F24480" w14:textId="40006C5A"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Grant RFA release</w:t>
            </w:r>
          </w:p>
        </w:tc>
      </w:tr>
      <w:tr w:rsidR="725D8176" w14:paraId="5B7B593A" w14:textId="77777777" w:rsidTr="273C9F57">
        <w:trPr>
          <w:trHeight w:val="300"/>
        </w:trPr>
        <w:tc>
          <w:tcPr>
            <w:tcW w:w="3870" w:type="dxa"/>
            <w:tcBorders>
              <w:top w:val="single" w:sz="6" w:space="0" w:color="auto"/>
              <w:left w:val="single" w:sz="6" w:space="0" w:color="auto"/>
              <w:bottom w:val="single" w:sz="6" w:space="0" w:color="auto"/>
              <w:right w:val="single" w:sz="6" w:space="0" w:color="auto"/>
            </w:tcBorders>
            <w:tcMar>
              <w:left w:w="90" w:type="dxa"/>
              <w:right w:w="90" w:type="dxa"/>
            </w:tcMar>
          </w:tcPr>
          <w:p w14:paraId="78EA3D7D" w14:textId="7A314541" w:rsidR="725D8176" w:rsidRDefault="725D8176" w:rsidP="725D8176">
            <w:pPr>
              <w:spacing w:after="200" w:line="276" w:lineRule="auto"/>
              <w:rPr>
                <w:rFonts w:eastAsia="Tenorite" w:cs="Tenorite"/>
                <w:color w:val="000000" w:themeColor="text1"/>
              </w:rPr>
            </w:pPr>
            <w:r w:rsidRPr="32943362">
              <w:rPr>
                <w:rFonts w:eastAsia="Tenorite" w:cs="Tenorite"/>
                <w:color w:val="000000" w:themeColor="text1"/>
              </w:rPr>
              <w:lastRenderedPageBreak/>
              <w:t>July 2</w:t>
            </w:r>
            <w:r w:rsidR="205E71CC" w:rsidRPr="32943362">
              <w:rPr>
                <w:rFonts w:eastAsia="Tenorite" w:cs="Tenorite"/>
                <w:color w:val="000000" w:themeColor="text1"/>
              </w:rPr>
              <w:t>8</w:t>
            </w:r>
            <w:r w:rsidRPr="32943362">
              <w:rPr>
                <w:rFonts w:eastAsia="Tenorite" w:cs="Tenorite"/>
                <w:color w:val="000000" w:themeColor="text1"/>
              </w:rPr>
              <w:t>, 2023</w:t>
            </w:r>
          </w:p>
        </w:tc>
        <w:tc>
          <w:tcPr>
            <w:tcW w:w="547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07277D3E" w14:textId="47493D4B"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Optional Letter of Intent due</w:t>
            </w:r>
          </w:p>
        </w:tc>
      </w:tr>
      <w:tr w:rsidR="725D8176" w14:paraId="464EE976" w14:textId="77777777" w:rsidTr="273C9F57">
        <w:trPr>
          <w:trHeight w:val="300"/>
        </w:trPr>
        <w:tc>
          <w:tcPr>
            <w:tcW w:w="3870" w:type="dxa"/>
            <w:tcBorders>
              <w:top w:val="single" w:sz="6" w:space="0" w:color="auto"/>
              <w:left w:val="single" w:sz="6" w:space="0" w:color="auto"/>
              <w:bottom w:val="single" w:sz="6" w:space="0" w:color="auto"/>
              <w:right w:val="single" w:sz="6" w:space="0" w:color="auto"/>
            </w:tcBorders>
            <w:tcMar>
              <w:left w:w="90" w:type="dxa"/>
              <w:right w:w="90" w:type="dxa"/>
            </w:tcMar>
          </w:tcPr>
          <w:p w14:paraId="4FDC5AC1" w14:textId="4F3ABE55" w:rsidR="725D8176" w:rsidRDefault="725D8176" w:rsidP="725D8176">
            <w:pPr>
              <w:spacing w:after="200" w:line="276" w:lineRule="auto"/>
              <w:rPr>
                <w:rFonts w:eastAsia="Tenorite" w:cs="Tenorite"/>
                <w:color w:val="000000" w:themeColor="text1"/>
              </w:rPr>
            </w:pPr>
            <w:r w:rsidRPr="0EFA86DC">
              <w:rPr>
                <w:rFonts w:eastAsia="Tenorite" w:cs="Tenorite"/>
                <w:color w:val="000000" w:themeColor="text1"/>
              </w:rPr>
              <w:t xml:space="preserve">August </w:t>
            </w:r>
            <w:r w:rsidR="158615F4" w:rsidRPr="0EFA86DC">
              <w:rPr>
                <w:rFonts w:eastAsia="Tenorite" w:cs="Tenorite"/>
                <w:color w:val="000000" w:themeColor="text1"/>
              </w:rPr>
              <w:t>30</w:t>
            </w:r>
            <w:r w:rsidRPr="0EFA86DC">
              <w:rPr>
                <w:rFonts w:eastAsia="Tenorite" w:cs="Tenorite"/>
                <w:color w:val="000000" w:themeColor="text1"/>
              </w:rPr>
              <w:t>, 2023</w:t>
            </w:r>
          </w:p>
        </w:tc>
        <w:tc>
          <w:tcPr>
            <w:tcW w:w="547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28218834" w14:textId="778BA62C"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Grant RFA applications due</w:t>
            </w:r>
          </w:p>
        </w:tc>
      </w:tr>
      <w:tr w:rsidR="725D8176" w14:paraId="07A4B036" w14:textId="77777777" w:rsidTr="273C9F57">
        <w:trPr>
          <w:trHeight w:val="300"/>
        </w:trPr>
        <w:tc>
          <w:tcPr>
            <w:tcW w:w="3870" w:type="dxa"/>
            <w:tcBorders>
              <w:top w:val="single" w:sz="6" w:space="0" w:color="auto"/>
              <w:left w:val="single" w:sz="6" w:space="0" w:color="auto"/>
              <w:bottom w:val="single" w:sz="6" w:space="0" w:color="auto"/>
              <w:right w:val="single" w:sz="6" w:space="0" w:color="auto"/>
            </w:tcBorders>
            <w:tcMar>
              <w:left w:w="90" w:type="dxa"/>
              <w:right w:w="90" w:type="dxa"/>
            </w:tcMar>
          </w:tcPr>
          <w:p w14:paraId="4FC042FC" w14:textId="5D0A535C" w:rsidR="14DB8F19" w:rsidRDefault="14DB8F19" w:rsidP="725D8176">
            <w:pPr>
              <w:spacing w:after="200" w:line="276" w:lineRule="auto"/>
              <w:rPr>
                <w:rFonts w:eastAsia="Tenorite" w:cs="Tenorite"/>
                <w:color w:val="000000" w:themeColor="text1"/>
              </w:rPr>
            </w:pPr>
            <w:r w:rsidRPr="725D8176">
              <w:rPr>
                <w:rFonts w:eastAsia="Tenorite" w:cs="Tenorite"/>
                <w:color w:val="000000" w:themeColor="text1"/>
              </w:rPr>
              <w:t xml:space="preserve">No later than </w:t>
            </w:r>
            <w:r w:rsidR="725D8176" w:rsidRPr="725D8176">
              <w:rPr>
                <w:rFonts w:eastAsia="Tenorite" w:cs="Tenorite"/>
                <w:color w:val="000000" w:themeColor="text1"/>
              </w:rPr>
              <w:t xml:space="preserve">September </w:t>
            </w:r>
            <w:r w:rsidR="2255C967" w:rsidRPr="725D8176">
              <w:rPr>
                <w:rFonts w:eastAsia="Tenorite" w:cs="Tenorite"/>
                <w:color w:val="000000" w:themeColor="text1"/>
              </w:rPr>
              <w:t>30</w:t>
            </w:r>
            <w:r w:rsidR="725D8176" w:rsidRPr="725D8176">
              <w:rPr>
                <w:rFonts w:eastAsia="Tenorite" w:cs="Tenorite"/>
                <w:color w:val="000000" w:themeColor="text1"/>
              </w:rPr>
              <w:t>, 2023</w:t>
            </w:r>
          </w:p>
        </w:tc>
        <w:tc>
          <w:tcPr>
            <w:tcW w:w="547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4AF0FC4C" w14:textId="53A1CF15"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Grant award</w:t>
            </w:r>
          </w:p>
        </w:tc>
      </w:tr>
      <w:tr w:rsidR="725D8176" w14:paraId="0FC7A39D" w14:textId="77777777" w:rsidTr="273C9F57">
        <w:trPr>
          <w:trHeight w:val="300"/>
        </w:trPr>
        <w:tc>
          <w:tcPr>
            <w:tcW w:w="3870" w:type="dxa"/>
            <w:tcBorders>
              <w:top w:val="single" w:sz="6" w:space="0" w:color="auto"/>
              <w:left w:val="single" w:sz="6" w:space="0" w:color="auto"/>
              <w:bottom w:val="single" w:sz="6" w:space="0" w:color="auto"/>
              <w:right w:val="single" w:sz="6" w:space="0" w:color="auto"/>
            </w:tcBorders>
            <w:tcMar>
              <w:left w:w="90" w:type="dxa"/>
              <w:right w:w="90" w:type="dxa"/>
            </w:tcMar>
          </w:tcPr>
          <w:p w14:paraId="30DA77DD" w14:textId="1D9A3DC3"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No later than April 30, 2024</w:t>
            </w:r>
          </w:p>
        </w:tc>
        <w:tc>
          <w:tcPr>
            <w:tcW w:w="547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61614D5F" w14:textId="513A6931"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Subgrant RFA release</w:t>
            </w:r>
          </w:p>
        </w:tc>
      </w:tr>
      <w:tr w:rsidR="725D8176" w14:paraId="709111F2" w14:textId="77777777" w:rsidTr="273C9F57">
        <w:trPr>
          <w:trHeight w:val="300"/>
        </w:trPr>
        <w:tc>
          <w:tcPr>
            <w:tcW w:w="3870" w:type="dxa"/>
            <w:tcBorders>
              <w:top w:val="single" w:sz="6" w:space="0" w:color="auto"/>
              <w:left w:val="single" w:sz="6" w:space="0" w:color="auto"/>
              <w:bottom w:val="single" w:sz="6" w:space="0" w:color="auto"/>
              <w:right w:val="single" w:sz="6" w:space="0" w:color="auto"/>
            </w:tcBorders>
            <w:tcMar>
              <w:left w:w="90" w:type="dxa"/>
              <w:right w:w="90" w:type="dxa"/>
            </w:tcMar>
          </w:tcPr>
          <w:p w14:paraId="44B060CB" w14:textId="1D7B5B42"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No later than July 01, 2024</w:t>
            </w:r>
          </w:p>
        </w:tc>
        <w:tc>
          <w:tcPr>
            <w:tcW w:w="547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685045FB" w14:textId="25028984"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Subgrant RFA applications due</w:t>
            </w:r>
          </w:p>
        </w:tc>
      </w:tr>
      <w:tr w:rsidR="725D8176" w14:paraId="763A8512" w14:textId="77777777" w:rsidTr="273C9F57">
        <w:trPr>
          <w:trHeight w:val="300"/>
        </w:trPr>
        <w:tc>
          <w:tcPr>
            <w:tcW w:w="3870" w:type="dxa"/>
            <w:tcBorders>
              <w:top w:val="single" w:sz="6" w:space="0" w:color="auto"/>
              <w:left w:val="single" w:sz="6" w:space="0" w:color="auto"/>
              <w:bottom w:val="single" w:sz="6" w:space="0" w:color="auto"/>
              <w:right w:val="single" w:sz="6" w:space="0" w:color="auto"/>
            </w:tcBorders>
            <w:tcMar>
              <w:left w:w="90" w:type="dxa"/>
              <w:right w:w="90" w:type="dxa"/>
            </w:tcMar>
          </w:tcPr>
          <w:p w14:paraId="401876AE" w14:textId="53FFBCEC"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No later than September 30, 2024</w:t>
            </w:r>
          </w:p>
        </w:tc>
        <w:tc>
          <w:tcPr>
            <w:tcW w:w="547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7ED0E262" w14:textId="1B415A56"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Subgrant grants awarded</w:t>
            </w:r>
          </w:p>
        </w:tc>
      </w:tr>
      <w:tr w:rsidR="725D8176" w14:paraId="3C66C376" w14:textId="77777777" w:rsidTr="273C9F57">
        <w:trPr>
          <w:trHeight w:val="300"/>
        </w:trPr>
        <w:tc>
          <w:tcPr>
            <w:tcW w:w="3870" w:type="dxa"/>
            <w:tcBorders>
              <w:top w:val="single" w:sz="6" w:space="0" w:color="auto"/>
              <w:left w:val="single" w:sz="6" w:space="0" w:color="auto"/>
              <w:bottom w:val="single" w:sz="6" w:space="0" w:color="auto"/>
              <w:right w:val="single" w:sz="6" w:space="0" w:color="auto"/>
            </w:tcBorders>
            <w:tcMar>
              <w:left w:w="90" w:type="dxa"/>
              <w:right w:w="90" w:type="dxa"/>
            </w:tcMar>
          </w:tcPr>
          <w:p w14:paraId="6B6047D3" w14:textId="175306A0" w:rsidR="725D8176" w:rsidRDefault="43E540B7" w:rsidP="725D8176">
            <w:pPr>
              <w:spacing w:after="200" w:line="276" w:lineRule="auto"/>
              <w:rPr>
                <w:rFonts w:eastAsia="Tenorite" w:cs="Tenorite"/>
                <w:color w:val="000000" w:themeColor="text1"/>
              </w:rPr>
            </w:pPr>
            <w:r w:rsidRPr="273C9F57">
              <w:rPr>
                <w:rFonts w:eastAsia="Tenorite" w:cs="Tenorite"/>
                <w:color w:val="000000" w:themeColor="text1"/>
              </w:rPr>
              <w:t xml:space="preserve">September 30, 2024 – December 31, </w:t>
            </w:r>
            <w:proofErr w:type="gramStart"/>
            <w:r w:rsidR="51F2DD8F" w:rsidRPr="273C9F57">
              <w:rPr>
                <w:rFonts w:eastAsia="Tenorite" w:cs="Tenorite"/>
                <w:color w:val="000000" w:themeColor="text1"/>
              </w:rPr>
              <w:t>2027</w:t>
            </w:r>
            <w:proofErr w:type="gramEnd"/>
            <w:r w:rsidR="51F2DD8F" w:rsidRPr="273C9F57">
              <w:rPr>
                <w:rFonts w:eastAsia="Tenorite" w:cs="Tenorite"/>
                <w:color w:val="000000" w:themeColor="text1"/>
              </w:rPr>
              <w:t xml:space="preserve"> </w:t>
            </w:r>
          </w:p>
        </w:tc>
        <w:tc>
          <w:tcPr>
            <w:tcW w:w="547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7B6051EF" w14:textId="12088998"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 xml:space="preserve">Subgrant period of performance; Grantee provides evaluation technical assistance and guidance </w:t>
            </w:r>
          </w:p>
        </w:tc>
      </w:tr>
      <w:tr w:rsidR="725D8176" w14:paraId="181696A5" w14:textId="77777777" w:rsidTr="273C9F57">
        <w:trPr>
          <w:trHeight w:val="300"/>
        </w:trPr>
        <w:tc>
          <w:tcPr>
            <w:tcW w:w="3870" w:type="dxa"/>
            <w:tcBorders>
              <w:top w:val="single" w:sz="6" w:space="0" w:color="auto"/>
              <w:left w:val="single" w:sz="6" w:space="0" w:color="auto"/>
              <w:bottom w:val="single" w:sz="6" w:space="0" w:color="auto"/>
              <w:right w:val="single" w:sz="6" w:space="0" w:color="auto"/>
            </w:tcBorders>
            <w:tcMar>
              <w:left w:w="90" w:type="dxa"/>
              <w:right w:w="90" w:type="dxa"/>
            </w:tcMar>
          </w:tcPr>
          <w:p w14:paraId="0808A359" w14:textId="0FD5EA55"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No later than March 31, 2028</w:t>
            </w:r>
          </w:p>
        </w:tc>
        <w:tc>
          <w:tcPr>
            <w:tcW w:w="547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67AF6C4A" w14:textId="016AAA70"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 xml:space="preserve">Grantee convenes WIC food packages evaluation symposium </w:t>
            </w:r>
          </w:p>
        </w:tc>
      </w:tr>
      <w:tr w:rsidR="725D8176" w14:paraId="4281CFCE" w14:textId="77777777" w:rsidTr="273C9F57">
        <w:trPr>
          <w:trHeight w:val="300"/>
        </w:trPr>
        <w:tc>
          <w:tcPr>
            <w:tcW w:w="3870" w:type="dxa"/>
            <w:tcBorders>
              <w:top w:val="single" w:sz="6" w:space="0" w:color="auto"/>
              <w:left w:val="single" w:sz="6" w:space="0" w:color="auto"/>
              <w:bottom w:val="single" w:sz="6" w:space="0" w:color="auto"/>
              <w:right w:val="single" w:sz="6" w:space="0" w:color="auto"/>
            </w:tcBorders>
            <w:tcMar>
              <w:left w:w="90" w:type="dxa"/>
              <w:right w:w="90" w:type="dxa"/>
            </w:tcMar>
          </w:tcPr>
          <w:p w14:paraId="4766EE67" w14:textId="4CEC145B"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No later than May 31, 2028</w:t>
            </w:r>
          </w:p>
        </w:tc>
        <w:tc>
          <w:tcPr>
            <w:tcW w:w="547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6FEE7FCC" w14:textId="2982EC58" w:rsidR="725D8176" w:rsidRDefault="43E540B7" w:rsidP="725D8176">
            <w:pPr>
              <w:spacing w:after="200" w:line="276" w:lineRule="auto"/>
              <w:rPr>
                <w:rFonts w:eastAsia="Tenorite" w:cs="Tenorite"/>
                <w:color w:val="000000" w:themeColor="text1"/>
              </w:rPr>
            </w:pPr>
            <w:r w:rsidRPr="273C9F57">
              <w:rPr>
                <w:rFonts w:eastAsia="Tenorite" w:cs="Tenorite"/>
                <w:color w:val="000000" w:themeColor="text1"/>
              </w:rPr>
              <w:t xml:space="preserve">Grantee submits research brief </w:t>
            </w:r>
          </w:p>
        </w:tc>
      </w:tr>
      <w:tr w:rsidR="725D8176" w14:paraId="12F79C91" w14:textId="77777777" w:rsidTr="273C9F57">
        <w:trPr>
          <w:trHeight w:val="300"/>
        </w:trPr>
        <w:tc>
          <w:tcPr>
            <w:tcW w:w="3870" w:type="dxa"/>
            <w:tcBorders>
              <w:top w:val="single" w:sz="6" w:space="0" w:color="auto"/>
              <w:left w:val="single" w:sz="6" w:space="0" w:color="auto"/>
              <w:bottom w:val="single" w:sz="6" w:space="0" w:color="auto"/>
              <w:right w:val="single" w:sz="6" w:space="0" w:color="auto"/>
            </w:tcBorders>
            <w:tcMar>
              <w:left w:w="90" w:type="dxa"/>
              <w:right w:w="90" w:type="dxa"/>
            </w:tcMar>
          </w:tcPr>
          <w:p w14:paraId="6148BA53" w14:textId="634C1E53"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September 30, 2028</w:t>
            </w:r>
          </w:p>
        </w:tc>
        <w:tc>
          <w:tcPr>
            <w:tcW w:w="547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5A4F356A" w14:textId="138C9E6F" w:rsidR="725D8176" w:rsidRDefault="725D8176" w:rsidP="725D8176">
            <w:pPr>
              <w:spacing w:after="200" w:line="276" w:lineRule="auto"/>
              <w:rPr>
                <w:rFonts w:eastAsia="Tenorite" w:cs="Tenorite"/>
                <w:color w:val="000000" w:themeColor="text1"/>
              </w:rPr>
            </w:pPr>
            <w:r w:rsidRPr="725D8176">
              <w:rPr>
                <w:rFonts w:eastAsia="Tenorite" w:cs="Tenorite"/>
                <w:color w:val="000000" w:themeColor="text1"/>
              </w:rPr>
              <w:t>End of Cooperative Agreement</w:t>
            </w:r>
          </w:p>
        </w:tc>
      </w:tr>
    </w:tbl>
    <w:p w14:paraId="316A66A4" w14:textId="75C33455" w:rsidR="00E5018E" w:rsidRPr="008640F0" w:rsidRDefault="00E5018E" w:rsidP="725D8176"/>
    <w:p w14:paraId="59F06E3A" w14:textId="674453AA" w:rsidR="00E5018E" w:rsidRDefault="00E5018E" w:rsidP="00E5018E">
      <w:pPr>
        <w:pStyle w:val="Heading2"/>
      </w:pPr>
      <w:bookmarkStart w:id="11" w:name="_Toc128465702"/>
      <w:bookmarkStart w:id="12" w:name="_Toc137713259"/>
      <w:r>
        <w:t>Allowable Costs</w:t>
      </w:r>
      <w:bookmarkEnd w:id="11"/>
      <w:bookmarkEnd w:id="12"/>
    </w:p>
    <w:p w14:paraId="45D08231" w14:textId="694C53AF" w:rsidR="1C420E59" w:rsidRDefault="1C420E59">
      <w:r w:rsidRPr="725D8176">
        <w:rPr>
          <w:rFonts w:eastAsia="Tenorite" w:cs="Tenorite"/>
          <w:color w:val="000000" w:themeColor="text1"/>
        </w:rPr>
        <w:t xml:space="preserve">Among other costs, budgets may include expenses related to personnel, contractors, and, whether in-person or virtual, FNS-approved meeting, conference, and training travel expenses.  </w:t>
      </w:r>
      <w:r w:rsidRPr="725D8176">
        <w:rPr>
          <w:rFonts w:eastAsia="Tenorite" w:cs="Tenorite"/>
        </w:rPr>
        <w:t xml:space="preserve"> </w:t>
      </w:r>
    </w:p>
    <w:p w14:paraId="7B573960" w14:textId="698D3798" w:rsidR="725D8176" w:rsidRDefault="725D8176" w:rsidP="273C9F57"/>
    <w:p w14:paraId="04FE1117" w14:textId="2A722CDC" w:rsidR="13936C97" w:rsidRDefault="13936C97">
      <w:r w:rsidRPr="725D8176">
        <w:rPr>
          <w:rStyle w:val="eop"/>
          <w:rFonts w:eastAsia="Tenorite" w:cs="Tenorite"/>
          <w:b/>
          <w:bCs/>
          <w:color w:val="000000" w:themeColor="text1"/>
        </w:rPr>
        <w:t>Travel:</w:t>
      </w:r>
      <w:r w:rsidRPr="725D8176">
        <w:rPr>
          <w:rStyle w:val="eop"/>
          <w:rFonts w:eastAsia="Tenorite" w:cs="Tenorite"/>
          <w:color w:val="000000" w:themeColor="text1"/>
        </w:rPr>
        <w:t xml:space="preserve"> To the extent possible, the Grantee should limit travel-related expenses and, instead, rely on virtual meeting platforms (e.g., Zoom, Microsoft Teams). When necessary, however, travel expenses are permissible.  </w:t>
      </w:r>
      <w:r w:rsidRPr="725D8176">
        <w:rPr>
          <w:rFonts w:eastAsia="Tenorite" w:cs="Tenorite"/>
        </w:rPr>
        <w:t xml:space="preserve"> </w:t>
      </w:r>
    </w:p>
    <w:p w14:paraId="5DF05BE5" w14:textId="0C109E25" w:rsidR="0019310E" w:rsidRPr="008640F0" w:rsidRDefault="00E5018E" w:rsidP="273C9F57">
      <w:pPr>
        <w:rPr>
          <w:rFonts w:ascii="Segoe UI" w:hAnsi="Segoe UI"/>
          <w:sz w:val="18"/>
          <w:szCs w:val="18"/>
        </w:rPr>
      </w:pPr>
      <w:r w:rsidRPr="273C9F57">
        <w:rPr>
          <w:rStyle w:val="eop"/>
          <w:rFonts w:cs="Segoe UI"/>
        </w:rPr>
        <w:t> </w:t>
      </w:r>
    </w:p>
    <w:p w14:paraId="47DC6915" w14:textId="4A9BAAF4" w:rsidR="001917EA" w:rsidRPr="008640F0" w:rsidRDefault="32F42246" w:rsidP="001917EA">
      <w:pPr>
        <w:pStyle w:val="Heading2"/>
      </w:pPr>
      <w:bookmarkStart w:id="13" w:name="_Toc128465703"/>
      <w:bookmarkStart w:id="14" w:name="_Toc137713260"/>
      <w:r>
        <w:t>Unallowable Costs</w:t>
      </w:r>
      <w:bookmarkEnd w:id="13"/>
      <w:bookmarkEnd w:id="14"/>
    </w:p>
    <w:p w14:paraId="2C564503" w14:textId="5336F9E6" w:rsidR="000C609A" w:rsidRPr="008640F0" w:rsidRDefault="000C609A" w:rsidP="00E5018E">
      <w:r w:rsidRPr="1B0C0C2B">
        <w:rPr>
          <w:b/>
          <w:bCs/>
        </w:rPr>
        <w:t xml:space="preserve">Entertainment: </w:t>
      </w:r>
      <w:r>
        <w:t>Costs of entertainment, including amusement, diversion, and social activities and any associated costs are unallowable (</w:t>
      </w:r>
      <w:r w:rsidR="0094318A">
        <w:t>such as mascot costumes, promotional items, etc.) unless there is a programmatic purpose and prior approval is granted by FNS.</w:t>
      </w:r>
    </w:p>
    <w:p w14:paraId="6B928A13" w14:textId="77777777" w:rsidR="00C32325" w:rsidRPr="008640F0" w:rsidRDefault="00C32325" w:rsidP="00E5018E">
      <w:pPr>
        <w:rPr>
          <w:b/>
          <w:bCs/>
        </w:rPr>
      </w:pPr>
    </w:p>
    <w:p w14:paraId="275E49CF" w14:textId="096C795E" w:rsidR="001917EA" w:rsidRPr="008640F0" w:rsidRDefault="001917EA" w:rsidP="00E5018E">
      <w:r w:rsidRPr="008640F0">
        <w:t>All costs proposed in the budget and detailed in the budget narrative must be allowable, reasonable, necessary, and allocable</w:t>
      </w:r>
      <w:r w:rsidR="000C609A" w:rsidRPr="008640F0">
        <w:t>. Refer to</w:t>
      </w:r>
      <w:r w:rsidRPr="008640F0">
        <w:t xml:space="preserve"> </w:t>
      </w:r>
      <w:hyperlink r:id="rId13" w:history="1">
        <w:r w:rsidRPr="008640F0">
          <w:rPr>
            <w:rStyle w:val="Hyperlink"/>
          </w:rPr>
          <w:t>2 CFR Part 200 Subpart E – Cost Principles</w:t>
        </w:r>
      </w:hyperlink>
      <w:r w:rsidR="000C609A" w:rsidRPr="008640F0">
        <w:t xml:space="preserve"> for a detailed description of all allowable and unallowable costs. </w:t>
      </w:r>
    </w:p>
    <w:p w14:paraId="20353ACA" w14:textId="77777777" w:rsidR="00E5018E" w:rsidRPr="008640F0" w:rsidRDefault="00E5018E" w:rsidP="00E5018E">
      <w:pPr>
        <w:pStyle w:val="Heading1"/>
      </w:pPr>
      <w:bookmarkStart w:id="15" w:name="_Toc137713261"/>
      <w:r>
        <w:t>3. Eligibility Information</w:t>
      </w:r>
      <w:bookmarkEnd w:id="15"/>
    </w:p>
    <w:p w14:paraId="7EC59342" w14:textId="1B3AB34E" w:rsidR="00EA00D3" w:rsidRPr="008640F0" w:rsidRDefault="00E5018E" w:rsidP="725D8176">
      <w:pPr>
        <w:pStyle w:val="Heading2"/>
      </w:pPr>
      <w:bookmarkStart w:id="16" w:name="_Toc128465705"/>
      <w:bookmarkStart w:id="17" w:name="_Toc137713262"/>
      <w:r>
        <w:t>Eligible Applicants</w:t>
      </w:r>
      <w:bookmarkEnd w:id="16"/>
      <w:bookmarkEnd w:id="17"/>
    </w:p>
    <w:p w14:paraId="7FA283D6" w14:textId="77777777" w:rsidR="002E1CB0" w:rsidRPr="00D20447" w:rsidRDefault="1CB67468" w:rsidP="273C9F57">
      <w:pPr>
        <w:rPr>
          <w:rFonts w:eastAsia="Calibri" w:cs="Arial"/>
          <w:color w:val="000000" w:themeColor="text1"/>
        </w:rPr>
      </w:pPr>
      <w:r w:rsidRPr="273C9F57">
        <w:rPr>
          <w:rFonts w:eastAsia="Tenorite" w:cs="Tenorite"/>
          <w:color w:val="000000" w:themeColor="text1"/>
        </w:rPr>
        <w:t xml:space="preserve">This Request for Applications (RFA) is open to all accredited for profit or non-profit institutions of higher education (colleges/universities), nonprofit research entities, and other nonprofit </w:t>
      </w:r>
      <w:r w:rsidRPr="273C9F57">
        <w:rPr>
          <w:rFonts w:eastAsia="Tenorite" w:cs="Tenorite"/>
          <w:color w:val="000000" w:themeColor="text1"/>
        </w:rPr>
        <w:lastRenderedPageBreak/>
        <w:t xml:space="preserve">organizations or research institutions. </w:t>
      </w:r>
      <w:r w:rsidR="002E1CB0" w:rsidRPr="273C9F57">
        <w:rPr>
          <w:rFonts w:eastAsia="Tenorite" w:cs="Tenorite"/>
          <w:color w:val="000000" w:themeColor="text1"/>
        </w:rPr>
        <w:t>All non-profit organizations must include their 501(c)(3) determination letter issued by the Internal Revenue Service (IRS).</w:t>
      </w:r>
    </w:p>
    <w:p w14:paraId="3A6F3AF8" w14:textId="6E425D78" w:rsidR="00E5018E" w:rsidRPr="008640F0" w:rsidRDefault="1CB67468" w:rsidP="273C9F57">
      <w:pPr>
        <w:rPr>
          <w:rFonts w:eastAsia="Calibri" w:cs="Arial"/>
          <w:color w:val="000000" w:themeColor="text1"/>
        </w:rPr>
      </w:pPr>
      <w:r w:rsidRPr="273C9F57">
        <w:rPr>
          <w:rFonts w:eastAsia="Tenorite" w:cs="Tenorite"/>
          <w:color w:val="000000" w:themeColor="text1"/>
        </w:rPr>
        <w:t>There shall be a single Grantee, but the Grantee may partner with other organizations through subcontracting to meet RFA requirements.</w:t>
      </w:r>
      <w:r w:rsidR="003B7C06" w:rsidRPr="273C9F57">
        <w:rPr>
          <w:rFonts w:eastAsia="Tenorite" w:cs="Tenorite"/>
          <w:color w:val="000000" w:themeColor="text1"/>
        </w:rPr>
        <w:t xml:space="preserve"> </w:t>
      </w:r>
      <w:r w:rsidR="003B7C06">
        <w:t>Entities not meeting the eligibility definitions will be deemed ineligible and removed from competition without further consideration.</w:t>
      </w:r>
    </w:p>
    <w:p w14:paraId="70F2D77F" w14:textId="2BC9D5FB" w:rsidR="00E5018E" w:rsidRPr="008640F0" w:rsidRDefault="32F42246" w:rsidP="00E5018E">
      <w:pPr>
        <w:pStyle w:val="Heading2"/>
      </w:pPr>
      <w:bookmarkStart w:id="18" w:name="_Toc128465706"/>
      <w:bookmarkStart w:id="19" w:name="_Toc137713263"/>
      <w:r>
        <w:t>Ineligible Applicants</w:t>
      </w:r>
      <w:bookmarkEnd w:id="18"/>
      <w:bookmarkEnd w:id="19"/>
    </w:p>
    <w:p w14:paraId="2C95A0B9" w14:textId="0E77E7F4" w:rsidR="00244FDA" w:rsidRDefault="00244FDA" w:rsidP="725D8176">
      <w:pPr>
        <w:pStyle w:val="ListParagraph"/>
        <w:numPr>
          <w:ilvl w:val="0"/>
          <w:numId w:val="92"/>
        </w:numPr>
        <w:rPr>
          <w:rFonts w:eastAsia="Tenorite" w:cs="Tenorite"/>
          <w:color w:val="000000" w:themeColor="text1"/>
        </w:rPr>
      </w:pPr>
      <w:r w:rsidRPr="273C9F57">
        <w:rPr>
          <w:rFonts w:eastAsia="Tenorite" w:cs="Tenorite"/>
          <w:color w:val="000000" w:themeColor="text1"/>
        </w:rPr>
        <w:t xml:space="preserve">Entities not meeting the eligibility </w:t>
      </w:r>
      <w:proofErr w:type="gramStart"/>
      <w:r w:rsidRPr="273C9F57">
        <w:rPr>
          <w:rFonts w:eastAsia="Tenorite" w:cs="Tenorite"/>
          <w:color w:val="000000" w:themeColor="text1"/>
        </w:rPr>
        <w:t>requirements</w:t>
      </w:r>
      <w:proofErr w:type="gramEnd"/>
    </w:p>
    <w:p w14:paraId="07BE0529" w14:textId="3BE07281" w:rsidR="2DCDBDDE" w:rsidRDefault="2DCDBDDE" w:rsidP="725D8176">
      <w:pPr>
        <w:pStyle w:val="ListParagraph"/>
        <w:numPr>
          <w:ilvl w:val="0"/>
          <w:numId w:val="92"/>
        </w:numPr>
        <w:rPr>
          <w:rFonts w:eastAsia="Tenorite" w:cs="Tenorite"/>
          <w:color w:val="000000" w:themeColor="text1"/>
        </w:rPr>
      </w:pPr>
      <w:r w:rsidRPr="273C9F57">
        <w:rPr>
          <w:rFonts w:eastAsia="Tenorite" w:cs="Tenorite"/>
          <w:color w:val="000000" w:themeColor="text1"/>
        </w:rPr>
        <w:t xml:space="preserve">K-12 schools, school districts, and </w:t>
      </w:r>
      <w:r w:rsidR="2E534EB1" w:rsidRPr="273C9F57">
        <w:rPr>
          <w:rFonts w:eastAsia="Tenorite" w:cs="Tenorite"/>
          <w:color w:val="000000" w:themeColor="text1"/>
        </w:rPr>
        <w:t>childcare</w:t>
      </w:r>
      <w:r w:rsidRPr="273C9F57">
        <w:rPr>
          <w:rFonts w:eastAsia="Tenorite" w:cs="Tenorite"/>
          <w:color w:val="000000" w:themeColor="text1"/>
        </w:rPr>
        <w:t xml:space="preserve"> facilities are not eligible to receive this award.</w:t>
      </w:r>
    </w:p>
    <w:p w14:paraId="7435135E" w14:textId="5988014D" w:rsidR="2DCDBDDE" w:rsidRDefault="2DCDBDDE" w:rsidP="1B0C0C2B">
      <w:pPr>
        <w:pStyle w:val="ListParagraph"/>
        <w:numPr>
          <w:ilvl w:val="0"/>
          <w:numId w:val="92"/>
        </w:numPr>
        <w:rPr>
          <w:rFonts w:eastAsia="Calibri" w:cs="Arial"/>
          <w:color w:val="000000" w:themeColor="text1"/>
        </w:rPr>
      </w:pPr>
      <w:r w:rsidRPr="273C9F57">
        <w:rPr>
          <w:rFonts w:eastAsia="Tenorite" w:cs="Tenorite"/>
          <w:color w:val="000000" w:themeColor="text1"/>
        </w:rPr>
        <w:t>International (non-U.S. or non-U.S. territories) entities are not eligible to apply.</w:t>
      </w:r>
    </w:p>
    <w:p w14:paraId="1EEAC8E5" w14:textId="09335CAC" w:rsidR="00E5018E" w:rsidRPr="008640F0" w:rsidRDefault="2EFB262E" w:rsidP="273C9F57">
      <w:pPr>
        <w:pStyle w:val="ListParagraph"/>
        <w:numPr>
          <w:ilvl w:val="0"/>
          <w:numId w:val="92"/>
        </w:numPr>
        <w:rPr>
          <w:rFonts w:eastAsia="Tenorite" w:cs="Tenorite"/>
          <w:color w:val="000000" w:themeColor="text1"/>
        </w:rPr>
      </w:pPr>
      <w:r w:rsidRPr="273C9F57">
        <w:rPr>
          <w:rFonts w:eastAsia="Tenorite" w:cs="Tenorite"/>
          <w:color w:val="000000" w:themeColor="text1"/>
        </w:rPr>
        <w:t>Suspended or debarred organizations are ineligible to submit applications in response to this grant solicitation.</w:t>
      </w:r>
    </w:p>
    <w:p w14:paraId="7B6D6C05" w14:textId="77777777" w:rsidR="00E5018E" w:rsidRPr="008640F0" w:rsidRDefault="00E5018E" w:rsidP="00E5018E">
      <w:pPr>
        <w:pStyle w:val="Heading2"/>
      </w:pPr>
      <w:bookmarkStart w:id="20" w:name="_Toc128465709"/>
      <w:bookmarkStart w:id="21" w:name="_Toc137713264"/>
      <w:r>
        <w:t>Pre-Award Screening Requirements</w:t>
      </w:r>
      <w:bookmarkEnd w:id="20"/>
      <w:bookmarkEnd w:id="21"/>
    </w:p>
    <w:p w14:paraId="2FD5F234" w14:textId="77777777" w:rsidR="00E5018E" w:rsidRDefault="00E5018E" w:rsidP="00E5018E">
      <w:r>
        <w:t>In reviewing applications in any discretionary grant competition, prior to making a Federal award, Federal awarding agencies, in accordance with 2 CFR 200.205, are required to review information available through any OMB-designated repositories of government-wide eligibility qualifications or financial integrity information. Additionally, Federal awarding agencies are required to have a framework in place for evaluating the risks posed by applicants before they receive Federal awards. The FNS review of risk posed by applicants will be based on the following:</w:t>
      </w:r>
    </w:p>
    <w:p w14:paraId="54F4F0EB" w14:textId="77777777" w:rsidR="00D20447" w:rsidRPr="008640F0" w:rsidRDefault="00D20447" w:rsidP="00E5018E"/>
    <w:p w14:paraId="3DB98E6E" w14:textId="77777777" w:rsidR="00E5018E" w:rsidRPr="008640F0" w:rsidRDefault="00E5018E" w:rsidP="00E5018E">
      <w:pPr>
        <w:pStyle w:val="ListParagraph"/>
        <w:numPr>
          <w:ilvl w:val="0"/>
          <w:numId w:val="93"/>
        </w:numPr>
        <w:rPr>
          <w:color w:val="000000"/>
        </w:rPr>
      </w:pPr>
      <w:r>
        <w:t xml:space="preserve">SAM.gov, the </w:t>
      </w:r>
      <w:r w:rsidRPr="725D8176">
        <w:rPr>
          <w:i/>
          <w:iCs/>
        </w:rPr>
        <w:t>System for Award Management</w:t>
      </w:r>
      <w:r>
        <w:t>, the Official U.S. Government system that consolidated the capabilities of CCR/</w:t>
      </w:r>
      <w:proofErr w:type="spellStart"/>
      <w:r>
        <w:t>FedReg</w:t>
      </w:r>
      <w:proofErr w:type="spellEnd"/>
      <w:r>
        <w:t>, ORCA, and EPLS</w:t>
      </w:r>
    </w:p>
    <w:p w14:paraId="1299EE20" w14:textId="126554EE" w:rsidR="00E5018E" w:rsidRPr="008640F0" w:rsidRDefault="00E5018E" w:rsidP="00E5018E">
      <w:pPr>
        <w:pStyle w:val="ListParagraph"/>
        <w:numPr>
          <w:ilvl w:val="0"/>
          <w:numId w:val="93"/>
        </w:numPr>
        <w:rPr>
          <w:color w:val="000000"/>
        </w:rPr>
      </w:pPr>
      <w:r>
        <w:t xml:space="preserve">FAPIIS, the </w:t>
      </w:r>
      <w:r w:rsidRPr="725D8176">
        <w:rPr>
          <w:i/>
          <w:iCs/>
        </w:rPr>
        <w:t>Federal Awardee Performance and Integrity Information System</w:t>
      </w:r>
      <w:r>
        <w:t xml:space="preserve"> </w:t>
      </w:r>
      <w:r w:rsidRPr="725D8176">
        <w:rPr>
          <w:color w:val="000000" w:themeColor="text1"/>
        </w:rPr>
        <w:t xml:space="preserve">that has been established to track contractor misconduct and </w:t>
      </w:r>
      <w:proofErr w:type="gramStart"/>
      <w:r w:rsidR="002E420B" w:rsidRPr="725D8176">
        <w:rPr>
          <w:color w:val="000000" w:themeColor="text1"/>
        </w:rPr>
        <w:t>performance</w:t>
      </w:r>
      <w:proofErr w:type="gramEnd"/>
    </w:p>
    <w:p w14:paraId="36510523" w14:textId="77777777" w:rsidR="00E5018E" w:rsidRPr="008640F0" w:rsidRDefault="00E5018E" w:rsidP="00E5018E">
      <w:pPr>
        <w:pStyle w:val="ListParagraph"/>
        <w:numPr>
          <w:ilvl w:val="0"/>
          <w:numId w:val="93"/>
        </w:numPr>
      </w:pPr>
      <w:r>
        <w:t>FNS Risk Assessment Questionnaire</w:t>
      </w:r>
    </w:p>
    <w:p w14:paraId="5D3EDC71" w14:textId="77777777" w:rsidR="00E5018E" w:rsidRPr="008640F0" w:rsidRDefault="00E5018E" w:rsidP="00E5018E">
      <w:pPr>
        <w:pStyle w:val="ListParagraph"/>
        <w:numPr>
          <w:ilvl w:val="1"/>
          <w:numId w:val="93"/>
        </w:numPr>
      </w:pPr>
      <w:r w:rsidRPr="008640F0">
        <w:rPr>
          <w:color w:val="000000"/>
        </w:rPr>
        <w:t>Applicants must complete the Grant Program Accounting System &amp; Financial Capability Questionnaire that allows FNS to evaluate</w:t>
      </w:r>
      <w:r w:rsidRPr="008640F0">
        <w:t xml:space="preserve"> aspects of the applicant’s financial stability, quality of management systems, and history of performance, reports, and findings from audits. The questionnaire contains </w:t>
      </w:r>
      <w:proofErr w:type="gramStart"/>
      <w:r w:rsidRPr="008640F0">
        <w:t>a number of</w:t>
      </w:r>
      <w:proofErr w:type="gramEnd"/>
      <w:r w:rsidRPr="008640F0">
        <w:t xml:space="preserve"> questions that may be an indicator of potential risk. </w:t>
      </w:r>
    </w:p>
    <w:p w14:paraId="4F9BB4E4" w14:textId="77777777" w:rsidR="00E5018E" w:rsidRPr="008640F0" w:rsidRDefault="00E5018E" w:rsidP="00E5018E">
      <w:pPr>
        <w:pStyle w:val="ListParagraph"/>
        <w:ind w:left="1440"/>
      </w:pPr>
    </w:p>
    <w:p w14:paraId="35BDE7E4" w14:textId="5E2F1380" w:rsidR="00E5018E" w:rsidRPr="008640F0" w:rsidRDefault="00E5018E" w:rsidP="00E5018E">
      <w:r w:rsidRPr="008640F0">
        <w:t>The evaluation of the information obtained from the designated systems and the risk assessment questionnaire may result in FNS imposing special conditions or additional oversight requirements that correspond to the degree of risk assessed.</w:t>
      </w:r>
    </w:p>
    <w:p w14:paraId="5175E40D" w14:textId="77777777" w:rsidR="00E5018E" w:rsidRPr="008640F0" w:rsidRDefault="00E5018E" w:rsidP="00E5018E">
      <w:pPr>
        <w:pStyle w:val="Heading2"/>
      </w:pPr>
      <w:bookmarkStart w:id="22" w:name="_Toc128465710"/>
      <w:bookmarkStart w:id="23" w:name="_Toc137713265"/>
      <w:r>
        <w:t>Acknowledgement of USDA Support</w:t>
      </w:r>
      <w:bookmarkEnd w:id="22"/>
      <w:bookmarkEnd w:id="23"/>
    </w:p>
    <w:p w14:paraId="32BAB8D7" w14:textId="77777777" w:rsidR="00E5018E" w:rsidRPr="008640F0" w:rsidRDefault="00E5018E" w:rsidP="00E5018E">
      <w:r w:rsidRPr="008640F0">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4051DC15" w14:textId="77777777" w:rsidR="00E5018E" w:rsidRPr="008640F0" w:rsidRDefault="00E5018E" w:rsidP="00E5018E">
      <w:pPr>
        <w:pStyle w:val="ListParagraph"/>
        <w:numPr>
          <w:ilvl w:val="0"/>
          <w:numId w:val="94"/>
        </w:numPr>
      </w:pPr>
      <w:r w:rsidRPr="008640F0">
        <w:t xml:space="preserve">When acknowledging USDA support, use the following language: "This material is based upon work that is supported by the Food and Nutrition Service, U.S. Department of Agriculture.” </w:t>
      </w:r>
      <w:r w:rsidRPr="008640F0">
        <w:rPr>
          <w:rFonts w:eastAsia="Times New Roman"/>
        </w:rPr>
        <w:t xml:space="preserve">Grantees should follow the </w:t>
      </w:r>
      <w:hyperlink r:id="rId14" w:history="1">
        <w:r w:rsidRPr="008640F0">
          <w:rPr>
            <w:rStyle w:val="Hyperlink"/>
            <w:rFonts w:eastAsia="Times New Roman"/>
            <w:szCs w:val="24"/>
          </w:rPr>
          <w:t>USDA Visual Standards Guide</w:t>
        </w:r>
      </w:hyperlink>
      <w:r w:rsidRPr="008640F0">
        <w:rPr>
          <w:rFonts w:eastAsia="Times New Roman"/>
        </w:rPr>
        <w:t xml:space="preserve"> when using the USDA logo. </w:t>
      </w:r>
    </w:p>
    <w:p w14:paraId="1F74F283" w14:textId="77777777" w:rsidR="00E5018E" w:rsidRPr="008640F0" w:rsidRDefault="00E5018E" w:rsidP="00E5018E">
      <w:pPr>
        <w:pStyle w:val="ListParagraph"/>
        <w:numPr>
          <w:ilvl w:val="0"/>
          <w:numId w:val="94"/>
        </w:numPr>
      </w:pPr>
      <w:r w:rsidRPr="008640F0">
        <w:rPr>
          <w:spacing w:val="-1"/>
        </w:rPr>
        <w:lastRenderedPageBreak/>
        <w:t>Grant</w:t>
      </w:r>
      <w:r w:rsidRPr="008640F0">
        <w:t xml:space="preserve"> </w:t>
      </w:r>
      <w:r w:rsidRPr="008640F0">
        <w:rPr>
          <w:spacing w:val="-1"/>
        </w:rPr>
        <w:t>recipients</w:t>
      </w:r>
      <w:r w:rsidRPr="008640F0">
        <w:rPr>
          <w:spacing w:val="1"/>
        </w:rPr>
        <w:t xml:space="preserve"> </w:t>
      </w:r>
      <w:r w:rsidRPr="008640F0">
        <w:rPr>
          <w:i/>
          <w:iCs/>
          <w:spacing w:val="1"/>
        </w:rPr>
        <w:t>ma</w:t>
      </w:r>
      <w:r w:rsidRPr="008640F0">
        <w:rPr>
          <w:spacing w:val="1"/>
        </w:rPr>
        <w:t>y</w:t>
      </w:r>
      <w:r w:rsidRPr="008640F0">
        <w:rPr>
          <w:spacing w:val="-5"/>
        </w:rPr>
        <w:t xml:space="preserve"> </w:t>
      </w:r>
      <w:r w:rsidRPr="008640F0">
        <w:t>be</w:t>
      </w:r>
      <w:r w:rsidRPr="008640F0">
        <w:rPr>
          <w:spacing w:val="1"/>
        </w:rPr>
        <w:t xml:space="preserve"> </w:t>
      </w:r>
      <w:r w:rsidRPr="008640F0">
        <w:rPr>
          <w:spacing w:val="-1"/>
        </w:rPr>
        <w:t xml:space="preserve">asked </w:t>
      </w:r>
      <w:r w:rsidRPr="008640F0">
        <w:t>to host USDA</w:t>
      </w:r>
      <w:r w:rsidRPr="008640F0">
        <w:rPr>
          <w:spacing w:val="-1"/>
        </w:rPr>
        <w:t xml:space="preserve"> officials</w:t>
      </w:r>
      <w:r w:rsidRPr="008640F0">
        <w:t xml:space="preserve"> for</w:t>
      </w:r>
      <w:r w:rsidRPr="008640F0">
        <w:rPr>
          <w:spacing w:val="-2"/>
        </w:rPr>
        <w:t xml:space="preserve"> </w:t>
      </w:r>
      <w:r w:rsidRPr="008640F0">
        <w:t>a</w:t>
      </w:r>
      <w:r w:rsidRPr="008640F0">
        <w:rPr>
          <w:spacing w:val="-1"/>
        </w:rPr>
        <w:t xml:space="preserve"> </w:t>
      </w:r>
      <w:r w:rsidRPr="008640F0">
        <w:t>site</w:t>
      </w:r>
      <w:r w:rsidRPr="008640F0">
        <w:rPr>
          <w:spacing w:val="-1"/>
        </w:rPr>
        <w:t xml:space="preserve"> </w:t>
      </w:r>
      <w:r w:rsidRPr="008640F0">
        <w:t xml:space="preserve">visit </w:t>
      </w:r>
      <w:proofErr w:type="gramStart"/>
      <w:r w:rsidRPr="008640F0">
        <w:t>during</w:t>
      </w:r>
      <w:r w:rsidRPr="008640F0">
        <w:rPr>
          <w:spacing w:val="-3"/>
        </w:rPr>
        <w:t xml:space="preserve"> </w:t>
      </w:r>
      <w:r w:rsidRPr="008640F0">
        <w:t>the</w:t>
      </w:r>
      <w:r w:rsidRPr="008640F0">
        <w:rPr>
          <w:spacing w:val="1"/>
        </w:rPr>
        <w:t xml:space="preserve"> </w:t>
      </w:r>
      <w:r w:rsidRPr="008640F0">
        <w:rPr>
          <w:spacing w:val="-1"/>
        </w:rPr>
        <w:t>course</w:t>
      </w:r>
      <w:r w:rsidRPr="008640F0">
        <w:rPr>
          <w:spacing w:val="-2"/>
        </w:rPr>
        <w:t xml:space="preserve"> </w:t>
      </w:r>
      <w:r w:rsidRPr="008640F0">
        <w:rPr>
          <w:spacing w:val="1"/>
        </w:rPr>
        <w:t>of</w:t>
      </w:r>
      <w:proofErr w:type="gramEnd"/>
      <w:r w:rsidRPr="008640F0">
        <w:rPr>
          <w:spacing w:val="61"/>
        </w:rPr>
        <w:t xml:space="preserve"> </w:t>
      </w:r>
      <w:r w:rsidRPr="008640F0">
        <w:t>their</w:t>
      </w:r>
      <w:r w:rsidRPr="008640F0">
        <w:rPr>
          <w:spacing w:val="-1"/>
        </w:rPr>
        <w:t xml:space="preserve"> grant</w:t>
      </w:r>
      <w:r w:rsidRPr="008640F0">
        <w:t xml:space="preserve"> award. All costs </w:t>
      </w:r>
      <w:r w:rsidRPr="008640F0">
        <w:rPr>
          <w:spacing w:val="-1"/>
        </w:rPr>
        <w:t>associated</w:t>
      </w:r>
      <w:r w:rsidRPr="008640F0">
        <w:t xml:space="preserve"> </w:t>
      </w:r>
      <w:r w:rsidRPr="008640F0">
        <w:rPr>
          <w:spacing w:val="-1"/>
        </w:rPr>
        <w:t>with</w:t>
      </w:r>
      <w:r w:rsidRPr="008640F0">
        <w:t xml:space="preserve"> the site</w:t>
      </w:r>
      <w:r w:rsidRPr="008640F0">
        <w:rPr>
          <w:spacing w:val="-1"/>
        </w:rPr>
        <w:t xml:space="preserve"> </w:t>
      </w:r>
      <w:r w:rsidRPr="008640F0">
        <w:t xml:space="preserve">visit will be </w:t>
      </w:r>
      <w:r w:rsidRPr="008640F0">
        <w:rPr>
          <w:spacing w:val="-1"/>
        </w:rPr>
        <w:t>paid</w:t>
      </w:r>
      <w:r w:rsidRPr="008640F0">
        <w:t xml:space="preserve"> for</w:t>
      </w:r>
      <w:r w:rsidRPr="008640F0">
        <w:rPr>
          <w:spacing w:val="-1"/>
        </w:rPr>
        <w:t xml:space="preserve"> </w:t>
      </w:r>
      <w:r w:rsidRPr="008640F0">
        <w:rPr>
          <w:spacing w:val="1"/>
        </w:rPr>
        <w:t>by</w:t>
      </w:r>
      <w:r w:rsidRPr="008640F0">
        <w:rPr>
          <w:spacing w:val="-3"/>
        </w:rPr>
        <w:t xml:space="preserve"> </w:t>
      </w:r>
      <w:r w:rsidRPr="008640F0">
        <w:t xml:space="preserve">USDA </w:t>
      </w:r>
      <w:r w:rsidRPr="008640F0">
        <w:rPr>
          <w:spacing w:val="-1"/>
        </w:rPr>
        <w:t>and</w:t>
      </w:r>
      <w:r w:rsidRPr="008640F0">
        <w:rPr>
          <w:spacing w:val="37"/>
        </w:rPr>
        <w:t xml:space="preserve"> </w:t>
      </w:r>
      <w:r w:rsidRPr="008640F0">
        <w:rPr>
          <w:spacing w:val="-1"/>
        </w:rPr>
        <w:t>are</w:t>
      </w:r>
      <w:r w:rsidRPr="008640F0">
        <w:rPr>
          <w:spacing w:val="-2"/>
        </w:rPr>
        <w:t xml:space="preserve"> </w:t>
      </w:r>
      <w:r w:rsidRPr="008640F0">
        <w:t xml:space="preserve">not </w:t>
      </w:r>
      <w:r w:rsidRPr="008640F0">
        <w:rPr>
          <w:spacing w:val="-1"/>
        </w:rPr>
        <w:t>expected</w:t>
      </w:r>
      <w:r w:rsidRPr="008640F0">
        <w:t xml:space="preserve"> to be</w:t>
      </w:r>
      <w:r w:rsidRPr="008640F0">
        <w:rPr>
          <w:spacing w:val="-1"/>
        </w:rPr>
        <w:t xml:space="preserve"> </w:t>
      </w:r>
      <w:r w:rsidRPr="008640F0">
        <w:t xml:space="preserve">included in </w:t>
      </w:r>
      <w:r w:rsidRPr="008640F0">
        <w:rPr>
          <w:spacing w:val="-1"/>
        </w:rPr>
        <w:t>grant</w:t>
      </w:r>
      <w:r w:rsidRPr="008640F0">
        <w:t xml:space="preserve"> </w:t>
      </w:r>
      <w:r w:rsidRPr="008640F0">
        <w:rPr>
          <w:spacing w:val="-1"/>
        </w:rPr>
        <w:t>budgets.</w:t>
      </w:r>
    </w:p>
    <w:p w14:paraId="6488601B" w14:textId="77777777" w:rsidR="00E5018E" w:rsidRPr="008640F0" w:rsidRDefault="00E5018E" w:rsidP="00E5018E">
      <w:pPr>
        <w:pStyle w:val="Heading1"/>
      </w:pPr>
      <w:bookmarkStart w:id="24" w:name="_4._Application_and_1"/>
      <w:bookmarkStart w:id="25" w:name="_4._Application_and"/>
      <w:bookmarkStart w:id="26" w:name="_Toc137713266"/>
      <w:bookmarkEnd w:id="24"/>
      <w:r>
        <w:t>4. Application and Submission Information</w:t>
      </w:r>
      <w:bookmarkEnd w:id="25"/>
      <w:bookmarkEnd w:id="26"/>
    </w:p>
    <w:p w14:paraId="5EDBE7D0" w14:textId="77777777" w:rsidR="00E5018E" w:rsidRPr="008640F0" w:rsidRDefault="00E5018E" w:rsidP="00E5018E">
      <w:pPr>
        <w:pStyle w:val="Heading2"/>
      </w:pPr>
      <w:bookmarkStart w:id="27" w:name="_Toc128465712"/>
      <w:bookmarkStart w:id="28" w:name="_Toc137713267"/>
      <w:r>
        <w:t>Content and Form of Application Submission</w:t>
      </w:r>
      <w:bookmarkEnd w:id="27"/>
      <w:bookmarkEnd w:id="28"/>
    </w:p>
    <w:p w14:paraId="35590801" w14:textId="525C80B7" w:rsidR="00E5018E" w:rsidRPr="008640F0" w:rsidRDefault="00E5018E" w:rsidP="725D8176">
      <w:pPr>
        <w:rPr>
          <w:color w:val="FF0000"/>
        </w:rPr>
      </w:pPr>
      <w:r>
        <w:t>FNS strongly encourages eligible applicants interested in applying to this program to adhere to the following applicant format. The proposed project plan should be presented on 8 ½” x 11” white paper with at least 1-inch margins on the top and bottom. All pages should be single-spaced in 12-point font. The project description with relevant information should be capture</w:t>
      </w:r>
      <w:r w:rsidR="703969C0">
        <w:t>d</w:t>
      </w:r>
      <w:r>
        <w:t xml:space="preserve"> on no more than </w:t>
      </w:r>
      <w:r w:rsidR="5B64B3A9">
        <w:t>20</w:t>
      </w:r>
      <w:r>
        <w:t xml:space="preserve"> pages, not including the cover sheet, table of content, resumes, letter(s) of commitment, endorsement letter(s), budget narrative(s), appendices, and required forms. All pages, excluding form pages must be numbered. </w:t>
      </w:r>
    </w:p>
    <w:p w14:paraId="5F7A8CD2" w14:textId="77777777" w:rsidR="00536C96" w:rsidRPr="008640F0" w:rsidRDefault="00536C96" w:rsidP="00E5018E"/>
    <w:p w14:paraId="72A2A44D" w14:textId="24F21944" w:rsidR="00E5018E" w:rsidRDefault="32F42246" w:rsidP="00E5018E">
      <w:pPr>
        <w:pStyle w:val="Heading3"/>
      </w:pPr>
      <w:bookmarkStart w:id="29" w:name="_Toc128465713"/>
      <w:bookmarkStart w:id="30" w:name="_Toc137713268"/>
      <w:r>
        <w:t>Special Instructions:</w:t>
      </w:r>
      <w:bookmarkEnd w:id="29"/>
      <w:bookmarkEnd w:id="30"/>
    </w:p>
    <w:p w14:paraId="6486157B" w14:textId="77777777" w:rsidR="00E5018E" w:rsidRPr="008640F0" w:rsidRDefault="32F42246" w:rsidP="00E5018E">
      <w:pPr>
        <w:pStyle w:val="ListParagraph"/>
        <w:numPr>
          <w:ilvl w:val="0"/>
          <w:numId w:val="95"/>
        </w:numPr>
      </w:pPr>
      <w:r w:rsidRPr="008640F0">
        <w:t>Late application submission will not be considered in this competition. FNS will not consider additions or revisions to applications unless they are submitted via Grants.gov by the deadline. No additions or revisions will be accepted after the deadline.</w:t>
      </w:r>
    </w:p>
    <w:p w14:paraId="06F3051A" w14:textId="3AE2556F" w:rsidR="00E5018E" w:rsidRPr="008640F0" w:rsidRDefault="32F42246" w:rsidP="00E5018E">
      <w:pPr>
        <w:pStyle w:val="ListParagraph"/>
        <w:numPr>
          <w:ilvl w:val="0"/>
          <w:numId w:val="95"/>
        </w:numPr>
      </w:pPr>
      <w:r w:rsidRPr="008640F0">
        <w:t>Applications submitted without the required supporting documents, forms, certification will not be considered.</w:t>
      </w:r>
    </w:p>
    <w:p w14:paraId="34175BC3" w14:textId="30ADB9EA" w:rsidR="00E5018E" w:rsidRPr="008640F0" w:rsidRDefault="32F42246" w:rsidP="00E5018E">
      <w:pPr>
        <w:pStyle w:val="ListParagraph"/>
        <w:numPr>
          <w:ilvl w:val="0"/>
          <w:numId w:val="95"/>
        </w:numPr>
      </w:pPr>
      <w:r w:rsidRPr="008640F0">
        <w:t>Applications missing a written proposal or budget narrative will not be considered</w:t>
      </w:r>
      <w:r w:rsidR="00D23261" w:rsidRPr="008640F0">
        <w:t xml:space="preserve"> and deemed nonresponsive</w:t>
      </w:r>
      <w:r w:rsidRPr="008640F0">
        <w:t xml:space="preserve">.  </w:t>
      </w:r>
    </w:p>
    <w:p w14:paraId="7F280CD8" w14:textId="77777777" w:rsidR="00E5018E" w:rsidRPr="008640F0" w:rsidRDefault="32F42246" w:rsidP="00E5018E">
      <w:pPr>
        <w:pStyle w:val="ListParagraph"/>
        <w:numPr>
          <w:ilvl w:val="0"/>
          <w:numId w:val="95"/>
        </w:numPr>
      </w:pPr>
      <w:r w:rsidRPr="008640F0">
        <w:t xml:space="preserve">FNS reserves the right to request clarification on any application submitted in response to this solicitation.  </w:t>
      </w:r>
    </w:p>
    <w:p w14:paraId="3E81C5D6" w14:textId="77777777" w:rsidR="00E5018E" w:rsidRPr="008640F0" w:rsidRDefault="32F42246" w:rsidP="00E5018E">
      <w:pPr>
        <w:pStyle w:val="ListParagraph"/>
        <w:numPr>
          <w:ilvl w:val="0"/>
          <w:numId w:val="95"/>
        </w:numPr>
      </w:pPr>
      <w:r w:rsidRPr="008640F0">
        <w:t>Applications not submitted via Grants.gov will not be considered.</w:t>
      </w:r>
    </w:p>
    <w:p w14:paraId="138F76E4" w14:textId="77777777" w:rsidR="00E5018E" w:rsidRPr="008640F0" w:rsidRDefault="32F42246" w:rsidP="00E5018E">
      <w:pPr>
        <w:pStyle w:val="ListParagraph"/>
        <w:numPr>
          <w:ilvl w:val="0"/>
          <w:numId w:val="95"/>
        </w:numPr>
      </w:pPr>
      <w:r w:rsidRPr="008640F0">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01D0BBA2" w14:textId="77777777" w:rsidR="00E5018E" w:rsidRPr="008640F0" w:rsidRDefault="00E5018E" w:rsidP="00E5018E"/>
    <w:p w14:paraId="3FBAEF2C" w14:textId="2388B1B1" w:rsidR="00E5018E" w:rsidRDefault="32F42246" w:rsidP="00E5018E">
      <w:pPr>
        <w:pStyle w:val="Heading3"/>
      </w:pPr>
      <w:bookmarkStart w:id="31" w:name="_Toc128465714"/>
      <w:bookmarkStart w:id="32" w:name="_Toc137713269"/>
      <w:r>
        <w:t>Cover Sheet</w:t>
      </w:r>
      <w:bookmarkEnd w:id="31"/>
      <w:bookmarkEnd w:id="32"/>
    </w:p>
    <w:p w14:paraId="50EF0FDA" w14:textId="543C3291" w:rsidR="725D8176" w:rsidRDefault="725D8176" w:rsidP="725D8176"/>
    <w:p w14:paraId="0176431B" w14:textId="77777777" w:rsidR="00E5018E" w:rsidRPr="008640F0" w:rsidRDefault="00E5018E" w:rsidP="00E5018E">
      <w:r w:rsidRPr="008640F0">
        <w:t>The cover page should include, at a minimum:</w:t>
      </w:r>
    </w:p>
    <w:p w14:paraId="30F91E4E" w14:textId="77777777" w:rsidR="00E5018E" w:rsidRPr="008640F0" w:rsidRDefault="00E5018E" w:rsidP="00E5018E">
      <w:pPr>
        <w:pStyle w:val="ListParagraph"/>
        <w:numPr>
          <w:ilvl w:val="0"/>
          <w:numId w:val="96"/>
        </w:numPr>
      </w:pPr>
      <w:r w:rsidRPr="008640F0">
        <w:t xml:space="preserve">Applicant’s name and mailing address </w:t>
      </w:r>
    </w:p>
    <w:p w14:paraId="600C525A" w14:textId="77777777" w:rsidR="00E5018E" w:rsidRPr="008640F0" w:rsidRDefault="00E5018E" w:rsidP="00E5018E">
      <w:pPr>
        <w:pStyle w:val="ListParagraph"/>
        <w:numPr>
          <w:ilvl w:val="0"/>
          <w:numId w:val="96"/>
        </w:numPr>
      </w:pPr>
      <w:r w:rsidRPr="008640F0">
        <w:t xml:space="preserve">Primary contact’s name, job title, mailing address, phone number and e-mail </w:t>
      </w:r>
      <w:proofErr w:type="gramStart"/>
      <w:r w:rsidRPr="008640F0">
        <w:t>address</w:t>
      </w:r>
      <w:proofErr w:type="gramEnd"/>
    </w:p>
    <w:p w14:paraId="53C03EFE" w14:textId="77777777" w:rsidR="00E5018E" w:rsidRPr="008640F0" w:rsidRDefault="00E5018E" w:rsidP="00E5018E">
      <w:pPr>
        <w:pStyle w:val="ListParagraph"/>
        <w:numPr>
          <w:ilvl w:val="0"/>
          <w:numId w:val="96"/>
        </w:numPr>
      </w:pPr>
      <w:r>
        <w:t>Grant program title and subprogram title (if applicable)</w:t>
      </w:r>
    </w:p>
    <w:p w14:paraId="7DB7F20E" w14:textId="23DB334D" w:rsidR="00E5018E" w:rsidRPr="008640F0" w:rsidRDefault="00E5018E" w:rsidP="00E5018E"/>
    <w:p w14:paraId="14CE0BC2" w14:textId="77777777" w:rsidR="00E5018E" w:rsidRPr="008640F0" w:rsidRDefault="00E5018E" w:rsidP="00E5018E">
      <w:pPr>
        <w:pStyle w:val="Heading3"/>
      </w:pPr>
      <w:bookmarkStart w:id="33" w:name="_Toc128465715"/>
      <w:bookmarkStart w:id="34" w:name="_Toc137713270"/>
      <w:r>
        <w:t>Table of Contents</w:t>
      </w:r>
      <w:bookmarkEnd w:id="33"/>
      <w:bookmarkEnd w:id="34"/>
    </w:p>
    <w:p w14:paraId="3FA5D0F1" w14:textId="77777777" w:rsidR="00E5018E" w:rsidRPr="008640F0" w:rsidRDefault="00E5018E" w:rsidP="00E5018E">
      <w:r w:rsidRPr="008640F0">
        <w:t xml:space="preserve">The Table of Contents should include relevant sections, </w:t>
      </w:r>
      <w:proofErr w:type="gramStart"/>
      <w:r w:rsidRPr="008640F0">
        <w:t>subsections</w:t>
      </w:r>
      <w:proofErr w:type="gramEnd"/>
      <w:r w:rsidRPr="008640F0">
        <w:t xml:space="preserve"> and associated page numbers.</w:t>
      </w:r>
    </w:p>
    <w:p w14:paraId="574D819F" w14:textId="77777777" w:rsidR="00E5018E" w:rsidRPr="008640F0" w:rsidRDefault="00E5018E" w:rsidP="00E5018E"/>
    <w:p w14:paraId="537282F5" w14:textId="77777777" w:rsidR="00E5018E" w:rsidRPr="008640F0" w:rsidRDefault="00E5018E" w:rsidP="00E5018E">
      <w:pPr>
        <w:pStyle w:val="Heading3"/>
      </w:pPr>
      <w:bookmarkStart w:id="35" w:name="_Toc128465716"/>
      <w:bookmarkStart w:id="36" w:name="_Toc137713271"/>
      <w:r>
        <w:t>Application Project Summary</w:t>
      </w:r>
      <w:bookmarkEnd w:id="35"/>
      <w:bookmarkEnd w:id="36"/>
    </w:p>
    <w:p w14:paraId="6B16D4CE" w14:textId="77777777" w:rsidR="00E5018E" w:rsidRPr="008640F0" w:rsidRDefault="00E5018E" w:rsidP="00E5018E">
      <w:r w:rsidRPr="008640F0">
        <w:t>The application should clearly describe the proposed project activities and anticipated outcomes that would result if the proposal were to be funded.</w:t>
      </w:r>
    </w:p>
    <w:p w14:paraId="65EEE0F0" w14:textId="77777777" w:rsidR="00E5018E" w:rsidRPr="008640F0" w:rsidRDefault="00E5018E" w:rsidP="00E5018E"/>
    <w:p w14:paraId="18384C01" w14:textId="37FEAA43" w:rsidR="00E5018E" w:rsidRDefault="00E5018E" w:rsidP="00E5018E">
      <w:pPr>
        <w:pStyle w:val="Heading3"/>
      </w:pPr>
      <w:bookmarkStart w:id="37" w:name="_Toc128465717"/>
      <w:bookmarkStart w:id="38" w:name="_Toc137713272"/>
      <w:r>
        <w:lastRenderedPageBreak/>
        <w:t>Project Narrative</w:t>
      </w:r>
      <w:bookmarkEnd w:id="37"/>
      <w:bookmarkEnd w:id="38"/>
    </w:p>
    <w:p w14:paraId="42C87CA8" w14:textId="77777777" w:rsidR="00E5018E" w:rsidRPr="008640F0" w:rsidRDefault="00E5018E" w:rsidP="00E5018E">
      <w:r>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 </w:t>
      </w:r>
    </w:p>
    <w:p w14:paraId="7DB1E80F" w14:textId="2156B7B3" w:rsidR="00E5018E" w:rsidRPr="008640F0" w:rsidRDefault="00E5018E" w:rsidP="725D8176"/>
    <w:p w14:paraId="20F91E5C" w14:textId="3492B0E8" w:rsidR="00E5018E" w:rsidRPr="008640F0" w:rsidRDefault="2ED561F9" w:rsidP="725D8176">
      <w:pPr>
        <w:spacing w:line="259" w:lineRule="auto"/>
      </w:pPr>
      <w:r w:rsidRPr="725D8176">
        <w:rPr>
          <w:rFonts w:eastAsia="Tenorite" w:cs="Tenorite"/>
          <w:color w:val="000000" w:themeColor="text1"/>
        </w:rPr>
        <w:t xml:space="preserve">The project narrative should also clearly identify what the applicant is proposing for the competitive RFA process and how it will solicit, evaluate, and select subgrant proposals submitted by other research entities. The applicant will also describe its capacity to provide technical assistance to subgrant recipients to initiate and build a theory-based evaluation framework, evaluate program outcomes, report on KPIs related to subgrant projects, and host a symposium on evaluations and lessons learned from the work completed under this RFA. The project narrative should also indicate plans for disseminating all project deliverables. </w:t>
      </w:r>
    </w:p>
    <w:p w14:paraId="2CDAF89B" w14:textId="1FA0679C" w:rsidR="00E5018E" w:rsidRPr="008640F0" w:rsidRDefault="00E5018E" w:rsidP="725D8176">
      <w:pPr>
        <w:spacing w:line="259" w:lineRule="auto"/>
        <w:rPr>
          <w:rFonts w:eastAsia="Tenorite" w:cs="Tenorite"/>
        </w:rPr>
      </w:pPr>
    </w:p>
    <w:p w14:paraId="0A03BF36" w14:textId="252CAB9C" w:rsidR="00E5018E" w:rsidRPr="008640F0" w:rsidRDefault="2ED561F9" w:rsidP="725D8176">
      <w:pPr>
        <w:pStyle w:val="ListParagraph"/>
        <w:numPr>
          <w:ilvl w:val="0"/>
          <w:numId w:val="36"/>
        </w:numPr>
        <w:spacing w:after="200" w:line="259" w:lineRule="auto"/>
        <w:rPr>
          <w:rFonts w:eastAsia="Tenorite" w:cs="Tenorite"/>
          <w:color w:val="000000" w:themeColor="text1"/>
        </w:rPr>
      </w:pPr>
      <w:r w:rsidRPr="725D8176">
        <w:rPr>
          <w:rFonts w:eastAsia="Tenorite" w:cs="Tenorite"/>
          <w:b/>
          <w:bCs/>
          <w:color w:val="000000" w:themeColor="text1"/>
        </w:rPr>
        <w:t xml:space="preserve">Introduction: </w:t>
      </w:r>
      <w:r w:rsidRPr="725D8176">
        <w:rPr>
          <w:rFonts w:eastAsia="Tenorite" w:cs="Tenorite"/>
          <w:color w:val="000000" w:themeColor="text1"/>
        </w:rPr>
        <w:t xml:space="preserve">Provide background information on the proposed team’s experience and plans for administering a competitive subgrant award system for familiarity with WIC operations and food packages, lessons learned, and challenges from previous research and evaluation efforts. </w:t>
      </w:r>
    </w:p>
    <w:p w14:paraId="532F43B5" w14:textId="14A4F5A8" w:rsidR="00E5018E" w:rsidRPr="008640F0" w:rsidRDefault="2ED561F9" w:rsidP="725D8176">
      <w:pPr>
        <w:pStyle w:val="ListParagraph"/>
        <w:numPr>
          <w:ilvl w:val="0"/>
          <w:numId w:val="36"/>
        </w:numPr>
        <w:spacing w:after="200" w:line="259" w:lineRule="auto"/>
        <w:rPr>
          <w:rFonts w:eastAsia="Tenorite" w:cs="Tenorite"/>
          <w:color w:val="000000" w:themeColor="text1"/>
        </w:rPr>
      </w:pPr>
      <w:r w:rsidRPr="725D8176">
        <w:rPr>
          <w:rFonts w:eastAsia="Tenorite" w:cs="Tenorite"/>
          <w:b/>
          <w:bCs/>
          <w:color w:val="000000" w:themeColor="text1"/>
        </w:rPr>
        <w:t xml:space="preserve">Background: </w:t>
      </w:r>
      <w:r w:rsidRPr="725D8176">
        <w:rPr>
          <w:rFonts w:eastAsia="Tenorite" w:cs="Tenorite"/>
          <w:color w:val="000000" w:themeColor="text1"/>
        </w:rPr>
        <w:t xml:space="preserve">Describe what is known and highlight what is not known about this project. </w:t>
      </w:r>
    </w:p>
    <w:p w14:paraId="7980402E" w14:textId="3E1BED7E" w:rsidR="00E5018E" w:rsidRPr="008640F0" w:rsidRDefault="2ED561F9" w:rsidP="725D8176">
      <w:pPr>
        <w:pStyle w:val="ListParagraph"/>
        <w:numPr>
          <w:ilvl w:val="0"/>
          <w:numId w:val="36"/>
        </w:numPr>
        <w:spacing w:after="200" w:line="259" w:lineRule="auto"/>
        <w:rPr>
          <w:rFonts w:eastAsia="Tenorite" w:cs="Tenorite"/>
          <w:color w:val="000000" w:themeColor="text1"/>
        </w:rPr>
      </w:pPr>
      <w:r w:rsidRPr="725D8176">
        <w:rPr>
          <w:rFonts w:eastAsia="Tenorite" w:cs="Tenorite"/>
          <w:b/>
          <w:bCs/>
          <w:color w:val="000000" w:themeColor="text1"/>
        </w:rPr>
        <w:t xml:space="preserve">Objectives, Activities, and Timeline: </w:t>
      </w:r>
      <w:r w:rsidRPr="725D8176">
        <w:rPr>
          <w:rFonts w:eastAsia="Tenorite" w:cs="Tenorite"/>
          <w:color w:val="000000" w:themeColor="text1"/>
        </w:rPr>
        <w:t xml:space="preserve">Clearly state project objectives, use descriptive statements that specifically discuss what the project team hopes to accomplish, and include specific activities and deadlines that accomplish all project objectives. All objectives should lead to a clearly stated goal of this RFA, and the proposal should include a logic model showing how objectives and goals will be accomplished. The project timeline should start on the award date and end no more than 48 months later. For planning purposes, use the date of award as planned and include dates for important project milestones and deadlines and include dates for items described in the Key Objectives, Purpose of Cooperative Agreement, and Program Specific Requirements sections of this RFA. </w:t>
      </w:r>
    </w:p>
    <w:p w14:paraId="195E4563" w14:textId="03D4A31F" w:rsidR="00E5018E" w:rsidRPr="008640F0" w:rsidRDefault="2ED561F9" w:rsidP="725D8176">
      <w:pPr>
        <w:pStyle w:val="ListParagraph"/>
        <w:numPr>
          <w:ilvl w:val="0"/>
          <w:numId w:val="36"/>
        </w:numPr>
        <w:spacing w:after="200" w:line="259" w:lineRule="auto"/>
        <w:rPr>
          <w:rFonts w:eastAsia="Tenorite" w:cs="Tenorite"/>
          <w:color w:val="000000" w:themeColor="text1"/>
        </w:rPr>
      </w:pPr>
      <w:r w:rsidRPr="725D8176">
        <w:rPr>
          <w:rFonts w:eastAsia="Tenorite" w:cs="Tenorite"/>
          <w:b/>
          <w:bCs/>
          <w:color w:val="000000" w:themeColor="text1"/>
        </w:rPr>
        <w:t xml:space="preserve">Management Plan: </w:t>
      </w:r>
      <w:r w:rsidRPr="725D8176">
        <w:rPr>
          <w:rFonts w:eastAsia="Tenorite" w:cs="Tenorite"/>
          <w:color w:val="000000" w:themeColor="text1"/>
        </w:rPr>
        <w:t>Describe activities to be undertaken to manage the project to ensure activities are completed on time, within budget, and with high-quality results, including how the grantee will manage contractors to ensure timely, high-quality results. Applicant should describe its organizational structure and identify the staff and/or contractors who will manage the project. Describe roles and responsibilities of these employees or contractors, as well as relevant qualifications and experience, and level of effort specified for each specific staff proposed. Note any relevant experience in managing similar activities. Explain contingency plans for staff turnover and include an abbreviated resume or curriculum vitae (no more than 3 pages) of the key personnel expected to work on the project. Describe how communication, quality assurance, recordkeeping, and accounting activities will be executed. Provide a clear description of how funds will be administered and distributed.</w:t>
      </w:r>
    </w:p>
    <w:p w14:paraId="01194A3F" w14:textId="3E8CAC14" w:rsidR="00E5018E" w:rsidRPr="008640F0" w:rsidRDefault="2ED561F9" w:rsidP="725D8176">
      <w:pPr>
        <w:pStyle w:val="ListParagraph"/>
        <w:numPr>
          <w:ilvl w:val="0"/>
          <w:numId w:val="36"/>
        </w:numPr>
        <w:spacing w:after="200" w:line="259" w:lineRule="auto"/>
        <w:rPr>
          <w:rFonts w:eastAsia="Tenorite" w:cs="Tenorite"/>
          <w:color w:val="000000" w:themeColor="text1"/>
        </w:rPr>
      </w:pPr>
      <w:r w:rsidRPr="725D8176">
        <w:rPr>
          <w:rFonts w:eastAsia="Tenorite" w:cs="Tenorite"/>
          <w:b/>
          <w:bCs/>
          <w:color w:val="000000" w:themeColor="text1"/>
        </w:rPr>
        <w:t xml:space="preserve">Administration Plan: </w:t>
      </w:r>
      <w:r w:rsidRPr="725D8176">
        <w:rPr>
          <w:rFonts w:eastAsia="Tenorite" w:cs="Tenorite"/>
          <w:color w:val="000000" w:themeColor="text1"/>
        </w:rPr>
        <w:t xml:space="preserve">Describe the team’s plan to administer a competitive RFA process that includes an overview of the procedures for developing the solicitation, promoting the solicitation among research organizations and selection criteria for received proposals. </w:t>
      </w:r>
      <w:r w:rsidRPr="725D8176">
        <w:rPr>
          <w:rFonts w:eastAsia="Tenorite" w:cs="Tenorite"/>
          <w:color w:val="000000" w:themeColor="text1"/>
        </w:rPr>
        <w:lastRenderedPageBreak/>
        <w:t xml:space="preserve">Planned items that will be included in the solicitation beyond those required by this RFA should also be explained. The applicant should additionally describe plans to manage and collaborate with subgrantees. </w:t>
      </w:r>
    </w:p>
    <w:p w14:paraId="4A14D1E3" w14:textId="79FE6218" w:rsidR="00E5018E" w:rsidRPr="008640F0" w:rsidRDefault="2ED561F9" w:rsidP="725D8176">
      <w:pPr>
        <w:pStyle w:val="ListParagraph"/>
        <w:numPr>
          <w:ilvl w:val="0"/>
          <w:numId w:val="36"/>
        </w:numPr>
        <w:spacing w:after="200" w:line="259" w:lineRule="auto"/>
        <w:rPr>
          <w:rFonts w:eastAsia="Tenorite" w:cs="Tenorite"/>
          <w:color w:val="000000" w:themeColor="text1"/>
        </w:rPr>
      </w:pPr>
      <w:r w:rsidRPr="273C9F57">
        <w:rPr>
          <w:rFonts w:eastAsia="Tenorite" w:cs="Tenorite"/>
          <w:b/>
          <w:bCs/>
          <w:color w:val="000000" w:themeColor="text1"/>
        </w:rPr>
        <w:t xml:space="preserve">Research Plan: </w:t>
      </w:r>
      <w:r w:rsidRPr="273C9F57">
        <w:rPr>
          <w:rFonts w:eastAsia="Tenorite" w:cs="Tenorite"/>
          <w:color w:val="000000" w:themeColor="text1"/>
        </w:rPr>
        <w:t xml:space="preserve">A key component of this work is researching changes to the WIC food packages. The application should demonstrate the </w:t>
      </w:r>
      <w:r w:rsidR="00547DC2" w:rsidRPr="273C9F57">
        <w:rPr>
          <w:rFonts w:eastAsia="Tenorite" w:cs="Tenorite"/>
          <w:color w:val="000000" w:themeColor="text1"/>
        </w:rPr>
        <w:t xml:space="preserve">ability </w:t>
      </w:r>
      <w:r w:rsidRPr="273C9F57">
        <w:rPr>
          <w:rFonts w:eastAsia="Tenorite" w:cs="Tenorite"/>
          <w:color w:val="000000" w:themeColor="text1"/>
        </w:rPr>
        <w:t xml:space="preserve">to provide guidance on how to assess changes to the WIC food packages before, during, and after implementation and use findings to support recommendations and resource development. </w:t>
      </w:r>
      <w:r w:rsidR="00A814DA" w:rsidRPr="273C9F57">
        <w:rPr>
          <w:rFonts w:eastAsia="Tenorite" w:cs="Tenorite"/>
          <w:color w:val="000000" w:themeColor="text1"/>
        </w:rPr>
        <w:t>The application should i</w:t>
      </w:r>
      <w:r w:rsidRPr="273C9F57">
        <w:rPr>
          <w:rFonts w:eastAsia="Tenorite" w:cs="Tenorite"/>
          <w:color w:val="000000" w:themeColor="text1"/>
        </w:rPr>
        <w:t>dentify the target hypotheses and/or research questions to be evaluated.</w:t>
      </w:r>
    </w:p>
    <w:p w14:paraId="5EDAF0A5" w14:textId="4B57CEFE" w:rsidR="00E5018E" w:rsidRPr="008640F0" w:rsidRDefault="2ED561F9" w:rsidP="725D8176">
      <w:pPr>
        <w:pStyle w:val="ListParagraph"/>
        <w:numPr>
          <w:ilvl w:val="0"/>
          <w:numId w:val="36"/>
        </w:numPr>
        <w:spacing w:after="200" w:line="259" w:lineRule="auto"/>
        <w:rPr>
          <w:rFonts w:eastAsia="Tenorite" w:cs="Tenorite"/>
          <w:color w:val="000000" w:themeColor="text1"/>
        </w:rPr>
      </w:pPr>
      <w:r w:rsidRPr="273C9F57">
        <w:rPr>
          <w:rFonts w:eastAsia="Tenorite" w:cs="Tenorite"/>
          <w:b/>
          <w:bCs/>
          <w:color w:val="000000" w:themeColor="text1"/>
        </w:rPr>
        <w:t xml:space="preserve">Technical Assistance Plan: </w:t>
      </w:r>
      <w:r w:rsidRPr="273C9F57">
        <w:rPr>
          <w:rFonts w:eastAsia="Tenorite" w:cs="Tenorite"/>
          <w:color w:val="000000" w:themeColor="text1"/>
        </w:rPr>
        <w:t xml:space="preserve">Indicate the process, frequency, and mode by which the Grantee will interact with subgrantees (both individually and as a group) to provide </w:t>
      </w:r>
      <w:r w:rsidR="001B025C" w:rsidRPr="273C9F57">
        <w:rPr>
          <w:rFonts w:eastAsia="Tenorite" w:cs="Tenorite"/>
          <w:color w:val="000000" w:themeColor="text1"/>
        </w:rPr>
        <w:t xml:space="preserve">technical </w:t>
      </w:r>
      <w:r w:rsidRPr="273C9F57">
        <w:rPr>
          <w:rFonts w:eastAsia="Tenorite" w:cs="Tenorite"/>
          <w:color w:val="000000" w:themeColor="text1"/>
        </w:rPr>
        <w:t xml:space="preserve">assistance, including how subgrantees will be able to request assistance and how requests for assistance will be managed by the Grantee in collaboration with FNS. The plan should describe the personnel that will perform this function, as well as a process to document and track each technical assistance experience. The purpose of technical assistance is to support </w:t>
      </w:r>
      <w:r w:rsidR="005879CB" w:rsidRPr="273C9F57">
        <w:rPr>
          <w:rFonts w:eastAsia="Tenorite" w:cs="Tenorite"/>
          <w:color w:val="000000" w:themeColor="text1"/>
        </w:rPr>
        <w:t xml:space="preserve">the grant activities and </w:t>
      </w:r>
      <w:r w:rsidRPr="273C9F57">
        <w:rPr>
          <w:rFonts w:eastAsia="Tenorite" w:cs="Tenorite"/>
          <w:color w:val="000000" w:themeColor="text1"/>
        </w:rPr>
        <w:t xml:space="preserve">project objectives </w:t>
      </w:r>
      <w:r w:rsidR="005879CB" w:rsidRPr="273C9F57">
        <w:rPr>
          <w:rFonts w:eastAsia="Tenorite" w:cs="Tenorite"/>
          <w:color w:val="000000" w:themeColor="text1"/>
        </w:rPr>
        <w:t>throughout the entire subgrant period</w:t>
      </w:r>
      <w:r w:rsidRPr="273C9F57">
        <w:rPr>
          <w:rFonts w:eastAsia="Tenorite" w:cs="Tenorite"/>
          <w:color w:val="000000" w:themeColor="text1"/>
        </w:rPr>
        <w:t xml:space="preserve">. Applicants should </w:t>
      </w:r>
      <w:r w:rsidR="00D048AF" w:rsidRPr="273C9F57">
        <w:rPr>
          <w:rFonts w:eastAsia="Tenorite" w:cs="Tenorite"/>
          <w:color w:val="000000" w:themeColor="text1"/>
        </w:rPr>
        <w:t xml:space="preserve">also </w:t>
      </w:r>
      <w:r w:rsidRPr="273C9F57">
        <w:rPr>
          <w:rFonts w:eastAsia="Tenorite" w:cs="Tenorite"/>
          <w:color w:val="000000" w:themeColor="text1"/>
        </w:rPr>
        <w:t>articulate a clear plan to communicate the RFA requirements</w:t>
      </w:r>
      <w:r w:rsidR="00661B0C" w:rsidRPr="273C9F57">
        <w:rPr>
          <w:rFonts w:eastAsia="Tenorite" w:cs="Tenorite"/>
          <w:color w:val="000000" w:themeColor="text1"/>
        </w:rPr>
        <w:t xml:space="preserve"> through webinars</w:t>
      </w:r>
      <w:r w:rsidRPr="273C9F57">
        <w:rPr>
          <w:rFonts w:eastAsia="Tenorite" w:cs="Tenorite"/>
          <w:color w:val="000000" w:themeColor="text1"/>
        </w:rPr>
        <w:t xml:space="preserve">, prior to award, to those interested in subgrants. </w:t>
      </w:r>
    </w:p>
    <w:p w14:paraId="20631F03" w14:textId="6D3F56BE" w:rsidR="00E5018E" w:rsidRPr="008640F0" w:rsidRDefault="2ED561F9" w:rsidP="725D8176">
      <w:pPr>
        <w:pStyle w:val="ListParagraph"/>
        <w:numPr>
          <w:ilvl w:val="0"/>
          <w:numId w:val="36"/>
        </w:numPr>
        <w:spacing w:after="200" w:line="259" w:lineRule="auto"/>
        <w:rPr>
          <w:rFonts w:eastAsia="Tenorite" w:cs="Tenorite"/>
          <w:color w:val="000000" w:themeColor="text1"/>
        </w:rPr>
      </w:pPr>
      <w:r w:rsidRPr="273C9F57">
        <w:rPr>
          <w:rFonts w:eastAsia="Tenorite" w:cs="Tenorite"/>
          <w:b/>
          <w:bCs/>
          <w:color w:val="000000" w:themeColor="text1"/>
        </w:rPr>
        <w:t>Symposium and Dissemination Plan:</w:t>
      </w:r>
      <w:r w:rsidRPr="273C9F57">
        <w:rPr>
          <w:rFonts w:eastAsia="Tenorite" w:cs="Tenorite"/>
          <w:color w:val="000000" w:themeColor="text1"/>
        </w:rPr>
        <w:t xml:space="preserve"> Describe plans for hosting a research symposium following </w:t>
      </w:r>
      <w:r w:rsidR="00324853" w:rsidRPr="273C9F57">
        <w:rPr>
          <w:rFonts w:eastAsia="Tenorite" w:cs="Tenorite"/>
          <w:color w:val="000000" w:themeColor="text1"/>
        </w:rPr>
        <w:t>t</w:t>
      </w:r>
      <w:r w:rsidR="00BF4246" w:rsidRPr="273C9F57">
        <w:rPr>
          <w:rFonts w:eastAsia="Tenorite" w:cs="Tenorite"/>
          <w:color w:val="000000" w:themeColor="text1"/>
        </w:rPr>
        <w:t xml:space="preserve">he </w:t>
      </w:r>
      <w:r w:rsidR="004B5E7C" w:rsidRPr="273C9F57">
        <w:rPr>
          <w:rFonts w:eastAsia="Tenorite" w:cs="Tenorite"/>
          <w:color w:val="000000" w:themeColor="text1"/>
        </w:rPr>
        <w:t xml:space="preserve">completion of subgrantee </w:t>
      </w:r>
      <w:r w:rsidR="00BF4246" w:rsidRPr="273C9F57">
        <w:rPr>
          <w:rFonts w:eastAsia="Tenorite" w:cs="Tenorite"/>
          <w:color w:val="000000" w:themeColor="text1"/>
        </w:rPr>
        <w:t>research efforts</w:t>
      </w:r>
      <w:r w:rsidRPr="273C9F57">
        <w:rPr>
          <w:rFonts w:eastAsia="Tenorite" w:cs="Tenorite"/>
          <w:color w:val="000000" w:themeColor="text1"/>
        </w:rPr>
        <w:t>. Describe specific plans for inviting researchers conducting similar work on changes to the WIC food packages to present at the symposium. Describe plans for disseminating findings from the symposium. Describe specific plans to make research findings accessible to stakeholders, including USDA FNS, WIC State and local agencies, nonprofits, community partners, and others identified throughout the course of this evaluation.</w:t>
      </w:r>
      <w:r w:rsidRPr="273C9F57">
        <w:rPr>
          <w:rFonts w:eastAsia="Tenorite" w:cs="Tenorite"/>
        </w:rPr>
        <w:t xml:space="preserve"> </w:t>
      </w:r>
    </w:p>
    <w:p w14:paraId="58B80E73" w14:textId="5D118559" w:rsidR="00536C96" w:rsidRPr="008640F0" w:rsidRDefault="00E5018E" w:rsidP="00A43949">
      <w:pPr>
        <w:pStyle w:val="Heading3"/>
      </w:pPr>
      <w:bookmarkStart w:id="39" w:name="ActivitiesIndicatorsTracker"/>
      <w:bookmarkStart w:id="40" w:name="_Toc128465718"/>
      <w:bookmarkStart w:id="41" w:name="_Toc137713273"/>
      <w:bookmarkEnd w:id="39"/>
      <w:r>
        <w:t>Activities/Indicators Tracker</w:t>
      </w:r>
      <w:bookmarkEnd w:id="40"/>
      <w:bookmarkEnd w:id="41"/>
    </w:p>
    <w:p w14:paraId="1F63BF0F" w14:textId="4A9AB207" w:rsidR="725D8176" w:rsidRDefault="725D8176" w:rsidP="725D8176"/>
    <w:p w14:paraId="207D0341" w14:textId="51C2298C" w:rsidR="00E5018E" w:rsidRPr="008640F0" w:rsidRDefault="00E5018E" w:rsidP="00E5018E">
      <w:r w:rsidRPr="008640F0">
        <w:t xml:space="preserve">Proposed Activities and indicators measuring success must be mapped to Program Objectives (as described in </w:t>
      </w:r>
      <w:r w:rsidRPr="008D005F">
        <w:t>Section 1 – Program Description</w:t>
      </w:r>
      <w:r w:rsidRPr="008640F0">
        <w:t xml:space="preserve">) in the below format (note that additional Activities/Indicators can be added as needed). </w:t>
      </w:r>
    </w:p>
    <w:p w14:paraId="76F292CD" w14:textId="77777777" w:rsidR="00E5018E" w:rsidRPr="008640F0" w:rsidRDefault="00E5018E" w:rsidP="00E5018E"/>
    <w:p w14:paraId="52F6B988" w14:textId="77777777" w:rsidR="00E5018E" w:rsidRPr="008640F0" w:rsidRDefault="00E5018E" w:rsidP="00E5018E">
      <w:r w:rsidRPr="008640F0">
        <w:rPr>
          <w:i/>
          <w:iCs/>
        </w:rPr>
        <w:t>Note</w:t>
      </w:r>
      <w:r w:rsidRPr="008640F0">
        <w:t xml:space="preserve">: Indicators are defined as any metric you anticipate will be able to be tracked during the period of performance of the grant. Common examples include Number of People Attended, Number of People Impacted, Number of Conferences Delivered, Number of Materials Created, Number of Trainings, Number of People Trained. </w:t>
      </w:r>
    </w:p>
    <w:p w14:paraId="5E38885F" w14:textId="77777777" w:rsidR="00E5018E" w:rsidRPr="008640F0" w:rsidRDefault="00E5018E" w:rsidP="00E5018E"/>
    <w:p w14:paraId="39D488EB" w14:textId="46BA5872" w:rsidR="00E5018E" w:rsidRDefault="00E5018E" w:rsidP="00E5018E">
      <w:pPr>
        <w:rPr>
          <w:b/>
          <w:bCs/>
          <w:i/>
          <w:iCs/>
        </w:rPr>
      </w:pPr>
      <w:r w:rsidRPr="725D8176">
        <w:rPr>
          <w:b/>
          <w:bCs/>
          <w:i/>
          <w:iCs/>
        </w:rPr>
        <w:t>Example</w:t>
      </w:r>
    </w:p>
    <w:p w14:paraId="5D789654" w14:textId="2F7B36DC" w:rsidR="725D8176" w:rsidRDefault="725D8176" w:rsidP="725D8176">
      <w:pPr>
        <w:rPr>
          <w:b/>
          <w:bCs/>
          <w:i/>
          <w:iCs/>
        </w:rPr>
      </w:pPr>
    </w:p>
    <w:p w14:paraId="6805BCB5" w14:textId="4A8A9CD4" w:rsidR="27953C58" w:rsidRDefault="27953C58" w:rsidP="725D8176">
      <w:pPr>
        <w:rPr>
          <w:rFonts w:eastAsia="Tenorite" w:cs="Tenorite"/>
          <w:color w:val="000000" w:themeColor="text1"/>
        </w:rPr>
      </w:pPr>
      <w:r w:rsidRPr="725D8176">
        <w:rPr>
          <w:rFonts w:eastAsia="Tenorite" w:cs="Tenorite"/>
          <w:b/>
          <w:bCs/>
          <w:i/>
          <w:iCs/>
          <w:color w:val="000000" w:themeColor="text1"/>
        </w:rPr>
        <w:t>Example</w:t>
      </w:r>
    </w:p>
    <w:tbl>
      <w:tblPr>
        <w:tblStyle w:val="TableGrid"/>
        <w:tblW w:w="0" w:type="auto"/>
        <w:tblLayout w:type="fixed"/>
        <w:tblLook w:val="04A0" w:firstRow="1" w:lastRow="0" w:firstColumn="1" w:lastColumn="0" w:noHBand="0" w:noVBand="1"/>
      </w:tblPr>
      <w:tblGrid>
        <w:gridCol w:w="2235"/>
        <w:gridCol w:w="7095"/>
      </w:tblGrid>
      <w:tr w:rsidR="725D8176" w14:paraId="17EAF19D" w14:textId="77777777" w:rsidTr="725D8176">
        <w:trPr>
          <w:trHeight w:val="300"/>
        </w:trPr>
        <w:tc>
          <w:tcPr>
            <w:tcW w:w="2235" w:type="dxa"/>
            <w:shd w:val="clear" w:color="auto" w:fill="D0CECE" w:themeFill="background2" w:themeFillShade="E6"/>
            <w:tcMar>
              <w:left w:w="105" w:type="dxa"/>
              <w:right w:w="105" w:type="dxa"/>
            </w:tcMar>
          </w:tcPr>
          <w:p w14:paraId="73E6E9DD" w14:textId="2B412733" w:rsidR="725D8176" w:rsidRDefault="725D8176" w:rsidP="725D8176">
            <w:pPr>
              <w:rPr>
                <w:rFonts w:eastAsia="Tenorite" w:cs="Tenorite"/>
              </w:rPr>
            </w:pPr>
            <w:r w:rsidRPr="725D8176">
              <w:rPr>
                <w:rFonts w:eastAsia="Tenorite" w:cs="Tenorite"/>
                <w:b/>
                <w:bCs/>
              </w:rPr>
              <w:t>Objective #</w:t>
            </w:r>
          </w:p>
        </w:tc>
        <w:tc>
          <w:tcPr>
            <w:tcW w:w="7095" w:type="dxa"/>
            <w:tcMar>
              <w:left w:w="105" w:type="dxa"/>
              <w:right w:w="105" w:type="dxa"/>
            </w:tcMar>
          </w:tcPr>
          <w:p w14:paraId="3A77A317" w14:textId="732617B5" w:rsidR="725D8176" w:rsidRDefault="725D8176" w:rsidP="725D8176">
            <w:pPr>
              <w:rPr>
                <w:rFonts w:eastAsia="Tenorite" w:cs="Tenorite"/>
              </w:rPr>
            </w:pPr>
            <w:r w:rsidRPr="725D8176">
              <w:rPr>
                <w:rFonts w:eastAsia="Tenorite" w:cs="Tenorite"/>
              </w:rPr>
              <w:t>1. Develop, promote, and administer one competitive funding opportunity for research institutions to conduct pre- and post-implementation research on changes to the WIC food packages rule.</w:t>
            </w:r>
          </w:p>
        </w:tc>
      </w:tr>
      <w:tr w:rsidR="725D8176" w14:paraId="624E217E" w14:textId="77777777" w:rsidTr="725D8176">
        <w:trPr>
          <w:trHeight w:val="300"/>
        </w:trPr>
        <w:tc>
          <w:tcPr>
            <w:tcW w:w="2235" w:type="dxa"/>
            <w:shd w:val="clear" w:color="auto" w:fill="D0CECE" w:themeFill="background2" w:themeFillShade="E6"/>
            <w:tcMar>
              <w:left w:w="105" w:type="dxa"/>
              <w:right w:w="105" w:type="dxa"/>
            </w:tcMar>
          </w:tcPr>
          <w:p w14:paraId="1683D128" w14:textId="0A1751FC" w:rsidR="725D8176" w:rsidRDefault="725D8176" w:rsidP="725D8176">
            <w:pPr>
              <w:rPr>
                <w:rFonts w:eastAsia="Tenorite" w:cs="Tenorite"/>
              </w:rPr>
            </w:pPr>
            <w:r w:rsidRPr="725D8176">
              <w:rPr>
                <w:rFonts w:eastAsia="Tenorite" w:cs="Tenorite"/>
                <w:b/>
                <w:bCs/>
              </w:rPr>
              <w:t>Activity</w:t>
            </w:r>
          </w:p>
        </w:tc>
        <w:tc>
          <w:tcPr>
            <w:tcW w:w="7095" w:type="dxa"/>
            <w:tcMar>
              <w:left w:w="105" w:type="dxa"/>
              <w:right w:w="105" w:type="dxa"/>
            </w:tcMar>
          </w:tcPr>
          <w:p w14:paraId="6C3791CA" w14:textId="54F71285" w:rsidR="725D8176" w:rsidRDefault="725D8176" w:rsidP="725D8176">
            <w:pPr>
              <w:rPr>
                <w:rFonts w:eastAsia="Tenorite" w:cs="Tenorite"/>
              </w:rPr>
            </w:pPr>
            <w:r w:rsidRPr="725D8176">
              <w:rPr>
                <w:rFonts w:eastAsia="Tenorite" w:cs="Tenorite"/>
              </w:rPr>
              <w:t xml:space="preserve">Develop RFA for subgrant projects.  </w:t>
            </w:r>
          </w:p>
        </w:tc>
      </w:tr>
      <w:tr w:rsidR="725D8176" w14:paraId="725C5D10" w14:textId="77777777" w:rsidTr="725D8176">
        <w:trPr>
          <w:trHeight w:val="300"/>
        </w:trPr>
        <w:tc>
          <w:tcPr>
            <w:tcW w:w="2235" w:type="dxa"/>
            <w:shd w:val="clear" w:color="auto" w:fill="D0CECE" w:themeFill="background2" w:themeFillShade="E6"/>
            <w:tcMar>
              <w:left w:w="105" w:type="dxa"/>
              <w:right w:w="105" w:type="dxa"/>
            </w:tcMar>
          </w:tcPr>
          <w:p w14:paraId="7FBBA417" w14:textId="125C1C01" w:rsidR="725D8176" w:rsidRDefault="725D8176" w:rsidP="725D8176">
            <w:pPr>
              <w:rPr>
                <w:rFonts w:eastAsia="Tenorite" w:cs="Tenorite"/>
              </w:rPr>
            </w:pPr>
            <w:r w:rsidRPr="725D8176">
              <w:rPr>
                <w:rFonts w:eastAsia="Tenorite" w:cs="Tenorite"/>
                <w:b/>
                <w:bCs/>
              </w:rPr>
              <w:t>Indicator(s)</w:t>
            </w:r>
          </w:p>
        </w:tc>
        <w:tc>
          <w:tcPr>
            <w:tcW w:w="7095" w:type="dxa"/>
            <w:tcMar>
              <w:left w:w="105" w:type="dxa"/>
              <w:right w:w="105" w:type="dxa"/>
            </w:tcMar>
          </w:tcPr>
          <w:p w14:paraId="51CA2483" w14:textId="223EB132" w:rsidR="725D8176" w:rsidRDefault="725D8176" w:rsidP="725D8176">
            <w:pPr>
              <w:rPr>
                <w:rFonts w:eastAsia="Tenorite" w:cs="Tenorite"/>
              </w:rPr>
            </w:pPr>
            <w:r w:rsidRPr="725D8176">
              <w:rPr>
                <w:rFonts w:eastAsia="Tenorite" w:cs="Tenorite"/>
              </w:rPr>
              <w:t xml:space="preserve">RFA accepted by FNS.  </w:t>
            </w:r>
          </w:p>
        </w:tc>
      </w:tr>
      <w:tr w:rsidR="725D8176" w14:paraId="20977361" w14:textId="77777777" w:rsidTr="725D8176">
        <w:trPr>
          <w:trHeight w:val="300"/>
        </w:trPr>
        <w:tc>
          <w:tcPr>
            <w:tcW w:w="2235" w:type="dxa"/>
            <w:shd w:val="clear" w:color="auto" w:fill="D0CECE" w:themeFill="background2" w:themeFillShade="E6"/>
            <w:tcMar>
              <w:left w:w="105" w:type="dxa"/>
              <w:right w:w="105" w:type="dxa"/>
            </w:tcMar>
          </w:tcPr>
          <w:p w14:paraId="75EA2E28" w14:textId="2EB32AC6" w:rsidR="725D8176" w:rsidRDefault="725D8176" w:rsidP="725D8176">
            <w:pPr>
              <w:rPr>
                <w:rFonts w:eastAsia="Tenorite" w:cs="Tenorite"/>
              </w:rPr>
            </w:pPr>
            <w:r w:rsidRPr="725D8176">
              <w:rPr>
                <w:rFonts w:eastAsia="Tenorite" w:cs="Tenorite"/>
                <w:b/>
                <w:bCs/>
              </w:rPr>
              <w:t>Activity</w:t>
            </w:r>
          </w:p>
        </w:tc>
        <w:tc>
          <w:tcPr>
            <w:tcW w:w="7095" w:type="dxa"/>
            <w:tcMar>
              <w:left w:w="105" w:type="dxa"/>
              <w:right w:w="105" w:type="dxa"/>
            </w:tcMar>
          </w:tcPr>
          <w:p w14:paraId="1B8D8437" w14:textId="17807D0B" w:rsidR="725D8176" w:rsidRDefault="725D8176" w:rsidP="725D8176">
            <w:pPr>
              <w:rPr>
                <w:rFonts w:eastAsia="Tenorite" w:cs="Tenorite"/>
              </w:rPr>
            </w:pPr>
            <w:r w:rsidRPr="725D8176">
              <w:rPr>
                <w:rFonts w:eastAsia="Tenorite" w:cs="Tenorite"/>
              </w:rPr>
              <w:t>Administer awards according to approved plans. Deliver a proposal summary capturing all responses to the solicitation.</w:t>
            </w:r>
          </w:p>
        </w:tc>
      </w:tr>
      <w:tr w:rsidR="725D8176" w14:paraId="1FCEF99A" w14:textId="77777777" w:rsidTr="725D8176">
        <w:trPr>
          <w:trHeight w:val="300"/>
        </w:trPr>
        <w:tc>
          <w:tcPr>
            <w:tcW w:w="2235" w:type="dxa"/>
            <w:shd w:val="clear" w:color="auto" w:fill="D0CECE" w:themeFill="background2" w:themeFillShade="E6"/>
            <w:tcMar>
              <w:left w:w="105" w:type="dxa"/>
              <w:right w:w="105" w:type="dxa"/>
            </w:tcMar>
          </w:tcPr>
          <w:p w14:paraId="306A1559" w14:textId="1A932F83" w:rsidR="725D8176" w:rsidRDefault="725D8176" w:rsidP="725D8176">
            <w:pPr>
              <w:rPr>
                <w:rFonts w:eastAsia="Tenorite" w:cs="Tenorite"/>
              </w:rPr>
            </w:pPr>
            <w:r w:rsidRPr="725D8176">
              <w:rPr>
                <w:rFonts w:eastAsia="Tenorite" w:cs="Tenorite"/>
                <w:b/>
                <w:bCs/>
              </w:rPr>
              <w:lastRenderedPageBreak/>
              <w:t>Indicator(s)</w:t>
            </w:r>
          </w:p>
        </w:tc>
        <w:tc>
          <w:tcPr>
            <w:tcW w:w="7095" w:type="dxa"/>
            <w:tcMar>
              <w:left w:w="105" w:type="dxa"/>
              <w:right w:w="105" w:type="dxa"/>
            </w:tcMar>
          </w:tcPr>
          <w:p w14:paraId="4EDBE0DC" w14:textId="6816D475" w:rsidR="725D8176" w:rsidRDefault="725D8176" w:rsidP="725D8176">
            <w:pPr>
              <w:rPr>
                <w:rFonts w:eastAsia="Tenorite" w:cs="Tenorite"/>
              </w:rPr>
            </w:pPr>
            <w:r w:rsidRPr="725D8176">
              <w:rPr>
                <w:rFonts w:eastAsia="Tenorite" w:cs="Tenorite"/>
              </w:rPr>
              <w:t xml:space="preserve">Proposal summary accepted by FNS.   </w:t>
            </w:r>
          </w:p>
        </w:tc>
      </w:tr>
    </w:tbl>
    <w:p w14:paraId="510A3C5C" w14:textId="481D092C" w:rsidR="725D8176" w:rsidRDefault="725D8176" w:rsidP="725D8176">
      <w:pPr>
        <w:rPr>
          <w:b/>
          <w:bCs/>
          <w:i/>
          <w:iCs/>
        </w:rPr>
      </w:pPr>
    </w:p>
    <w:p w14:paraId="50B5E639" w14:textId="6B4F665A" w:rsidR="725D8176" w:rsidRDefault="725D8176" w:rsidP="725D8176">
      <w:pPr>
        <w:pStyle w:val="Heading3"/>
      </w:pPr>
    </w:p>
    <w:p w14:paraId="05723427" w14:textId="77777777" w:rsidR="00E5018E" w:rsidRPr="008640F0" w:rsidRDefault="00E5018E" w:rsidP="00E5018E">
      <w:pPr>
        <w:pStyle w:val="Heading3"/>
      </w:pPr>
      <w:bookmarkStart w:id="42" w:name="_Toc128465719"/>
      <w:bookmarkStart w:id="43" w:name="_Toc137713274"/>
      <w:r>
        <w:t>Application Budget Narrative</w:t>
      </w:r>
      <w:bookmarkEnd w:id="42"/>
      <w:bookmarkEnd w:id="43"/>
    </w:p>
    <w:p w14:paraId="158A137E" w14:textId="211A344D" w:rsidR="00E5018E" w:rsidRDefault="32F42246" w:rsidP="00E5018E">
      <w:r w:rsidRPr="008640F0">
        <w:t xml:space="preserve">The budget </w:t>
      </w:r>
      <w:r w:rsidRPr="00F42F4C">
        <w:t>narrative</w:t>
      </w:r>
      <w:r w:rsidR="04E650AD" w:rsidRPr="00F42F4C">
        <w:t>, formatted as a table,</w:t>
      </w:r>
      <w:r w:rsidRPr="00F42F4C">
        <w:t xml:space="preserve"> should correspond with the proposed project narrative and application budget. The narrative must justify and support the bona fide needs of the budget’s direct cost. </w:t>
      </w:r>
      <w:r w:rsidR="00613975" w:rsidRPr="00F42F4C">
        <w:t xml:space="preserve">The budget and budget narrative must be in line with the proposed project description. </w:t>
      </w:r>
      <w:r w:rsidRPr="00F42F4C">
        <w:t>If the budget includes indirect costs, the applicant must provide a copy of its most recently approved</w:t>
      </w:r>
      <w:r w:rsidRPr="008640F0">
        <w:t xml:space="preserve"> Federal indirect cost rate agreement.</w:t>
      </w:r>
      <w:r w:rsidR="1D186C7B" w:rsidRPr="008640F0">
        <w:t xml:space="preserve"> Budget categories in this table must match those listed on the SF-424A form. If the budget table is created in a spreadsheet, </w:t>
      </w:r>
      <w:r w:rsidR="1D186C7B" w:rsidRPr="008640F0">
        <w:rPr>
          <w:u w:val="single"/>
        </w:rPr>
        <w:t>it must be formatted to fit on an 8.5 x 11-inch page, with a font no smaller than 11-point Times New Roman</w:t>
      </w:r>
      <w:r w:rsidR="1D186C7B" w:rsidRPr="008640F0">
        <w:t>.</w:t>
      </w:r>
      <w:r w:rsidR="4F04A92A" w:rsidRPr="008640F0">
        <w:t xml:space="preserve"> All funding requests must be in whole dollars.</w:t>
      </w:r>
      <w:r w:rsidRPr="008640F0">
        <w:t xml:space="preserve"> </w:t>
      </w:r>
    </w:p>
    <w:p w14:paraId="0061685B" w14:textId="77777777" w:rsidR="00362EAF" w:rsidRPr="008640F0" w:rsidRDefault="00362EAF" w:rsidP="00E5018E"/>
    <w:p w14:paraId="6D1A9905" w14:textId="77777777" w:rsidR="00E5018E" w:rsidRPr="008640F0" w:rsidRDefault="00E5018E" w:rsidP="00E5018E">
      <w:pPr>
        <w:pStyle w:val="Heading3"/>
        <w:rPr>
          <w:spacing w:val="2"/>
        </w:rPr>
      </w:pPr>
      <w:bookmarkStart w:id="44" w:name="_Toc128465720"/>
      <w:bookmarkStart w:id="45" w:name="_Toc137713275"/>
      <w:r w:rsidRPr="008640F0">
        <w:t>Indirect</w:t>
      </w:r>
      <w:r w:rsidRPr="008640F0">
        <w:rPr>
          <w:spacing w:val="2"/>
        </w:rPr>
        <w:t xml:space="preserve"> </w:t>
      </w:r>
      <w:r w:rsidRPr="008640F0">
        <w:t>Cost</w:t>
      </w:r>
      <w:r w:rsidRPr="008640F0">
        <w:rPr>
          <w:spacing w:val="3"/>
        </w:rPr>
        <w:t xml:space="preserve"> </w:t>
      </w:r>
      <w:r w:rsidRPr="008640F0">
        <w:rPr>
          <w:spacing w:val="2"/>
        </w:rPr>
        <w:t>Rate</w:t>
      </w:r>
      <w:bookmarkEnd w:id="44"/>
      <w:bookmarkEnd w:id="45"/>
    </w:p>
    <w:p w14:paraId="306D4343" w14:textId="20864CD3" w:rsidR="00E5018E" w:rsidRDefault="32F42246" w:rsidP="7F8EA966">
      <w:r w:rsidRPr="008640F0">
        <w:rPr>
          <w:spacing w:val="2"/>
        </w:rPr>
        <w:t xml:space="preserve">A current </w:t>
      </w:r>
      <w:r w:rsidRPr="008640F0">
        <w:rPr>
          <w:b/>
          <w:bCs/>
          <w:spacing w:val="2"/>
        </w:rPr>
        <w:t>Negotiated Indirect Cost Rate Agreement (NICRA)</w:t>
      </w:r>
      <w:r w:rsidRPr="008640F0">
        <w:rPr>
          <w:spacing w:val="2"/>
        </w:rPr>
        <w:t xml:space="preserve">, negotiated with a </w:t>
      </w:r>
      <w:r w:rsidR="20C04778" w:rsidRPr="008640F0">
        <w:t>cognizant</w:t>
      </w:r>
      <w:r w:rsidR="20C04778" w:rsidRPr="008640F0">
        <w:rPr>
          <w:spacing w:val="2"/>
        </w:rPr>
        <w:t xml:space="preserve"> </w:t>
      </w:r>
      <w:r w:rsidRPr="008640F0">
        <w:rPr>
          <w:spacing w:val="2"/>
        </w:rPr>
        <w:t xml:space="preserve">Federal agency, should be used to charge indirect costs. Indirect costs may not exceed the negotiated rate. If a NICRA is used, the percentage and base should be indicated. If the applicant does not have, and has never been approved for, a NICRA, they may charge up to 10% de minimis. In this instance, the applicant must indicate they are requesting the de minimis rate. An applicant may elect not to charge indirect costs and instead use all grant funds for direct costs. If indirect costs are not charged, the phrase “none requested” should be stated in the budget narrative. For questions related to the indirect cost rate, please work with the Grant Officer as noted </w:t>
      </w:r>
      <w:r w:rsidRPr="008640F0">
        <w:t>in</w:t>
      </w:r>
      <w:r w:rsidR="00E5018E" w:rsidRPr="008640F0">
        <w:rPr>
          <w:bCs/>
          <w:spacing w:val="2"/>
        </w:rPr>
        <w:t xml:space="preserve"> </w:t>
      </w:r>
      <w:r w:rsidRPr="008D005F">
        <w:t>Section 7</w:t>
      </w:r>
      <w:r w:rsidRPr="008640F0">
        <w:t xml:space="preserve"> of this RFA. </w:t>
      </w:r>
    </w:p>
    <w:p w14:paraId="75ADEA1F" w14:textId="77777777" w:rsidR="004042FF" w:rsidRPr="008640F0" w:rsidRDefault="004042FF" w:rsidP="7F8EA966"/>
    <w:p w14:paraId="19715C67" w14:textId="77777777" w:rsidR="004042FF" w:rsidRPr="009B60D0" w:rsidRDefault="004042FF" w:rsidP="004042FF">
      <w:bookmarkStart w:id="46" w:name="_Hlk131502263"/>
      <w:r w:rsidRPr="00F42F4C">
        <w:rPr>
          <w:b/>
          <w:bCs/>
        </w:rPr>
        <w:t>Note</w:t>
      </w:r>
      <w:r w:rsidRPr="00F42F4C">
        <w:t xml:space="preserve">: </w:t>
      </w:r>
      <w:r w:rsidRPr="00F42F4C">
        <w:rPr>
          <w:shd w:val="clear" w:color="auto" w:fill="FEFEFE"/>
        </w:rPr>
        <w:t>Each organization is assigned to a single federal agency (by the Office of Management and Budget) that acts on behalf of all federal agencies in indirect cost rate negotiations and is referred to as the “cognizant agency.”</w:t>
      </w:r>
      <w:r w:rsidRPr="009B60D0">
        <w:rPr>
          <w:shd w:val="clear" w:color="auto" w:fill="FEFEFE"/>
        </w:rPr>
        <w:t> </w:t>
      </w:r>
    </w:p>
    <w:bookmarkEnd w:id="46"/>
    <w:p w14:paraId="6ABA3149" w14:textId="77777777" w:rsidR="00E5018E" w:rsidRPr="008640F0" w:rsidRDefault="00E5018E" w:rsidP="00E5018E"/>
    <w:p w14:paraId="0401B675" w14:textId="77777777" w:rsidR="00E5018E" w:rsidRPr="008640F0" w:rsidRDefault="00E5018E" w:rsidP="00E5018E">
      <w:pPr>
        <w:pStyle w:val="Heading3"/>
      </w:pPr>
      <w:bookmarkStart w:id="47" w:name="_Toc128465721"/>
      <w:bookmarkStart w:id="48" w:name="_Toc137713276"/>
      <w:r>
        <w:t>Required Grant Application Forms</w:t>
      </w:r>
      <w:bookmarkEnd w:id="47"/>
      <w:bookmarkEnd w:id="48"/>
      <w:r>
        <w:t xml:space="preserve"> </w:t>
      </w:r>
    </w:p>
    <w:p w14:paraId="50C1606C" w14:textId="360D7BDB" w:rsidR="00E5018E" w:rsidRPr="008640F0" w:rsidRDefault="00E5018E" w:rsidP="00E5018E">
      <w:r w:rsidRPr="008640F0">
        <w:t xml:space="preserve">The required grants.gov forms </w:t>
      </w:r>
      <w:r w:rsidR="00F42F4C">
        <w:t>may be previewed at</w:t>
      </w:r>
      <w:r w:rsidRPr="008640F0">
        <w:t xml:space="preserve"> </w:t>
      </w:r>
      <w:hyperlink r:id="rId15" w:history="1">
        <w:r w:rsidRPr="008640F0">
          <w:rPr>
            <w:rStyle w:val="Hyperlink"/>
          </w:rPr>
          <w:t>grants.gov/web/grants/forms/forms-repository.html</w:t>
        </w:r>
      </w:hyperlink>
      <w:r w:rsidR="00F42F4C">
        <w:t>. These forms are part of the grants.gov Workspace application.</w:t>
      </w:r>
    </w:p>
    <w:p w14:paraId="259CF8BC" w14:textId="77777777" w:rsidR="00E5018E" w:rsidRPr="008640F0" w:rsidRDefault="00E5018E" w:rsidP="00E5018E"/>
    <w:p w14:paraId="11FF148C" w14:textId="77777777" w:rsidR="00E5018E" w:rsidRPr="008640F0" w:rsidRDefault="00E5018E" w:rsidP="00E5018E">
      <w:pPr>
        <w:pStyle w:val="ListParagraph"/>
        <w:numPr>
          <w:ilvl w:val="0"/>
          <w:numId w:val="97"/>
        </w:numPr>
      </w:pPr>
      <w:r w:rsidRPr="008640F0">
        <w:t>Non-Construction Grant Projects Forms: SF-424 Family</w:t>
      </w:r>
    </w:p>
    <w:p w14:paraId="01C406F2" w14:textId="77777777" w:rsidR="00E5018E" w:rsidRPr="008640F0" w:rsidRDefault="00E5018E" w:rsidP="00E5018E">
      <w:pPr>
        <w:pStyle w:val="ListParagraph"/>
        <w:numPr>
          <w:ilvl w:val="1"/>
          <w:numId w:val="97"/>
        </w:numPr>
      </w:pPr>
      <w:r w:rsidRPr="008640F0">
        <w:t>Application and Instruction for Federal Assistance (SF-424)</w:t>
      </w:r>
    </w:p>
    <w:p w14:paraId="584B1B59" w14:textId="77777777" w:rsidR="00E5018E" w:rsidRPr="008640F0" w:rsidRDefault="00E5018E" w:rsidP="00E5018E">
      <w:pPr>
        <w:pStyle w:val="ListParagraph"/>
        <w:numPr>
          <w:ilvl w:val="1"/>
          <w:numId w:val="97"/>
        </w:numPr>
      </w:pPr>
      <w:r w:rsidRPr="008640F0">
        <w:t>Budget Information and Instructions (SF-424A)</w:t>
      </w:r>
    </w:p>
    <w:p w14:paraId="54651055" w14:textId="77777777" w:rsidR="00E5018E" w:rsidRPr="008640F0" w:rsidRDefault="00E5018E" w:rsidP="00E5018E">
      <w:pPr>
        <w:pStyle w:val="ListParagraph"/>
        <w:numPr>
          <w:ilvl w:val="1"/>
          <w:numId w:val="97"/>
        </w:numPr>
      </w:pPr>
      <w:r w:rsidRPr="008640F0">
        <w:t>Assurance-Non-Construction Programs (SF-424B)</w:t>
      </w:r>
    </w:p>
    <w:p w14:paraId="4430660B" w14:textId="77777777" w:rsidR="00E5018E" w:rsidRPr="008640F0" w:rsidRDefault="00E5018E" w:rsidP="00E5018E">
      <w:pPr>
        <w:pStyle w:val="ListParagraph"/>
        <w:numPr>
          <w:ilvl w:val="0"/>
          <w:numId w:val="97"/>
        </w:numPr>
      </w:pPr>
      <w:r w:rsidRPr="008640F0">
        <w:t>SF LLL (Disclosure of Lobbying Activities)</w:t>
      </w:r>
    </w:p>
    <w:p w14:paraId="0FC793AF" w14:textId="77777777" w:rsidR="00E5018E" w:rsidRPr="008640F0" w:rsidRDefault="00E5018E" w:rsidP="00E5018E">
      <w:pPr>
        <w:pStyle w:val="ListParagraph"/>
        <w:numPr>
          <w:ilvl w:val="1"/>
          <w:numId w:val="97"/>
        </w:numPr>
      </w:pPr>
      <w:r w:rsidRPr="008640F0">
        <w:t xml:space="preserve">Indicate on your form whether your organization intends to conduct lobbying activities. If you organization does not intend to lobby, write “Not Applicable” in boxes required to be completed.   </w:t>
      </w:r>
    </w:p>
    <w:p w14:paraId="76795253" w14:textId="77777777" w:rsidR="00E5018E" w:rsidRPr="008640F0" w:rsidRDefault="00E5018E" w:rsidP="00E5018E">
      <w:pPr>
        <w:pStyle w:val="ListParagraph"/>
        <w:numPr>
          <w:ilvl w:val="0"/>
          <w:numId w:val="97"/>
        </w:numPr>
      </w:pPr>
      <w:r w:rsidRPr="008640F0">
        <w:t>Additional Required Forms and Information</w:t>
      </w:r>
    </w:p>
    <w:p w14:paraId="27582B5F" w14:textId="77777777" w:rsidR="00E5018E" w:rsidRPr="008640F0" w:rsidRDefault="00E5018E" w:rsidP="00E5018E">
      <w:pPr>
        <w:pStyle w:val="ListParagraph"/>
        <w:numPr>
          <w:ilvl w:val="1"/>
          <w:numId w:val="97"/>
        </w:numPr>
      </w:pPr>
      <w:r w:rsidRPr="008640F0">
        <w:t>Unique Entity Identifier (UEI) number. Please see below for further information</w:t>
      </w:r>
    </w:p>
    <w:p w14:paraId="7C84A0AB" w14:textId="77777777" w:rsidR="00E5018E" w:rsidRPr="008640F0" w:rsidRDefault="00E5018E" w:rsidP="00E5018E">
      <w:pPr>
        <w:pStyle w:val="ListParagraph"/>
        <w:numPr>
          <w:ilvl w:val="1"/>
          <w:numId w:val="97"/>
        </w:numPr>
      </w:pPr>
      <w:r w:rsidRPr="008640F0">
        <w:t>SAM registration. Please see below for further information.</w:t>
      </w:r>
    </w:p>
    <w:p w14:paraId="0714B311" w14:textId="77777777" w:rsidR="00E5018E" w:rsidRPr="008640F0" w:rsidRDefault="00E5018E" w:rsidP="00E5018E"/>
    <w:p w14:paraId="402638DD" w14:textId="77777777" w:rsidR="00E5018E" w:rsidRPr="008640F0" w:rsidRDefault="00E5018E" w:rsidP="00E5018E">
      <w:pPr>
        <w:pStyle w:val="Heading3"/>
      </w:pPr>
      <w:bookmarkStart w:id="49" w:name="_Toc128465722"/>
      <w:bookmarkStart w:id="50" w:name="_Toc137713277"/>
      <w:r>
        <w:t>Letter of Intent</w:t>
      </w:r>
      <w:bookmarkEnd w:id="49"/>
      <w:bookmarkEnd w:id="50"/>
    </w:p>
    <w:p w14:paraId="2A56F05E" w14:textId="77777777" w:rsidR="00536C96" w:rsidRPr="008640F0" w:rsidRDefault="00536C96" w:rsidP="00E5018E"/>
    <w:p w14:paraId="2D08351D" w14:textId="3FE842CA" w:rsidR="00E5018E" w:rsidRPr="008640F0" w:rsidRDefault="00E5018E" w:rsidP="725D8176">
      <w:r>
        <w:lastRenderedPageBreak/>
        <w:t xml:space="preserve">The eligible applicant who intends to apply should submit a Letter of Intent notice by </w:t>
      </w:r>
      <w:r w:rsidR="2DFBD2BC" w:rsidRPr="725D8176">
        <w:rPr>
          <w:rFonts w:eastAsia="Tenorite" w:cs="Tenorite"/>
          <w:color w:val="000000" w:themeColor="text1"/>
        </w:rPr>
        <w:t>July 2</w:t>
      </w:r>
      <w:r w:rsidR="003159D7">
        <w:rPr>
          <w:rFonts w:eastAsia="Tenorite" w:cs="Tenorite"/>
          <w:color w:val="000000" w:themeColor="text1"/>
        </w:rPr>
        <w:t>8</w:t>
      </w:r>
      <w:r w:rsidR="2DFBD2BC" w:rsidRPr="725D8176">
        <w:rPr>
          <w:rFonts w:eastAsia="Tenorite" w:cs="Tenorite"/>
          <w:color w:val="000000" w:themeColor="text1"/>
        </w:rPr>
        <w:t>, 2023</w:t>
      </w:r>
      <w:r>
        <w:t xml:space="preserve">. This notice does not obligate the applicant to </w:t>
      </w:r>
      <w:proofErr w:type="gramStart"/>
      <w:r>
        <w:t>submit an application</w:t>
      </w:r>
      <w:proofErr w:type="gramEnd"/>
      <w:r>
        <w:t xml:space="preserve"> but provides FNS with useful information in preparing for the review and selection process. The notice should include the potential applicant’s name and address, organizations’ name, telephone number, and email address of the primary point of contact. The applicant can send the letter via email to the FNS Grant Officer identified in Section 7 of this RFA. </w:t>
      </w:r>
    </w:p>
    <w:p w14:paraId="2EEA6F8E" w14:textId="77777777" w:rsidR="00E5018E" w:rsidRPr="008640F0" w:rsidRDefault="00E5018E" w:rsidP="00E5018E">
      <w:pPr>
        <w:pStyle w:val="Heading2"/>
      </w:pPr>
      <w:bookmarkStart w:id="51" w:name="_Submission_Date"/>
      <w:bookmarkStart w:id="52" w:name="_Toc128465723"/>
      <w:bookmarkStart w:id="53" w:name="_Toc137713278"/>
      <w:bookmarkEnd w:id="51"/>
      <w:r>
        <w:t>Submission Date</w:t>
      </w:r>
      <w:bookmarkEnd w:id="52"/>
      <w:bookmarkEnd w:id="53"/>
    </w:p>
    <w:p w14:paraId="72C66224" w14:textId="2B1886D4" w:rsidR="00E5018E" w:rsidRPr="008640F0" w:rsidRDefault="00E5018E" w:rsidP="725D8176">
      <w:pPr>
        <w:rPr>
          <w:color w:val="FF0000"/>
        </w:rPr>
      </w:pPr>
      <w:r>
        <w:t xml:space="preserve">Complete grant applications must be uploaded to </w:t>
      </w:r>
      <w:hyperlink r:id="rId16">
        <w:r w:rsidRPr="725D8176">
          <w:rPr>
            <w:rStyle w:val="Hyperlink"/>
          </w:rPr>
          <w:t>grants.gov</w:t>
        </w:r>
      </w:hyperlink>
      <w:r>
        <w:t xml:space="preserve"> by 11:59 PM E</w:t>
      </w:r>
      <w:r w:rsidR="1BD073D4">
        <w:t>D</w:t>
      </w:r>
      <w:r>
        <w:t xml:space="preserve">T on the due date listed on the cover </w:t>
      </w:r>
      <w:proofErr w:type="gramStart"/>
      <w:r>
        <w:t>page</w:t>
      </w:r>
      <w:proofErr w:type="gramEnd"/>
      <w:r>
        <w:t xml:space="preserve"> </w:t>
      </w:r>
    </w:p>
    <w:p w14:paraId="3FAFEAD3" w14:textId="07F55813" w:rsidR="00E5018E" w:rsidRPr="008640F0" w:rsidRDefault="00E5018E" w:rsidP="00E5018E">
      <w:pPr>
        <w:pStyle w:val="ListParagraph"/>
        <w:numPr>
          <w:ilvl w:val="0"/>
          <w:numId w:val="98"/>
        </w:numPr>
      </w:pPr>
      <w:r w:rsidRPr="008640F0">
        <w:t>Applications must be submitted via grants.gov. Mailed, emailed, or hand-delivered application packages will not be accepted. For further instructions, see the “</w:t>
      </w:r>
      <w:r w:rsidRPr="008D005F">
        <w:t>Preparing for Electronic Application Submission through Grants.gov</w:t>
      </w:r>
      <w:r w:rsidRPr="008640F0">
        <w:t>” below.</w:t>
      </w:r>
    </w:p>
    <w:p w14:paraId="5AD08248" w14:textId="77777777" w:rsidR="00E5018E" w:rsidRPr="008640F0" w:rsidRDefault="00E5018E" w:rsidP="00E5018E">
      <w:pPr>
        <w:pStyle w:val="ListParagraph"/>
        <w:numPr>
          <w:ilvl w:val="0"/>
          <w:numId w:val="98"/>
        </w:numPr>
      </w:pPr>
      <w:r w:rsidRPr="008640F0">
        <w:t>Late or incomplete applications will not be considered.</w:t>
      </w:r>
    </w:p>
    <w:p w14:paraId="0C22F800" w14:textId="77777777" w:rsidR="00E5018E" w:rsidRPr="008640F0" w:rsidRDefault="00E5018E" w:rsidP="00E5018E">
      <w:pPr>
        <w:pStyle w:val="ListParagraph"/>
        <w:numPr>
          <w:ilvl w:val="0"/>
          <w:numId w:val="98"/>
        </w:numPr>
      </w:pPr>
      <w:r w:rsidRPr="008640F0">
        <w:t>FNS will not consider additions or revisions to applications unless they are submitted via grants.gov by the deadline. No additions or revisions will be accepted after the deadline.</w:t>
      </w:r>
    </w:p>
    <w:p w14:paraId="3490C46F" w14:textId="77777777" w:rsidR="00E5018E" w:rsidRPr="008640F0" w:rsidRDefault="00E5018E" w:rsidP="00E5018E">
      <w:pPr>
        <w:pStyle w:val="ListParagraph"/>
        <w:numPr>
          <w:ilvl w:val="0"/>
          <w:numId w:val="98"/>
        </w:numPr>
      </w:pPr>
      <w:r w:rsidRPr="008640F0">
        <w:t xml:space="preserve">If multiple application packages are submitted through grants.gov by the same applicant in response to this solicitation, FNS will accept the latest application package successfully submitted. All other packages submitted by the applicant will be removed from this competition. </w:t>
      </w:r>
    </w:p>
    <w:p w14:paraId="30CCA526" w14:textId="77777777" w:rsidR="00E5018E" w:rsidRPr="008640F0" w:rsidRDefault="00E5018E" w:rsidP="00E5018E"/>
    <w:p w14:paraId="7CAB8177" w14:textId="29570F0B" w:rsidR="0094318A" w:rsidRPr="008640F0" w:rsidRDefault="00E5018E" w:rsidP="00E5018E">
      <w:r w:rsidRPr="008640F0">
        <w:t xml:space="preserve">FNS strongly encourages applicants to </w:t>
      </w:r>
      <w:r w:rsidRPr="008640F0">
        <w:rPr>
          <w:u w:val="single"/>
        </w:rPr>
        <w:t xml:space="preserve">begin the registration process at least </w:t>
      </w:r>
      <w:r w:rsidRPr="008640F0">
        <w:rPr>
          <w:b/>
          <w:bCs/>
          <w:u w:val="single"/>
        </w:rPr>
        <w:t>four weeks</w:t>
      </w:r>
      <w:r w:rsidRPr="008640F0">
        <w:rPr>
          <w:u w:val="single"/>
        </w:rPr>
        <w:t xml:space="preserve"> before the due date</w:t>
      </w:r>
      <w:r w:rsidRPr="008640F0">
        <w:t xml:space="preserve"> and to submit applications to grants.gov at least </w:t>
      </w:r>
      <w:r w:rsidRPr="008640F0">
        <w:rPr>
          <w:b/>
          <w:bCs/>
        </w:rPr>
        <w:t>one week</w:t>
      </w:r>
      <w:r w:rsidRPr="008640F0">
        <w:t xml:space="preserve"> before the deadline to allow time to troubleshoot any issues should they arise.  Please note that upon submission, grants.gov may send multiple confirmation notices. Applicants should ensure receipt of confirmation that the application was </w:t>
      </w:r>
      <w:r w:rsidRPr="008640F0">
        <w:rPr>
          <w:b/>
          <w:bCs/>
        </w:rPr>
        <w:t>accepted</w:t>
      </w:r>
      <w:r w:rsidRPr="008640F0">
        <w:t xml:space="preserve">. </w:t>
      </w:r>
    </w:p>
    <w:p w14:paraId="4ADF4689" w14:textId="77777777" w:rsidR="0094318A" w:rsidRPr="008640F0" w:rsidRDefault="0094318A" w:rsidP="00E5018E"/>
    <w:p w14:paraId="338111ED" w14:textId="4C872AE2" w:rsidR="00E5018E" w:rsidRPr="008640F0" w:rsidRDefault="0094318A" w:rsidP="00E5018E">
      <w:r w:rsidRPr="008640F0">
        <w:rPr>
          <w:b/>
          <w:bCs/>
        </w:rPr>
        <w:t>FNS will not accept applications outside of grants.gov</w:t>
      </w:r>
      <w:r w:rsidRPr="008640F0">
        <w:t xml:space="preserve">. </w:t>
      </w:r>
      <w:r w:rsidR="00FB2713" w:rsidRPr="008640F0">
        <w:t xml:space="preserve">Applicants </w:t>
      </w:r>
      <w:proofErr w:type="gramStart"/>
      <w:r w:rsidR="00FB2713" w:rsidRPr="008640F0">
        <w:t>experiencing difficulty</w:t>
      </w:r>
      <w:proofErr w:type="gramEnd"/>
      <w:r w:rsidR="00FB2713" w:rsidRPr="008640F0">
        <w:t xml:space="preserve"> submitting applications through grants.gov should contact applicant support via the toll-free number 1-800-518-4726 and email at </w:t>
      </w:r>
      <w:hyperlink r:id="rId17" w:history="1">
        <w:r w:rsidR="00FB2713" w:rsidRPr="008640F0">
          <w:rPr>
            <w:rStyle w:val="Hyperlink"/>
          </w:rPr>
          <w:t>support@grants.gov</w:t>
        </w:r>
      </w:hyperlink>
      <w:r w:rsidR="00FB2713" w:rsidRPr="008640F0">
        <w:t>. This service is available 24/7.</w:t>
      </w:r>
    </w:p>
    <w:p w14:paraId="79996E9C" w14:textId="77777777" w:rsidR="00E5018E" w:rsidRPr="008640F0" w:rsidRDefault="00E5018E" w:rsidP="00E5018E">
      <w:pPr>
        <w:pStyle w:val="Heading2"/>
      </w:pPr>
      <w:bookmarkStart w:id="54" w:name="_Preparing_for_Electronic"/>
      <w:bookmarkStart w:id="55" w:name="_Toc128465724"/>
      <w:bookmarkStart w:id="56" w:name="_Toc137713279"/>
      <w:bookmarkEnd w:id="54"/>
      <w:r>
        <w:t>Preparing for Electronic Application Submission through Grants.gov</w:t>
      </w:r>
      <w:bookmarkEnd w:id="55"/>
      <w:bookmarkEnd w:id="56"/>
    </w:p>
    <w:p w14:paraId="0E355BBF" w14:textId="17E4B2C3" w:rsidR="00E5018E" w:rsidRPr="008640F0" w:rsidRDefault="32F42246" w:rsidP="00E5018E">
      <w:r w:rsidRPr="008640F0">
        <w:t xml:space="preserve">Applicants must register with </w:t>
      </w:r>
      <w:hyperlink r:id="rId18">
        <w:r w:rsidRPr="008640F0">
          <w:rPr>
            <w:rStyle w:val="Hyperlink"/>
          </w:rPr>
          <w:t>grants.gov</w:t>
        </w:r>
      </w:hyperlink>
      <w:r w:rsidRPr="008640F0">
        <w:t xml:space="preserve"> and </w:t>
      </w:r>
      <w:hyperlink r:id="rId19">
        <w:r w:rsidRPr="008640F0">
          <w:rPr>
            <w:rStyle w:val="Hyperlink"/>
          </w:rPr>
          <w:t>SAM.gov</w:t>
        </w:r>
      </w:hyperlink>
      <w:r w:rsidRPr="008640F0">
        <w:t xml:space="preserve"> in order to submit an application to FNS via grants.gov as required. </w:t>
      </w:r>
    </w:p>
    <w:p w14:paraId="300D78A4" w14:textId="77777777" w:rsidR="00E5018E" w:rsidRPr="008640F0" w:rsidRDefault="00E5018E" w:rsidP="00E5018E"/>
    <w:p w14:paraId="0FDA05A5" w14:textId="77777777" w:rsidR="00E5018E" w:rsidRPr="008640F0" w:rsidRDefault="00E5018E" w:rsidP="00E5018E">
      <w:proofErr w:type="gramStart"/>
      <w:r w:rsidRPr="008640F0">
        <w:t>In order to</w:t>
      </w:r>
      <w:proofErr w:type="gramEnd"/>
      <w:r w:rsidRPr="008640F0">
        <w:t xml:space="preserve"> submit an application, you must:</w:t>
      </w:r>
    </w:p>
    <w:p w14:paraId="3A174B28" w14:textId="77777777" w:rsidR="00E5018E" w:rsidRPr="008640F0" w:rsidRDefault="00E5018E" w:rsidP="00E5018E">
      <w:pPr>
        <w:pStyle w:val="ListParagraph"/>
        <w:numPr>
          <w:ilvl w:val="0"/>
          <w:numId w:val="99"/>
        </w:numPr>
        <w:rPr>
          <w:b/>
          <w:bCs/>
        </w:rPr>
      </w:pPr>
      <w:r w:rsidRPr="008640F0">
        <w:rPr>
          <w:b/>
          <w:bCs/>
        </w:rPr>
        <w:t xml:space="preserve">Obtain a UEI </w:t>
      </w:r>
      <w:proofErr w:type="gramStart"/>
      <w:r w:rsidRPr="008640F0">
        <w:rPr>
          <w:b/>
          <w:bCs/>
        </w:rPr>
        <w:t>number</w:t>
      </w:r>
      <w:proofErr w:type="gramEnd"/>
    </w:p>
    <w:p w14:paraId="2AAB0A8F" w14:textId="77777777" w:rsidR="00E5018E" w:rsidRPr="008640F0" w:rsidRDefault="00E5018E" w:rsidP="00E5018E">
      <w:pPr>
        <w:pStyle w:val="ListParagraph"/>
      </w:pPr>
    </w:p>
    <w:p w14:paraId="7EC0DF4B" w14:textId="77777777" w:rsidR="00E5018E" w:rsidRPr="008640F0" w:rsidRDefault="00E5018E" w:rsidP="00E5018E">
      <w:pPr>
        <w:pStyle w:val="ListParagraph"/>
        <w:rPr>
          <w:i/>
          <w:iCs/>
          <w:color w:val="002060"/>
        </w:rPr>
      </w:pPr>
      <w:r w:rsidRPr="008640F0">
        <w:rPr>
          <w:i/>
          <w:iCs/>
          <w:color w:val="002060"/>
        </w:rPr>
        <w:t>What is a Unique Entity Identifier (UEI)?</w:t>
      </w:r>
    </w:p>
    <w:p w14:paraId="48434E29" w14:textId="77777777" w:rsidR="00E5018E" w:rsidRPr="008640F0" w:rsidRDefault="00E5018E" w:rsidP="00E5018E">
      <w:pPr>
        <w:pStyle w:val="ListParagraph"/>
      </w:pPr>
      <w:r w:rsidRPr="008640F0">
        <w:t xml:space="preserve">A UEI is a unique number assigned to all entities (public and private companies, individuals, institutions, or organizations) who register to do business with the federal government. For more information, visit the </w:t>
      </w:r>
      <w:hyperlink r:id="rId20" w:history="1">
        <w:r w:rsidRPr="008640F0">
          <w:rPr>
            <w:rStyle w:val="Hyperlink"/>
          </w:rPr>
          <w:t>U.S. General Services Administration website</w:t>
        </w:r>
      </w:hyperlink>
      <w:r w:rsidRPr="008640F0">
        <w:t>.</w:t>
      </w:r>
    </w:p>
    <w:p w14:paraId="19025B62" w14:textId="310B2EEE" w:rsidR="00E5018E" w:rsidRPr="008640F0" w:rsidRDefault="00E5018E" w:rsidP="00E5018E">
      <w:pPr>
        <w:pStyle w:val="ListParagraph"/>
      </w:pPr>
    </w:p>
    <w:p w14:paraId="0A787EBE" w14:textId="77777777" w:rsidR="00E5018E" w:rsidRPr="008640F0" w:rsidRDefault="00E5018E" w:rsidP="00E5018E">
      <w:pPr>
        <w:pStyle w:val="ListParagraph"/>
        <w:rPr>
          <w:i/>
          <w:iCs/>
          <w:color w:val="002060"/>
        </w:rPr>
      </w:pPr>
      <w:r w:rsidRPr="008640F0">
        <w:rPr>
          <w:i/>
          <w:iCs/>
          <w:color w:val="002060"/>
        </w:rPr>
        <w:t>Where do I go to learn more about the UEI?</w:t>
      </w:r>
    </w:p>
    <w:p w14:paraId="4BA30515" w14:textId="77777777" w:rsidR="00E5018E" w:rsidRPr="008640F0" w:rsidRDefault="00E5018E" w:rsidP="00E5018E">
      <w:pPr>
        <w:pStyle w:val="ListParagraph"/>
      </w:pPr>
      <w:r w:rsidRPr="008640F0">
        <w:t xml:space="preserve">The U.S. General Services Administration </w:t>
      </w:r>
      <w:hyperlink r:id="rId21" w:history="1">
        <w:r w:rsidRPr="008640F0">
          <w:rPr>
            <w:rStyle w:val="Hyperlink"/>
          </w:rPr>
          <w:t>Unique Entity Identifier Update page</w:t>
        </w:r>
      </w:hyperlink>
      <w:r w:rsidRPr="008640F0">
        <w:t xml:space="preserve"> contains the most up-to-date information about the UEI. </w:t>
      </w:r>
    </w:p>
    <w:p w14:paraId="4806CA19" w14:textId="77777777" w:rsidR="00E5018E" w:rsidRPr="008640F0" w:rsidRDefault="00E5018E" w:rsidP="00E5018E">
      <w:pPr>
        <w:pStyle w:val="ListParagraph"/>
      </w:pPr>
    </w:p>
    <w:p w14:paraId="47840842" w14:textId="77777777" w:rsidR="00E5018E" w:rsidRPr="008640F0" w:rsidRDefault="00E5018E" w:rsidP="00E5018E">
      <w:pPr>
        <w:pStyle w:val="ListParagraph"/>
      </w:pPr>
      <w:r w:rsidRPr="008640F0">
        <w:rPr>
          <w:b/>
          <w:bCs/>
          <w:i/>
          <w:iCs/>
        </w:rPr>
        <w:lastRenderedPageBreak/>
        <w:t>Note</w:t>
      </w:r>
      <w:r w:rsidRPr="008640F0">
        <w:rPr>
          <w:i/>
          <w:iCs/>
        </w:rPr>
        <w:t xml:space="preserve">: </w:t>
      </w:r>
      <w:r w:rsidRPr="008640F0">
        <w:t xml:space="preserve">After April 4, 2022, entities can register in SAM.gov and will be assigned their “SAM UEI.” They will no longer obtain or use a “DUNS UEI” for entity registration or reporting. For additional information on the UEI process, please visit </w:t>
      </w:r>
      <w:hyperlink r:id="rId22" w:history="1">
        <w:r w:rsidRPr="008640F0">
          <w:rPr>
            <w:rStyle w:val="Hyperlink"/>
          </w:rPr>
          <w:t>SAM.gov</w:t>
        </w:r>
      </w:hyperlink>
      <w:r w:rsidRPr="008640F0">
        <w:t>.</w:t>
      </w:r>
    </w:p>
    <w:p w14:paraId="2F3DAA63" w14:textId="77777777" w:rsidR="00E5018E" w:rsidRPr="008640F0" w:rsidRDefault="00E5018E" w:rsidP="00E5018E">
      <w:pPr>
        <w:pStyle w:val="ListParagraph"/>
      </w:pPr>
    </w:p>
    <w:p w14:paraId="6BBE6CB5" w14:textId="77777777" w:rsidR="00E5018E" w:rsidRPr="008640F0" w:rsidRDefault="00E5018E" w:rsidP="00E5018E">
      <w:pPr>
        <w:ind w:left="360"/>
        <w:rPr>
          <w:b/>
          <w:bCs/>
        </w:rPr>
      </w:pPr>
      <w:r w:rsidRPr="008640F0">
        <w:rPr>
          <w:b/>
          <w:bCs/>
        </w:rPr>
        <w:t>2.</w:t>
      </w:r>
      <w:r w:rsidRPr="008640F0">
        <w:rPr>
          <w:b/>
          <w:bCs/>
        </w:rPr>
        <w:tab/>
        <w:t xml:space="preserve">Register in the System for Award Management (SAM) </w:t>
      </w:r>
    </w:p>
    <w:p w14:paraId="035D464E" w14:textId="77777777" w:rsidR="00E5018E" w:rsidRPr="008640F0" w:rsidRDefault="00E5018E" w:rsidP="00E5018E">
      <w:pPr>
        <w:ind w:left="360"/>
        <w:rPr>
          <w:b/>
          <w:bCs/>
        </w:rPr>
      </w:pPr>
    </w:p>
    <w:p w14:paraId="2C5EDD34" w14:textId="77777777" w:rsidR="00E5018E" w:rsidRPr="008640F0" w:rsidRDefault="00E5018E" w:rsidP="00E5018E">
      <w:pPr>
        <w:pStyle w:val="ListParagraph"/>
        <w:numPr>
          <w:ilvl w:val="0"/>
          <w:numId w:val="100"/>
        </w:numPr>
        <w:rPr>
          <w:b/>
          <w:bCs/>
        </w:rPr>
      </w:pPr>
      <w:r w:rsidRPr="008640F0">
        <w:t xml:space="preserve">On April 4, 2022, the UEI used across the federal government changed from the DUNS number to the UEI (generated by SAM.gov). </w:t>
      </w:r>
    </w:p>
    <w:p w14:paraId="4E58D694" w14:textId="77777777" w:rsidR="00E5018E" w:rsidRPr="008640F0" w:rsidRDefault="00E5018E" w:rsidP="00E5018E">
      <w:pPr>
        <w:pStyle w:val="ListParagraph"/>
        <w:numPr>
          <w:ilvl w:val="0"/>
          <w:numId w:val="100"/>
        </w:numPr>
        <w:rPr>
          <w:b/>
          <w:bCs/>
        </w:rPr>
      </w:pPr>
      <w:r w:rsidRPr="008640F0">
        <w:t xml:space="preserve">SAM combines federal procurement systems and the Catalog of Federal Domestic Assistance into one system. Visit </w:t>
      </w:r>
      <w:hyperlink r:id="rId23" w:history="1">
        <w:r w:rsidRPr="008640F0">
          <w:rPr>
            <w:rStyle w:val="Hyperlink"/>
          </w:rPr>
          <w:t>SAM.gov</w:t>
        </w:r>
      </w:hyperlink>
      <w:r w:rsidRPr="008640F0">
        <w:t xml:space="preserve"> for additional information. </w:t>
      </w:r>
    </w:p>
    <w:p w14:paraId="412CB891" w14:textId="78DC7A97" w:rsidR="00E5018E" w:rsidRPr="008640F0" w:rsidRDefault="32F42246" w:rsidP="00E5018E">
      <w:pPr>
        <w:pStyle w:val="ListParagraph"/>
        <w:numPr>
          <w:ilvl w:val="0"/>
          <w:numId w:val="100"/>
        </w:numPr>
        <w:rPr>
          <w:b/>
          <w:bCs/>
        </w:rPr>
      </w:pPr>
      <w:r w:rsidRPr="008640F0">
        <w:t xml:space="preserve">To register, you must have your organization’s </w:t>
      </w:r>
      <w:r w:rsidR="425D4B4D" w:rsidRPr="008640F0">
        <w:t>UEI,</w:t>
      </w:r>
      <w:r w:rsidRPr="008640F0">
        <w:t xml:space="preserve"> the organization’s Tax ID Number (TIN), and taxpayer name (as it appears on the last tax return). It may take up to 5 to 7 business days or more to register and/or complete the migration of permissions and/or the renewal of an entity record.</w:t>
      </w:r>
    </w:p>
    <w:p w14:paraId="6BB1737B" w14:textId="77777777" w:rsidR="00E5018E" w:rsidRPr="008640F0" w:rsidRDefault="00E5018E" w:rsidP="00E5018E">
      <w:pPr>
        <w:pStyle w:val="ListParagraph"/>
        <w:numPr>
          <w:ilvl w:val="0"/>
          <w:numId w:val="100"/>
        </w:numPr>
        <w:rPr>
          <w:b/>
          <w:bCs/>
        </w:rPr>
      </w:pPr>
      <w:r w:rsidRPr="008640F0">
        <w:t>All applicants must have current SAM status at the time of application submission and throughout the duration of a Federal Award in accordance with 2 CFR Part 25.</w:t>
      </w:r>
    </w:p>
    <w:p w14:paraId="11A8299A" w14:textId="77777777" w:rsidR="00E5018E" w:rsidRPr="008640F0" w:rsidRDefault="00E5018E" w:rsidP="00E5018E">
      <w:pPr>
        <w:pStyle w:val="ListParagraph"/>
        <w:numPr>
          <w:ilvl w:val="0"/>
          <w:numId w:val="100"/>
        </w:numPr>
        <w:rPr>
          <w:b/>
          <w:bCs/>
        </w:rPr>
      </w:pPr>
      <w:r w:rsidRPr="008640F0">
        <w:t xml:space="preserve">FNS strongly encourages applicants to </w:t>
      </w:r>
      <w:r w:rsidRPr="008640F0">
        <w:rPr>
          <w:u w:val="single"/>
        </w:rPr>
        <w:t xml:space="preserve">begin this process at least </w:t>
      </w:r>
      <w:r w:rsidRPr="008640F0">
        <w:rPr>
          <w:b/>
          <w:bCs/>
          <w:u w:val="single"/>
        </w:rPr>
        <w:t>3 weeks</w:t>
      </w:r>
      <w:r w:rsidRPr="008640F0">
        <w:rPr>
          <w:u w:val="single"/>
        </w:rPr>
        <w:t xml:space="preserve"> before the due date</w:t>
      </w:r>
      <w:r w:rsidRPr="008640F0">
        <w:t xml:space="preserve"> of the grant solicitation. </w:t>
      </w:r>
    </w:p>
    <w:p w14:paraId="7B50AC6B" w14:textId="77777777" w:rsidR="00E5018E" w:rsidRPr="008640F0" w:rsidRDefault="00E5018E" w:rsidP="00E5018E">
      <w:pPr>
        <w:ind w:left="360"/>
        <w:rPr>
          <w:b/>
          <w:bCs/>
        </w:rPr>
      </w:pPr>
    </w:p>
    <w:p w14:paraId="60F37CE8" w14:textId="77777777" w:rsidR="00E5018E" w:rsidRPr="008640F0" w:rsidRDefault="00E5018E" w:rsidP="00E5018E">
      <w:pPr>
        <w:ind w:left="360"/>
        <w:rPr>
          <w:b/>
          <w:bCs/>
        </w:rPr>
      </w:pPr>
      <w:r w:rsidRPr="008640F0">
        <w:rPr>
          <w:b/>
          <w:bCs/>
        </w:rPr>
        <w:t xml:space="preserve">3. </w:t>
      </w:r>
      <w:r w:rsidRPr="008640F0">
        <w:rPr>
          <w:b/>
          <w:bCs/>
        </w:rPr>
        <w:tab/>
        <w:t>Create a Grants.gov Account</w:t>
      </w:r>
    </w:p>
    <w:p w14:paraId="780BA9D1" w14:textId="77777777" w:rsidR="00E5018E" w:rsidRPr="008640F0" w:rsidRDefault="00E5018E" w:rsidP="00E5018E">
      <w:pPr>
        <w:ind w:left="360"/>
        <w:rPr>
          <w:b/>
          <w:bCs/>
        </w:rPr>
      </w:pPr>
      <w:r w:rsidRPr="008640F0">
        <w:rPr>
          <w:b/>
          <w:bCs/>
        </w:rPr>
        <w:tab/>
      </w:r>
    </w:p>
    <w:p w14:paraId="727EB973" w14:textId="02C8C300" w:rsidR="00E5018E" w:rsidRPr="008640F0" w:rsidRDefault="00E5018E" w:rsidP="00E5018E">
      <w:pPr>
        <w:ind w:left="720"/>
      </w:pPr>
      <w:r w:rsidRPr="008640F0">
        <w:t xml:space="preserve">The next step in the registration process is to create an account with grants.gov. Applicants must know their organization’s Unique Entity Identifier (UEI) to complete this process. For more detailed instruction about creating a profile on grants.gov, visit </w:t>
      </w:r>
      <w:hyperlink r:id="rId24" w:history="1">
        <w:r w:rsidR="00C61E6E">
          <w:rPr>
            <w:rStyle w:val="Hyperlink"/>
          </w:rPr>
          <w:t>grants.gov/web/grants/applicants/registration.html</w:t>
        </w:r>
      </w:hyperlink>
      <w:r w:rsidRPr="008640F0">
        <w:t xml:space="preserve">. </w:t>
      </w:r>
    </w:p>
    <w:p w14:paraId="029D5ACE" w14:textId="77777777" w:rsidR="00E5018E" w:rsidRPr="008640F0" w:rsidRDefault="00E5018E" w:rsidP="00E5018E">
      <w:pPr>
        <w:pStyle w:val="Heading2"/>
      </w:pPr>
      <w:bookmarkStart w:id="57" w:name="_Toc128465725"/>
      <w:bookmarkStart w:id="58" w:name="_Toc137713280"/>
      <w:r>
        <w:t xml:space="preserve">How to </w:t>
      </w:r>
      <w:proofErr w:type="gramStart"/>
      <w:r>
        <w:t>Submit an Application</w:t>
      </w:r>
      <w:proofErr w:type="gramEnd"/>
      <w:r>
        <w:t xml:space="preserve"> via Grants.gov</w:t>
      </w:r>
      <w:bookmarkEnd w:id="57"/>
      <w:bookmarkEnd w:id="58"/>
    </w:p>
    <w:p w14:paraId="69B14535" w14:textId="3E2DC8BC" w:rsidR="00E5018E" w:rsidRPr="008640F0" w:rsidRDefault="00E5018E" w:rsidP="00E5018E">
      <w:r w:rsidRPr="00F42F4C">
        <w:t xml:space="preserve">Applicants </w:t>
      </w:r>
      <w:r w:rsidR="00433E55" w:rsidRPr="00F42F4C">
        <w:t>must</w:t>
      </w:r>
      <w:r w:rsidRPr="00F42F4C">
        <w:t xml:space="preserve"> apply online using </w:t>
      </w:r>
      <w:hyperlink r:id="rId25" w:history="1">
        <w:r w:rsidRPr="00F42F4C">
          <w:rPr>
            <w:rStyle w:val="Hyperlink"/>
            <w:i/>
            <w:iCs/>
          </w:rPr>
          <w:t>Workspace</w:t>
        </w:r>
      </w:hyperlink>
      <w:r w:rsidRPr="00F42F4C">
        <w:rPr>
          <w:i/>
          <w:iCs/>
        </w:rPr>
        <w:t>.</w:t>
      </w:r>
      <w:r w:rsidRPr="00F42F4C">
        <w:t xml:space="preserve"> </w:t>
      </w:r>
      <w:r w:rsidRPr="00F42F4C">
        <w:rPr>
          <w:i/>
          <w:iCs/>
        </w:rPr>
        <w:t>Workspace</w:t>
      </w:r>
      <w:r w:rsidRPr="00F42F4C">
        <w:t xml:space="preserve"> is a shared, online environment where members of a grant team may simultaneously access and edit different web forms within an application. For each funding opportunity announcement or RFA, you can create individual instances of a workspace.</w:t>
      </w:r>
      <w:r w:rsidRPr="008640F0">
        <w:t xml:space="preserve"> </w:t>
      </w:r>
    </w:p>
    <w:p w14:paraId="50B9012F" w14:textId="77777777" w:rsidR="00E5018E" w:rsidRPr="008640F0" w:rsidRDefault="00E5018E" w:rsidP="00E5018E"/>
    <w:p w14:paraId="646F4D60" w14:textId="77777777" w:rsidR="00E5018E" w:rsidRPr="008640F0" w:rsidRDefault="00E5018E" w:rsidP="00E5018E">
      <w:r w:rsidRPr="008640F0">
        <w:t xml:space="preserve">For additional training resources, including video tutorials, visit </w:t>
      </w:r>
      <w:hyperlink r:id="rId26" w:history="1">
        <w:r w:rsidRPr="008640F0">
          <w:rPr>
            <w:rStyle w:val="Hyperlink"/>
          </w:rPr>
          <w:t>grants.gov/web/grants/applicants/applicant-training.html</w:t>
        </w:r>
      </w:hyperlink>
      <w:r w:rsidRPr="008640F0">
        <w:t xml:space="preserve">. </w:t>
      </w:r>
    </w:p>
    <w:p w14:paraId="1CF84BE5" w14:textId="77777777" w:rsidR="00E5018E" w:rsidRPr="008640F0" w:rsidRDefault="00E5018E" w:rsidP="00E5018E"/>
    <w:p w14:paraId="7C8458DE" w14:textId="77777777" w:rsidR="00E5018E" w:rsidRPr="008640F0" w:rsidRDefault="00E5018E" w:rsidP="00E5018E">
      <w:r w:rsidRPr="008640F0">
        <w:rPr>
          <w:i/>
          <w:iCs/>
        </w:rPr>
        <w:t>Applicant Support</w:t>
      </w:r>
      <w:r w:rsidRPr="008640F0">
        <w:t xml:space="preserve">: Grants.gov provides applicants 24/7 support via the toll-free number 1-800-518-4726 and email at </w:t>
      </w:r>
      <w:hyperlink r:id="rId27" w:history="1">
        <w:r w:rsidRPr="008640F0">
          <w:rPr>
            <w:rStyle w:val="Hyperlink"/>
          </w:rPr>
          <w:t>support@grants.gov</w:t>
        </w:r>
      </w:hyperlink>
      <w:r w:rsidRPr="008640F0">
        <w:t>. If you are experiencing difficulties with your submission, it is best to contact grants.gov support and get a ticket number. The Support Center ticket number will assist the Center with tracking your issue.</w:t>
      </w:r>
    </w:p>
    <w:p w14:paraId="7C524431" w14:textId="77777777" w:rsidR="00E5018E" w:rsidRPr="008640F0" w:rsidRDefault="00E5018E" w:rsidP="00E5018E"/>
    <w:p w14:paraId="7B0EFC44" w14:textId="49C13C49" w:rsidR="00E5018E" w:rsidRPr="008640F0" w:rsidRDefault="00E5018E" w:rsidP="00E5018E">
      <w:r w:rsidRPr="008640F0">
        <w:t xml:space="preserve">For questions related to the specific grant opportunity, please contact the Grant Officer noted in </w:t>
      </w:r>
      <w:r w:rsidRPr="008D005F">
        <w:t>Section 7</w:t>
      </w:r>
      <w:r w:rsidRPr="008640F0">
        <w:t xml:space="preserve"> – </w:t>
      </w:r>
      <w:r w:rsidR="00C66074" w:rsidRPr="008640F0">
        <w:t xml:space="preserve">Federal Awarding </w:t>
      </w:r>
      <w:r w:rsidRPr="008640F0">
        <w:t xml:space="preserve">Agency Contacts of this RFA. </w:t>
      </w:r>
    </w:p>
    <w:p w14:paraId="08F0AF46" w14:textId="77777777" w:rsidR="00E5018E" w:rsidRPr="008640F0" w:rsidRDefault="00E5018E" w:rsidP="00E5018E"/>
    <w:p w14:paraId="1480B991" w14:textId="77777777" w:rsidR="00E5018E" w:rsidRPr="008640F0" w:rsidRDefault="32F42246" w:rsidP="00E5018E">
      <w:pPr>
        <w:rPr>
          <w:b/>
          <w:bCs/>
          <w:color w:val="FF0000"/>
        </w:rPr>
      </w:pPr>
      <w:r w:rsidRPr="008640F0">
        <w:rPr>
          <w:b/>
          <w:bCs/>
          <w:color w:val="FF0000"/>
        </w:rPr>
        <w:t>NOTICE: Special Characters and Naming Conventions</w:t>
      </w:r>
    </w:p>
    <w:p w14:paraId="295BBECD" w14:textId="77777777" w:rsidR="00E5018E" w:rsidRPr="008640F0" w:rsidRDefault="00E5018E" w:rsidP="00E5018E">
      <w:r w:rsidRPr="008640F0">
        <w:t xml:space="preserve">All applicants </w:t>
      </w:r>
      <w:r w:rsidRPr="008640F0">
        <w:rPr>
          <w:b/>
          <w:bCs/>
        </w:rPr>
        <w:t>must</w:t>
      </w:r>
      <w:r w:rsidRPr="008640F0">
        <w:t xml:space="preserve"> follow grants.gov guidance on file naming conventions. To avoid submission issues, please follow the guidance provided by grants.gov (per the grants.gov Frequently Asked Questions or FAQ).</w:t>
      </w:r>
    </w:p>
    <w:p w14:paraId="3FB3911E" w14:textId="77777777" w:rsidR="00E5018E" w:rsidRPr="008640F0" w:rsidRDefault="00E5018E" w:rsidP="00E5018E"/>
    <w:p w14:paraId="66D31326" w14:textId="77777777" w:rsidR="00E5018E" w:rsidRPr="008640F0" w:rsidRDefault="00E5018E" w:rsidP="00E5018E">
      <w:pPr>
        <w:rPr>
          <w:i/>
          <w:iCs/>
          <w:color w:val="002060"/>
        </w:rPr>
      </w:pPr>
      <w:r w:rsidRPr="008640F0">
        <w:rPr>
          <w:i/>
          <w:iCs/>
          <w:color w:val="002060"/>
        </w:rPr>
        <w:lastRenderedPageBreak/>
        <w:t>Are there restrictions on file names for any attachment I include with my application package?</w:t>
      </w:r>
    </w:p>
    <w:p w14:paraId="4A927E2F" w14:textId="77777777" w:rsidR="00E5018E" w:rsidRPr="008640F0" w:rsidRDefault="00E5018E" w:rsidP="00E5018E">
      <w:r w:rsidRPr="008640F0">
        <w:t>File attachment names longer than approximately 50 characters can cause problems processing packages. Please limit file attachment names. Also, do not use any special characters (e.g.</w:t>
      </w:r>
      <w:proofErr w:type="gramStart"/>
      <w:r w:rsidRPr="008640F0">
        <w:t>, !</w:t>
      </w:r>
      <w:proofErr w:type="gramEnd"/>
      <w:r w:rsidRPr="008640F0">
        <w:t xml:space="preserve"> @ # $ % ^ &amp; * - ‘). This includes periods (.) and spacing followed by a dash in the file. To separate words in naming a file, use underscore (_). For example, Attached_File.pdf.</w:t>
      </w:r>
    </w:p>
    <w:p w14:paraId="70FFA1B2" w14:textId="77777777" w:rsidR="00E5018E" w:rsidRPr="008640F0" w:rsidRDefault="00E5018E" w:rsidP="00E5018E"/>
    <w:p w14:paraId="19EB1497" w14:textId="77777777" w:rsidR="00E5018E" w:rsidRPr="008640F0" w:rsidRDefault="00E5018E" w:rsidP="00E5018E">
      <w:pPr>
        <w:rPr>
          <w:b/>
          <w:bCs/>
        </w:rPr>
      </w:pPr>
      <w:r w:rsidRPr="008640F0">
        <w:rPr>
          <w:b/>
          <w:bCs/>
        </w:rPr>
        <w:t xml:space="preserve">If these guidelines for file names are not followed, your application will be rejected. FNS will not accept any application rejected from the grants.gov portal due to incorrect naming conventions. </w:t>
      </w:r>
    </w:p>
    <w:p w14:paraId="6A81A01F" w14:textId="77777777" w:rsidR="00E5018E" w:rsidRPr="008640F0" w:rsidRDefault="00E5018E" w:rsidP="00E5018E">
      <w:pPr>
        <w:rPr>
          <w:b/>
          <w:bCs/>
        </w:rPr>
      </w:pPr>
    </w:p>
    <w:p w14:paraId="09E8B91B" w14:textId="30293859" w:rsidR="00E5018E" w:rsidRPr="008640F0" w:rsidRDefault="00E5018E" w:rsidP="00E5018E">
      <w:r w:rsidRPr="008640F0">
        <w:t xml:space="preserve">Additional information can be found at </w:t>
      </w:r>
      <w:hyperlink r:id="rId28" w:anchor="attachments" w:history="1">
        <w:r w:rsidRPr="008640F0">
          <w:rPr>
            <w:rStyle w:val="Hyperlink"/>
          </w:rPr>
          <w:t>grants.gov/web/grants/applicants/applicant-faqs.html#attachments</w:t>
        </w:r>
      </w:hyperlink>
      <w:r w:rsidRPr="008640F0">
        <w:t xml:space="preserve">. </w:t>
      </w:r>
    </w:p>
    <w:p w14:paraId="4011ED3E" w14:textId="77777777" w:rsidR="00E5018E" w:rsidRPr="008640F0" w:rsidRDefault="00E5018E" w:rsidP="00E5018E">
      <w:pPr>
        <w:pStyle w:val="Heading2"/>
      </w:pPr>
      <w:bookmarkStart w:id="59" w:name="_Toc128465726"/>
      <w:bookmarkStart w:id="60" w:name="_Toc137713281"/>
      <w:r>
        <w:t>Grants.gov Receipt Requirements and Proof of Timely Submission</w:t>
      </w:r>
      <w:bookmarkEnd w:id="59"/>
      <w:bookmarkEnd w:id="60"/>
    </w:p>
    <w:p w14:paraId="0AC7325A" w14:textId="6FEBF660" w:rsidR="00E5018E" w:rsidRPr="008640F0" w:rsidRDefault="00E5018E" w:rsidP="00E5018E">
      <w:r>
        <w:t>All applications must be received by 11:59 PM E</w:t>
      </w:r>
      <w:r w:rsidR="6057BD47">
        <w:t>D</w:t>
      </w:r>
      <w:r>
        <w:t>T on the due date listed on the cover page, as detailed in Section 4 – Submission Date. Proof of timely submission is automatically recorded by grants.gov. An electronic date/time stamp is generated within the system when the application is successfully received by grants.gov. The applicant</w:t>
      </w:r>
      <w:r w:rsidR="00211B25">
        <w:t xml:space="preserve"> Authorized Organization Representative</w:t>
      </w:r>
      <w:r>
        <w:t xml:space="preserve"> </w:t>
      </w:r>
      <w:r w:rsidR="00211B25">
        <w:t>(</w:t>
      </w:r>
      <w:r>
        <w:t>AOR</w:t>
      </w:r>
      <w:r w:rsidR="00211B25">
        <w:t>)</w:t>
      </w:r>
      <w:r>
        <w:t xml:space="preserve"> will receive an acknowledgement of receipt and a tracking number (e.g., GRANTXXXXXXXX) from grants.gov with the successful transmission of their application. Applicant AORs will also receive the official date/time stamp and a grants.gov tracking number in an email serving as proof of their timely submission. </w:t>
      </w:r>
    </w:p>
    <w:p w14:paraId="16E35D79" w14:textId="77777777" w:rsidR="00E5018E" w:rsidRPr="008640F0" w:rsidRDefault="00E5018E" w:rsidP="00E5018E"/>
    <w:p w14:paraId="2B8595F8" w14:textId="77777777" w:rsidR="00E5018E" w:rsidRPr="008640F0" w:rsidRDefault="00E5018E" w:rsidP="00E5018E">
      <w:r w:rsidRPr="008640F0">
        <w:t xml:space="preserve">When FNS successfully retrieves the application from grants.gov and acknowledges the download of submissions, grants.gov will provide an electronic acknowledgement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FNS funding. </w:t>
      </w:r>
    </w:p>
    <w:p w14:paraId="3ED7089C" w14:textId="77777777" w:rsidR="00E5018E" w:rsidRPr="008640F0" w:rsidRDefault="00E5018E" w:rsidP="00E5018E"/>
    <w:p w14:paraId="685DA4DA" w14:textId="79CCF370" w:rsidR="00E5018E" w:rsidRPr="008640F0" w:rsidRDefault="00E5018E" w:rsidP="00E5018E">
      <w:r>
        <w:t>Applicants using slow internet, such as dial-up connections, should be aware that transmission could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78C8EBD4" w14:textId="77777777" w:rsidR="00E5018E" w:rsidRPr="008640F0" w:rsidRDefault="00E5018E" w:rsidP="00E5018E">
      <w:pPr>
        <w:pStyle w:val="Heading1"/>
      </w:pPr>
      <w:bookmarkStart w:id="61" w:name="_5._Application_Review_1"/>
      <w:bookmarkStart w:id="62" w:name="_5._Application_Review"/>
      <w:bookmarkStart w:id="63" w:name="_Toc137713282"/>
      <w:bookmarkEnd w:id="61"/>
      <w:r>
        <w:t>5. Application Review Information</w:t>
      </w:r>
      <w:bookmarkEnd w:id="62"/>
      <w:bookmarkEnd w:id="63"/>
    </w:p>
    <w:p w14:paraId="4F0C0E7D" w14:textId="77777777" w:rsidR="00E5018E" w:rsidRPr="008640F0" w:rsidRDefault="00E5018E" w:rsidP="00E5018E">
      <w:pPr>
        <w:pStyle w:val="Heading2"/>
      </w:pPr>
      <w:bookmarkStart w:id="64" w:name="_Toc128465730"/>
      <w:bookmarkStart w:id="65" w:name="_Toc137713283"/>
      <w:r>
        <w:t>Review Criteria</w:t>
      </w:r>
      <w:bookmarkEnd w:id="64"/>
      <w:bookmarkEnd w:id="65"/>
    </w:p>
    <w:p w14:paraId="06EE6B3F" w14:textId="77777777" w:rsidR="00965D24" w:rsidRDefault="00965D24" w:rsidP="00965D24">
      <w:pPr>
        <w:rPr>
          <w:rFonts w:cstheme="minorHAnsi"/>
          <w:color w:val="FF0000"/>
        </w:rPr>
      </w:pPr>
    </w:p>
    <w:p w14:paraId="50FF570D" w14:textId="77777777" w:rsidR="004417B2" w:rsidRDefault="32F42246" w:rsidP="00965D24">
      <w:r w:rsidRPr="008640F0">
        <w:t xml:space="preserve">FNS will pre-screen all applications to ensure the applicants are eligible entities and </w:t>
      </w:r>
      <w:proofErr w:type="gramStart"/>
      <w:r w:rsidRPr="008640F0">
        <w:t>are in compliance with</w:t>
      </w:r>
      <w:proofErr w:type="gramEnd"/>
      <w:r w:rsidRPr="008640F0">
        <w:t xml:space="preserve"> all Program regulations. FNS will not approve any waivers from Program regulations for any projects submitted in response to this solicitation.</w:t>
      </w:r>
      <w:r w:rsidR="00965D24">
        <w:t xml:space="preserve"> </w:t>
      </w:r>
    </w:p>
    <w:p w14:paraId="25B79A0A" w14:textId="77777777" w:rsidR="004417B2" w:rsidRDefault="004417B2" w:rsidP="00965D24"/>
    <w:p w14:paraId="52A40CEC" w14:textId="693070C9" w:rsidR="00E5018E" w:rsidRPr="008640F0" w:rsidRDefault="276DFAEE" w:rsidP="725D8176">
      <w:pPr>
        <w:pStyle w:val="Heading3"/>
      </w:pPr>
      <w:bookmarkStart w:id="66" w:name="_Toc137713284"/>
      <w:r w:rsidRPr="725D8176">
        <w:rPr>
          <w:rFonts w:eastAsia="Tenorite" w:cs="Tenorite"/>
          <w:bCs/>
          <w:color w:val="1F3763"/>
          <w:szCs w:val="22"/>
        </w:rPr>
        <w:lastRenderedPageBreak/>
        <w:t>Selection Criteria 1: Key Personnel/ Staffing (20 points)</w:t>
      </w:r>
      <w:bookmarkEnd w:id="66"/>
    </w:p>
    <w:p w14:paraId="09B13FC9" w14:textId="654DC62C" w:rsidR="00E5018E" w:rsidRPr="008640F0" w:rsidRDefault="276DFAEE" w:rsidP="00E5018E">
      <w:pPr>
        <w:pStyle w:val="Heading3"/>
      </w:pPr>
      <w:bookmarkStart w:id="67" w:name="_Toc128465731"/>
      <w:r>
        <w:t xml:space="preserve"> </w:t>
      </w:r>
      <w:bookmarkEnd w:id="67"/>
    </w:p>
    <w:p w14:paraId="1794E152" w14:textId="4197A707" w:rsidR="218B96AC" w:rsidRDefault="218B96AC" w:rsidP="725D8176">
      <w:pPr>
        <w:pStyle w:val="ListParagraph"/>
        <w:numPr>
          <w:ilvl w:val="0"/>
          <w:numId w:val="28"/>
        </w:numPr>
        <w:rPr>
          <w:rFonts w:eastAsia="Tenorite" w:cs="Tenorite"/>
          <w:color w:val="000000" w:themeColor="text1"/>
        </w:rPr>
      </w:pPr>
      <w:r w:rsidRPr="725D8176">
        <w:rPr>
          <w:rFonts w:eastAsia="Tenorite" w:cs="Tenorite"/>
          <w:color w:val="000000" w:themeColor="text1"/>
        </w:rPr>
        <w:t xml:space="preserve">Plan describes and clearly demonstrates: the roles and responsibilities of key personnel and other partners and staff involved in the proposed project; key personnel and their relevant education, skills, and experience as it relates to the WIC, event hosting, and program evaluation for their proposed roles on the project; and staff experience with writing, technical assistance, evaluation, and resource development including notable past grant effort experience in the form of publications, reports, etc.   </w:t>
      </w:r>
    </w:p>
    <w:p w14:paraId="54AFA9B3" w14:textId="1E3AD55F" w:rsidR="218B96AC" w:rsidRDefault="218B96AC" w:rsidP="725D8176">
      <w:pPr>
        <w:pStyle w:val="ListParagraph"/>
        <w:numPr>
          <w:ilvl w:val="0"/>
          <w:numId w:val="28"/>
        </w:numPr>
        <w:rPr>
          <w:rFonts w:eastAsia="Tenorite" w:cs="Tenorite"/>
          <w:color w:val="000000" w:themeColor="text1"/>
        </w:rPr>
      </w:pPr>
      <w:r w:rsidRPr="725D8176">
        <w:rPr>
          <w:rFonts w:eastAsia="Tenorite" w:cs="Tenorite"/>
          <w:color w:val="000000" w:themeColor="text1"/>
        </w:rPr>
        <w:t>Documentation of the time commitment of key personnel is appropriate, complete, and sufficient for the project roles.</w:t>
      </w:r>
    </w:p>
    <w:p w14:paraId="18D0B044" w14:textId="325E1B99" w:rsidR="218B96AC" w:rsidRDefault="218B96AC" w:rsidP="725D8176">
      <w:pPr>
        <w:pStyle w:val="ListParagraph"/>
        <w:numPr>
          <w:ilvl w:val="0"/>
          <w:numId w:val="28"/>
        </w:numPr>
        <w:rPr>
          <w:rFonts w:eastAsia="Tenorite" w:cs="Tenorite"/>
          <w:color w:val="000000" w:themeColor="text1"/>
        </w:rPr>
      </w:pPr>
      <w:r w:rsidRPr="725D8176">
        <w:rPr>
          <w:rFonts w:eastAsia="Tenorite" w:cs="Tenorite"/>
          <w:color w:val="000000" w:themeColor="text1"/>
        </w:rPr>
        <w:t xml:space="preserve">Demonstration that partners, if any, have appropriate experience and commitment to effectively fulfill their proposed roles within the time and financial constraints of the project (note: letters of commitment are required from established partners in the application and serve as evidence of these commitments).  </w:t>
      </w:r>
    </w:p>
    <w:p w14:paraId="07013D6A" w14:textId="50C39FEA" w:rsidR="218B96AC" w:rsidRDefault="218B96AC" w:rsidP="725D8176">
      <w:pPr>
        <w:pStyle w:val="ListParagraph"/>
        <w:numPr>
          <w:ilvl w:val="0"/>
          <w:numId w:val="28"/>
        </w:numPr>
        <w:rPr>
          <w:rFonts w:eastAsia="Tenorite" w:cs="Tenorite"/>
          <w:color w:val="000000" w:themeColor="text1"/>
        </w:rPr>
      </w:pPr>
      <w:r w:rsidRPr="725D8176">
        <w:rPr>
          <w:rFonts w:eastAsia="Tenorite" w:cs="Tenorite"/>
          <w:color w:val="000000" w:themeColor="text1"/>
        </w:rPr>
        <w:t>Plan describes how project will be managed by a multi-disciplinary, inclusive, and diverse team of personnel that reflect the diversity of communities served by WIC.</w:t>
      </w:r>
    </w:p>
    <w:p w14:paraId="4F0BA959" w14:textId="77777777" w:rsidR="00E5018E" w:rsidRPr="008640F0" w:rsidRDefault="00E5018E" w:rsidP="00E5018E"/>
    <w:p w14:paraId="28924C18" w14:textId="2A900F99" w:rsidR="218B96AC" w:rsidRDefault="218B96AC" w:rsidP="725D8176">
      <w:pPr>
        <w:pStyle w:val="Heading3"/>
        <w:rPr>
          <w:rFonts w:eastAsia="Tenorite" w:cs="Tenorite"/>
          <w:bCs/>
          <w:color w:val="1F3763"/>
          <w:szCs w:val="22"/>
        </w:rPr>
      </w:pPr>
      <w:bookmarkStart w:id="68" w:name="_Toc137713285"/>
      <w:r w:rsidRPr="725D8176">
        <w:rPr>
          <w:rFonts w:eastAsia="Tenorite" w:cs="Tenorite"/>
          <w:bCs/>
          <w:color w:val="1F3763"/>
          <w:szCs w:val="22"/>
        </w:rPr>
        <w:t>Selection Criteria 2: Budget Appropriateness and Efficiency (10 points)</w:t>
      </w:r>
      <w:bookmarkEnd w:id="68"/>
    </w:p>
    <w:p w14:paraId="233BB280" w14:textId="5E8921B2" w:rsidR="725D8176" w:rsidRDefault="725D8176" w:rsidP="725D8176"/>
    <w:p w14:paraId="1D5D6FFC" w14:textId="0CA48C7C" w:rsidR="218B96AC" w:rsidRDefault="218B96AC" w:rsidP="725D8176">
      <w:pPr>
        <w:pStyle w:val="ListParagraph"/>
        <w:numPr>
          <w:ilvl w:val="0"/>
          <w:numId w:val="24"/>
        </w:numPr>
        <w:rPr>
          <w:rFonts w:eastAsia="Tenorite" w:cs="Tenorite"/>
          <w:color w:val="000000" w:themeColor="text1"/>
        </w:rPr>
      </w:pPr>
      <w:r w:rsidRPr="725D8176">
        <w:rPr>
          <w:rFonts w:eastAsia="Tenorite" w:cs="Tenorite"/>
          <w:color w:val="000000" w:themeColor="text1"/>
        </w:rPr>
        <w:t>Total funding amount requested in the budget and corresponding narrative is appropriate for the scope of the project. Proposed costs are reasonable, necessary, and allocable to carry out the project’s goals and objectives.</w:t>
      </w:r>
    </w:p>
    <w:p w14:paraId="78A54922" w14:textId="401BB14C" w:rsidR="218B96AC" w:rsidRDefault="218B96AC" w:rsidP="725D8176">
      <w:pPr>
        <w:pStyle w:val="ListParagraph"/>
        <w:numPr>
          <w:ilvl w:val="0"/>
          <w:numId w:val="24"/>
        </w:numPr>
        <w:rPr>
          <w:rFonts w:eastAsia="Tenorite" w:cs="Tenorite"/>
          <w:color w:val="000000" w:themeColor="text1"/>
        </w:rPr>
      </w:pPr>
      <w:r w:rsidRPr="725D8176">
        <w:rPr>
          <w:rFonts w:eastAsia="Tenorite" w:cs="Tenorite"/>
          <w:color w:val="000000" w:themeColor="text1"/>
        </w:rPr>
        <w:t>Budget considers all operational costs that are necessary to accomplish the objectives of the project. Budget includes a line-item description for allowable costs and shows how each line item supports the project goals.</w:t>
      </w:r>
    </w:p>
    <w:p w14:paraId="296F5107" w14:textId="783ED5F1" w:rsidR="218B96AC" w:rsidRDefault="218B96AC" w:rsidP="725D8176">
      <w:pPr>
        <w:pStyle w:val="ListParagraph"/>
        <w:numPr>
          <w:ilvl w:val="0"/>
          <w:numId w:val="24"/>
        </w:numPr>
        <w:rPr>
          <w:rFonts w:eastAsia="Tenorite" w:cs="Tenorite"/>
          <w:color w:val="000000" w:themeColor="text1"/>
        </w:rPr>
      </w:pPr>
      <w:r w:rsidRPr="725D8176">
        <w:rPr>
          <w:rFonts w:eastAsia="Tenorite" w:cs="Tenorite"/>
          <w:color w:val="000000" w:themeColor="text1"/>
        </w:rPr>
        <w:t>Budget calculations and documentation are complete and clearly show how budget components were developed and costs were estimated.</w:t>
      </w:r>
    </w:p>
    <w:p w14:paraId="71D538B5" w14:textId="5C789BC8" w:rsidR="218B96AC" w:rsidRDefault="218B96AC" w:rsidP="725D8176">
      <w:pPr>
        <w:pStyle w:val="ListParagraph"/>
        <w:numPr>
          <w:ilvl w:val="0"/>
          <w:numId w:val="24"/>
        </w:numPr>
        <w:rPr>
          <w:rFonts w:eastAsia="Tenorite" w:cs="Tenorite"/>
          <w:color w:val="000000" w:themeColor="text1"/>
        </w:rPr>
      </w:pPr>
      <w:r w:rsidRPr="725D8176">
        <w:rPr>
          <w:rFonts w:eastAsia="Tenorite" w:cs="Tenorite"/>
          <w:color w:val="000000" w:themeColor="text1"/>
        </w:rPr>
        <w:t xml:space="preserve">Budget specifically describes how the Grantee will allocate its awarded amount </w:t>
      </w:r>
      <w:proofErr w:type="gramStart"/>
      <w:r w:rsidRPr="725D8176">
        <w:rPr>
          <w:rFonts w:eastAsia="Tenorite" w:cs="Tenorite"/>
          <w:color w:val="000000" w:themeColor="text1"/>
        </w:rPr>
        <w:t>to</w:t>
      </w:r>
      <w:r w:rsidRPr="725D8176">
        <w:rPr>
          <w:rFonts w:eastAsia="Tenorite" w:cs="Tenorite"/>
          <w:strike/>
          <w:color w:val="D13438"/>
        </w:rPr>
        <w:t>:</w:t>
      </w:r>
      <w:proofErr w:type="gramEnd"/>
      <w:r w:rsidRPr="725D8176">
        <w:rPr>
          <w:rFonts w:eastAsia="Tenorite" w:cs="Tenorite"/>
          <w:color w:val="000000" w:themeColor="text1"/>
        </w:rPr>
        <w:t xml:space="preserve"> carry out a competition to award subgrants to research entities to conduct evaluations of changes to the WIC food packages; provide technical assistance to subgrant recipients; and host a research symposium.</w:t>
      </w:r>
    </w:p>
    <w:p w14:paraId="62CE9116" w14:textId="77777777" w:rsidR="00E5018E" w:rsidRPr="008640F0" w:rsidRDefault="00E5018E" w:rsidP="00E5018E"/>
    <w:p w14:paraId="12DA16FF" w14:textId="027AEECA" w:rsidR="218B96AC" w:rsidRDefault="218B96AC" w:rsidP="725D8176">
      <w:pPr>
        <w:pStyle w:val="Heading3"/>
        <w:rPr>
          <w:rFonts w:eastAsia="Tenorite" w:cs="Tenorite"/>
          <w:bCs/>
          <w:color w:val="1F3763"/>
          <w:szCs w:val="22"/>
        </w:rPr>
      </w:pPr>
      <w:bookmarkStart w:id="69" w:name="_Toc137713286"/>
      <w:r w:rsidRPr="725D8176">
        <w:rPr>
          <w:rFonts w:eastAsia="Tenorite" w:cs="Tenorite"/>
          <w:bCs/>
          <w:color w:val="1F3763"/>
          <w:szCs w:val="22"/>
        </w:rPr>
        <w:t>Selection Criteria 3: Management Plan (15 points)</w:t>
      </w:r>
      <w:bookmarkEnd w:id="69"/>
    </w:p>
    <w:p w14:paraId="3BA3A9A4" w14:textId="7972D39C" w:rsidR="725D8176" w:rsidRDefault="725D8176" w:rsidP="725D8176"/>
    <w:p w14:paraId="003AD6C2" w14:textId="32637492" w:rsidR="218B96AC" w:rsidRDefault="218B96AC" w:rsidP="725D8176">
      <w:pPr>
        <w:pStyle w:val="ListParagraph"/>
        <w:numPr>
          <w:ilvl w:val="0"/>
          <w:numId w:val="20"/>
        </w:numPr>
        <w:rPr>
          <w:rFonts w:eastAsia="Tenorite" w:cs="Tenorite"/>
          <w:color w:val="000000" w:themeColor="text1"/>
        </w:rPr>
      </w:pPr>
      <w:r w:rsidRPr="725D8176">
        <w:rPr>
          <w:rFonts w:eastAsia="Tenorite" w:cs="Tenorite"/>
          <w:color w:val="000000" w:themeColor="text1"/>
        </w:rPr>
        <w:t xml:space="preserve">Plan articulates how the applicant will provide the oversight necessary to ensure high-quality subgrant project monitoring, technical assistance, and deliverables to keep the project on time and within budget.  </w:t>
      </w:r>
    </w:p>
    <w:p w14:paraId="6E3947E3" w14:textId="4B3DB430" w:rsidR="218B96AC" w:rsidRDefault="218B96AC" w:rsidP="725D8176">
      <w:pPr>
        <w:pStyle w:val="ListParagraph"/>
        <w:numPr>
          <w:ilvl w:val="0"/>
          <w:numId w:val="20"/>
        </w:numPr>
        <w:rPr>
          <w:rFonts w:eastAsia="Tenorite" w:cs="Tenorite"/>
          <w:color w:val="000000" w:themeColor="text1"/>
        </w:rPr>
      </w:pPr>
      <w:r w:rsidRPr="725D8176">
        <w:rPr>
          <w:rFonts w:eastAsia="Tenorite" w:cs="Tenorite"/>
          <w:color w:val="000000" w:themeColor="text1"/>
        </w:rPr>
        <w:t>Presented project timeline is practical and presented milestones and deadlines are realistic and achievable.</w:t>
      </w:r>
    </w:p>
    <w:p w14:paraId="69A6DE9F" w14:textId="3F0B31B9" w:rsidR="218B96AC" w:rsidRDefault="218B96AC" w:rsidP="725D8176">
      <w:pPr>
        <w:pStyle w:val="ListParagraph"/>
        <w:numPr>
          <w:ilvl w:val="0"/>
          <w:numId w:val="20"/>
        </w:numPr>
        <w:rPr>
          <w:rFonts w:eastAsia="Tenorite" w:cs="Tenorite"/>
          <w:color w:val="000000" w:themeColor="text1"/>
        </w:rPr>
      </w:pPr>
      <w:r w:rsidRPr="725D8176">
        <w:rPr>
          <w:rFonts w:eastAsia="Tenorite" w:cs="Tenorite"/>
          <w:color w:val="000000" w:themeColor="text1"/>
        </w:rPr>
        <w:t>Plan demonstrates effective internal controls of funds provided to subgrantees and contractors (when applicable) to ensure funds are used only for relevant project purposes and includes planning for an accounting record and audit trail.</w:t>
      </w:r>
    </w:p>
    <w:p w14:paraId="0223688F" w14:textId="2B27B4C0" w:rsidR="218B96AC" w:rsidRDefault="218B96AC" w:rsidP="725D8176">
      <w:pPr>
        <w:pStyle w:val="ListParagraph"/>
        <w:numPr>
          <w:ilvl w:val="0"/>
          <w:numId w:val="20"/>
        </w:numPr>
        <w:rPr>
          <w:rFonts w:eastAsia="Tenorite" w:cs="Tenorite"/>
          <w:color w:val="000000" w:themeColor="text1"/>
        </w:rPr>
      </w:pPr>
      <w:r w:rsidRPr="725D8176">
        <w:rPr>
          <w:rFonts w:eastAsia="Tenorite" w:cs="Tenorite"/>
          <w:color w:val="000000" w:themeColor="text1"/>
        </w:rPr>
        <w:t>Plan includes managing personnel associated with the project and addresses any contingencies, such as a loss of key personnel.</w:t>
      </w:r>
    </w:p>
    <w:p w14:paraId="7287042C" w14:textId="18926F5C" w:rsidR="218B96AC" w:rsidRDefault="218B96AC" w:rsidP="725D8176">
      <w:pPr>
        <w:pStyle w:val="ListParagraph"/>
        <w:numPr>
          <w:ilvl w:val="0"/>
          <w:numId w:val="20"/>
        </w:numPr>
        <w:rPr>
          <w:rFonts w:eastAsia="Tenorite" w:cs="Tenorite"/>
          <w:color w:val="000000" w:themeColor="text1"/>
        </w:rPr>
      </w:pPr>
      <w:r w:rsidRPr="725D8176">
        <w:rPr>
          <w:rFonts w:eastAsia="Tenorite" w:cs="Tenorite"/>
          <w:color w:val="000000" w:themeColor="text1"/>
        </w:rPr>
        <w:t>Plan shows potential for strong interrelationships, teamwork, and cooperation between the Grantee and stakeholders, including collaboration with FNS.</w:t>
      </w:r>
    </w:p>
    <w:p w14:paraId="4C33B559" w14:textId="77777777" w:rsidR="00E5018E" w:rsidRPr="008640F0" w:rsidRDefault="00E5018E" w:rsidP="00E5018E"/>
    <w:p w14:paraId="5F8B2763" w14:textId="50AAF9E5" w:rsidR="218B96AC" w:rsidRDefault="218B96AC" w:rsidP="725D8176">
      <w:pPr>
        <w:pStyle w:val="Heading3"/>
        <w:rPr>
          <w:rFonts w:eastAsia="Tenorite" w:cs="Tenorite"/>
          <w:bCs/>
          <w:color w:val="1F3763"/>
          <w:szCs w:val="22"/>
        </w:rPr>
      </w:pPr>
      <w:bookmarkStart w:id="70" w:name="_Toc137713287"/>
      <w:r w:rsidRPr="725D8176">
        <w:rPr>
          <w:rFonts w:eastAsia="Tenorite" w:cs="Tenorite"/>
          <w:bCs/>
          <w:color w:val="1F3763"/>
          <w:szCs w:val="22"/>
        </w:rPr>
        <w:lastRenderedPageBreak/>
        <w:t>Selection Criteria 4: Subgrant Competition and Collaboration (25 points)</w:t>
      </w:r>
      <w:bookmarkEnd w:id="70"/>
    </w:p>
    <w:p w14:paraId="6C468FA9" w14:textId="46A5F73A" w:rsidR="725D8176" w:rsidRDefault="725D8176" w:rsidP="725D8176"/>
    <w:p w14:paraId="78305BBE" w14:textId="52C58253" w:rsidR="218B96AC" w:rsidRDefault="218B96AC" w:rsidP="725D8176">
      <w:pPr>
        <w:pStyle w:val="ListParagraph"/>
        <w:numPr>
          <w:ilvl w:val="0"/>
          <w:numId w:val="15"/>
        </w:numPr>
        <w:rPr>
          <w:rFonts w:eastAsia="Tenorite" w:cs="Tenorite"/>
          <w:color w:val="000000" w:themeColor="text1"/>
        </w:rPr>
      </w:pPr>
      <w:r w:rsidRPr="725D8176">
        <w:rPr>
          <w:rFonts w:eastAsia="Tenorite" w:cs="Tenorite"/>
          <w:color w:val="000000" w:themeColor="text1"/>
        </w:rPr>
        <w:t xml:space="preserve">Plan details experience collaborating with program stakeholders.  </w:t>
      </w:r>
    </w:p>
    <w:p w14:paraId="6B366765" w14:textId="3D0DBEAE" w:rsidR="218B96AC" w:rsidRDefault="218B96AC" w:rsidP="725D8176">
      <w:pPr>
        <w:pStyle w:val="ListParagraph"/>
        <w:numPr>
          <w:ilvl w:val="0"/>
          <w:numId w:val="15"/>
        </w:numPr>
        <w:rPr>
          <w:rFonts w:eastAsia="Tenorite" w:cs="Tenorite"/>
          <w:color w:val="000000" w:themeColor="text1"/>
        </w:rPr>
      </w:pPr>
      <w:r w:rsidRPr="725D8176">
        <w:rPr>
          <w:rFonts w:eastAsia="Tenorite" w:cs="Tenorite"/>
          <w:color w:val="000000" w:themeColor="text1"/>
        </w:rPr>
        <w:t>Proposed platform and technology Grantee will use to communicate and execute the competitive RFA process for subgrantees is adequate. Grantee recognizes FNS reserves the right to approve the platform/technology to be used.</w:t>
      </w:r>
    </w:p>
    <w:p w14:paraId="50D113B6" w14:textId="2FCB9CD6" w:rsidR="218B96AC" w:rsidRDefault="218B96AC" w:rsidP="725D8176">
      <w:pPr>
        <w:pStyle w:val="ListParagraph"/>
        <w:numPr>
          <w:ilvl w:val="0"/>
          <w:numId w:val="15"/>
        </w:numPr>
        <w:rPr>
          <w:rFonts w:eastAsia="Tenorite" w:cs="Tenorite"/>
          <w:color w:val="000000" w:themeColor="text1"/>
        </w:rPr>
      </w:pPr>
      <w:r w:rsidRPr="725D8176">
        <w:rPr>
          <w:rFonts w:eastAsia="Tenorite" w:cs="Tenorite"/>
          <w:color w:val="000000" w:themeColor="text1"/>
        </w:rPr>
        <w:t>Proposed administration plan for executing the competitive RFA process is clearly demonstrated. Plan includes form-based application development and an approach to engaging all potential subgrantee applicants.</w:t>
      </w:r>
    </w:p>
    <w:p w14:paraId="675521A6" w14:textId="0CE679E7" w:rsidR="218B96AC" w:rsidRDefault="218B96AC" w:rsidP="725D8176">
      <w:pPr>
        <w:pStyle w:val="ListParagraph"/>
        <w:numPr>
          <w:ilvl w:val="0"/>
          <w:numId w:val="15"/>
        </w:numPr>
        <w:rPr>
          <w:rFonts w:eastAsia="Tenorite" w:cs="Tenorite"/>
          <w:color w:val="000000" w:themeColor="text1"/>
        </w:rPr>
      </w:pPr>
      <w:r w:rsidRPr="725D8176">
        <w:rPr>
          <w:rFonts w:eastAsia="Tenorite" w:cs="Tenorite"/>
          <w:color w:val="000000" w:themeColor="text1"/>
        </w:rPr>
        <w:t>Proposed approach to collaboratively designing evaluations with subgrantees demonstrates familiarity with common challenges specific to WIC outreach. Proposed approach also includes preliminary planning of the research symposium.</w:t>
      </w:r>
    </w:p>
    <w:p w14:paraId="41452A16" w14:textId="19E576A0" w:rsidR="218B96AC" w:rsidRDefault="218B96AC" w:rsidP="725D8176">
      <w:pPr>
        <w:pStyle w:val="ListParagraph"/>
        <w:numPr>
          <w:ilvl w:val="0"/>
          <w:numId w:val="15"/>
        </w:numPr>
        <w:rPr>
          <w:rFonts w:eastAsia="Tenorite" w:cs="Tenorite"/>
          <w:color w:val="000000" w:themeColor="text1"/>
        </w:rPr>
      </w:pPr>
      <w:r w:rsidRPr="725D8176">
        <w:rPr>
          <w:rFonts w:eastAsia="Tenorite" w:cs="Tenorite"/>
          <w:color w:val="000000" w:themeColor="text1"/>
        </w:rPr>
        <w:t xml:space="preserve">Proposed approach outlines the criteria to be used to select subgrantee applicants.  </w:t>
      </w:r>
    </w:p>
    <w:p w14:paraId="10E89F53" w14:textId="36AE5218" w:rsidR="218B96AC" w:rsidRDefault="218B96AC" w:rsidP="725D8176">
      <w:pPr>
        <w:pStyle w:val="ListParagraph"/>
        <w:numPr>
          <w:ilvl w:val="0"/>
          <w:numId w:val="15"/>
        </w:numPr>
        <w:rPr>
          <w:rFonts w:eastAsia="Tenorite" w:cs="Tenorite"/>
          <w:color w:val="000000" w:themeColor="text1"/>
        </w:rPr>
      </w:pPr>
      <w:r w:rsidRPr="725D8176">
        <w:rPr>
          <w:rFonts w:eastAsia="Tenorite" w:cs="Tenorite"/>
          <w:color w:val="000000" w:themeColor="text1"/>
        </w:rPr>
        <w:t>Timeline for delivery of project milestones and deliverables is reasonable.</w:t>
      </w:r>
    </w:p>
    <w:p w14:paraId="78361EB3" w14:textId="77777777" w:rsidR="00E5018E" w:rsidRPr="008640F0" w:rsidRDefault="00E5018E" w:rsidP="00E5018E"/>
    <w:p w14:paraId="1EAE95E2" w14:textId="085B73AE" w:rsidR="00E5018E" w:rsidRPr="008640F0" w:rsidRDefault="218B96AC" w:rsidP="725D8176">
      <w:pPr>
        <w:pStyle w:val="Heading3"/>
        <w:rPr>
          <w:rFonts w:eastAsia="Tenorite" w:cs="Tenorite"/>
          <w:bCs/>
          <w:szCs w:val="22"/>
        </w:rPr>
      </w:pPr>
      <w:bookmarkStart w:id="71" w:name="_Toc137713288"/>
      <w:r w:rsidRPr="725D8176">
        <w:rPr>
          <w:rFonts w:eastAsia="Tenorite" w:cs="Tenorite"/>
          <w:bCs/>
          <w:szCs w:val="22"/>
        </w:rPr>
        <w:t>Selection Criteria 5: Technical Assistance (20 points)</w:t>
      </w:r>
      <w:bookmarkEnd w:id="71"/>
    </w:p>
    <w:p w14:paraId="307338A4" w14:textId="23B11B81" w:rsidR="00E5018E" w:rsidRPr="008640F0" w:rsidRDefault="00E5018E" w:rsidP="725D8176">
      <w:pPr>
        <w:keepNext/>
        <w:keepLines/>
      </w:pPr>
    </w:p>
    <w:p w14:paraId="5F66F2A2" w14:textId="5083446E" w:rsidR="00E5018E" w:rsidRPr="008640F0" w:rsidRDefault="218B96AC" w:rsidP="725D8176">
      <w:pPr>
        <w:pStyle w:val="ListParagraph"/>
        <w:numPr>
          <w:ilvl w:val="0"/>
          <w:numId w:val="9"/>
        </w:numPr>
        <w:rPr>
          <w:rFonts w:eastAsia="Tenorite" w:cs="Tenorite"/>
          <w:color w:val="000000" w:themeColor="text1"/>
        </w:rPr>
      </w:pPr>
      <w:r w:rsidRPr="725D8176">
        <w:rPr>
          <w:rFonts w:eastAsia="Tenorite" w:cs="Tenorite"/>
          <w:color w:val="000000" w:themeColor="text1"/>
        </w:rPr>
        <w:t xml:space="preserve">Previous experience providing technical assistance to public, service-providing agencies or similar organizations including but not limited to WIC State or local agencies is described and documented. Demonstrated capacity to provide high-quality technical assistance.  </w:t>
      </w:r>
    </w:p>
    <w:p w14:paraId="2F77A3B7" w14:textId="347DBB3D" w:rsidR="00E5018E" w:rsidRPr="008640F0" w:rsidRDefault="218B96AC" w:rsidP="725D8176">
      <w:pPr>
        <w:pStyle w:val="ListParagraph"/>
        <w:numPr>
          <w:ilvl w:val="0"/>
          <w:numId w:val="9"/>
        </w:numPr>
        <w:rPr>
          <w:rFonts w:eastAsia="Tenorite" w:cs="Tenorite"/>
          <w:color w:val="000000" w:themeColor="text1"/>
        </w:rPr>
      </w:pPr>
      <w:r w:rsidRPr="725D8176">
        <w:rPr>
          <w:rFonts w:eastAsia="Tenorite" w:cs="Tenorite"/>
          <w:color w:val="000000" w:themeColor="text1"/>
        </w:rPr>
        <w:t>Proposed technical assistance approach supports subgrantees to implement evaluation strategies, analyze results, and present conclusions.</w:t>
      </w:r>
    </w:p>
    <w:p w14:paraId="350A3AE8" w14:textId="542679CF" w:rsidR="00E5018E" w:rsidRPr="008640F0" w:rsidRDefault="218B96AC" w:rsidP="725D8176">
      <w:pPr>
        <w:pStyle w:val="ListParagraph"/>
        <w:numPr>
          <w:ilvl w:val="0"/>
          <w:numId w:val="9"/>
        </w:numPr>
        <w:rPr>
          <w:rFonts w:eastAsia="Tenorite" w:cs="Tenorite"/>
          <w:color w:val="000000" w:themeColor="text1"/>
        </w:rPr>
      </w:pPr>
      <w:r w:rsidRPr="725D8176">
        <w:rPr>
          <w:rFonts w:eastAsia="Tenorite" w:cs="Tenorite"/>
          <w:color w:val="000000" w:themeColor="text1"/>
        </w:rPr>
        <w:t>Familiarity and experience with WIC benefits (especially WIC foods and food packages), services, regulations, eligibility, and enrollment and retention challenges are demonstrated.</w:t>
      </w:r>
    </w:p>
    <w:p w14:paraId="15FA4D9D" w14:textId="0C0DD43B" w:rsidR="00E5018E" w:rsidRPr="008640F0" w:rsidRDefault="218B96AC" w:rsidP="725D8176">
      <w:pPr>
        <w:pStyle w:val="ListParagraph"/>
        <w:numPr>
          <w:ilvl w:val="0"/>
          <w:numId w:val="9"/>
        </w:numPr>
        <w:rPr>
          <w:rFonts w:eastAsia="Tenorite" w:cs="Tenorite"/>
          <w:color w:val="000000" w:themeColor="text1"/>
        </w:rPr>
      </w:pPr>
      <w:r w:rsidRPr="725D8176">
        <w:rPr>
          <w:rFonts w:eastAsia="Tenorite" w:cs="Tenorite"/>
          <w:color w:val="000000" w:themeColor="text1"/>
        </w:rPr>
        <w:t>Clear articulation of applicant’s plan to communicate the RFA requirements to interested subgrantee applicants though multiple webinars and individual technical assistance before, during, and after award.</w:t>
      </w:r>
    </w:p>
    <w:p w14:paraId="2D82302D" w14:textId="3B823D23" w:rsidR="00E5018E" w:rsidRPr="008640F0" w:rsidRDefault="00E5018E" w:rsidP="725D8176"/>
    <w:p w14:paraId="516FF295" w14:textId="1EAFBDA2" w:rsidR="00E5018E" w:rsidRPr="008640F0" w:rsidRDefault="218B96AC" w:rsidP="725D8176">
      <w:pPr>
        <w:pStyle w:val="Heading3"/>
        <w:rPr>
          <w:rFonts w:eastAsia="Tenorite" w:cs="Tenorite"/>
          <w:bCs/>
          <w:color w:val="1F3763"/>
          <w:szCs w:val="22"/>
        </w:rPr>
      </w:pPr>
      <w:bookmarkStart w:id="72" w:name="_Toc137713289"/>
      <w:r w:rsidRPr="725D8176">
        <w:rPr>
          <w:rFonts w:eastAsia="Tenorite" w:cs="Tenorite"/>
          <w:bCs/>
          <w:color w:val="1F3763"/>
          <w:szCs w:val="22"/>
        </w:rPr>
        <w:t>Selection Criteria 6: Execution of Symposium (10 points)</w:t>
      </w:r>
      <w:bookmarkEnd w:id="72"/>
    </w:p>
    <w:p w14:paraId="2B5343DA" w14:textId="3E990CA0" w:rsidR="00E5018E" w:rsidRPr="008640F0" w:rsidRDefault="00E5018E" w:rsidP="725D8176">
      <w:pPr>
        <w:keepNext/>
        <w:keepLines/>
      </w:pPr>
    </w:p>
    <w:p w14:paraId="06A6E344" w14:textId="70705AD7" w:rsidR="00E5018E" w:rsidRPr="008640F0" w:rsidRDefault="218B96AC" w:rsidP="725D8176">
      <w:pPr>
        <w:pStyle w:val="ListParagraph"/>
        <w:numPr>
          <w:ilvl w:val="0"/>
          <w:numId w:val="5"/>
        </w:numPr>
        <w:spacing w:after="200" w:line="259" w:lineRule="auto"/>
        <w:rPr>
          <w:rFonts w:eastAsia="Tenorite" w:cs="Tenorite"/>
          <w:color w:val="000000" w:themeColor="text1"/>
        </w:rPr>
      </w:pPr>
      <w:r w:rsidRPr="725D8176">
        <w:rPr>
          <w:rFonts w:eastAsia="Tenorite" w:cs="Tenorite"/>
          <w:color w:val="000000" w:themeColor="text1"/>
        </w:rPr>
        <w:t xml:space="preserve">Previous experience in hosting research symposiums or </w:t>
      </w:r>
      <w:proofErr w:type="gramStart"/>
      <w:r w:rsidRPr="725D8176">
        <w:rPr>
          <w:rFonts w:eastAsia="Tenorite" w:cs="Tenorite"/>
          <w:color w:val="000000" w:themeColor="text1"/>
        </w:rPr>
        <w:t>other</w:t>
      </w:r>
      <w:proofErr w:type="gramEnd"/>
      <w:r w:rsidRPr="725D8176">
        <w:rPr>
          <w:rFonts w:eastAsia="Tenorite" w:cs="Tenorite"/>
          <w:color w:val="000000" w:themeColor="text1"/>
        </w:rPr>
        <w:t xml:space="preserve"> research platform.</w:t>
      </w:r>
    </w:p>
    <w:p w14:paraId="6A59CB07" w14:textId="3FBCE611" w:rsidR="00E5018E" w:rsidRPr="008640F0" w:rsidRDefault="218B96AC" w:rsidP="725D8176">
      <w:pPr>
        <w:pStyle w:val="ListParagraph"/>
        <w:numPr>
          <w:ilvl w:val="0"/>
          <w:numId w:val="5"/>
        </w:numPr>
        <w:spacing w:after="200" w:line="259" w:lineRule="auto"/>
        <w:rPr>
          <w:rFonts w:eastAsia="Tenorite" w:cs="Tenorite"/>
          <w:color w:val="000000" w:themeColor="text1"/>
        </w:rPr>
      </w:pPr>
      <w:r w:rsidRPr="725D8176">
        <w:rPr>
          <w:rFonts w:eastAsia="Tenorite" w:cs="Tenorite"/>
          <w:color w:val="000000" w:themeColor="text1"/>
        </w:rPr>
        <w:t xml:space="preserve">Plan includes details on how research symposium will be organized, conducted, and planned.  </w:t>
      </w:r>
    </w:p>
    <w:p w14:paraId="733D6C51" w14:textId="16D57D8A" w:rsidR="00E5018E" w:rsidRPr="008640F0" w:rsidRDefault="218B96AC" w:rsidP="725D8176">
      <w:pPr>
        <w:pStyle w:val="ListParagraph"/>
        <w:numPr>
          <w:ilvl w:val="0"/>
          <w:numId w:val="5"/>
        </w:numPr>
        <w:spacing w:after="200" w:line="259" w:lineRule="auto"/>
        <w:rPr>
          <w:rFonts w:eastAsia="Tenorite" w:cs="Tenorite"/>
          <w:color w:val="000000" w:themeColor="text1"/>
        </w:rPr>
      </w:pPr>
      <w:r w:rsidRPr="725D8176">
        <w:rPr>
          <w:rFonts w:eastAsia="Tenorite" w:cs="Tenorite"/>
          <w:color w:val="000000" w:themeColor="text1"/>
        </w:rPr>
        <w:t>Plan accounts for creation of draft and final evaluation summary reports.</w:t>
      </w:r>
    </w:p>
    <w:p w14:paraId="684CE9A2" w14:textId="2067C053" w:rsidR="00E5018E" w:rsidRPr="008640F0" w:rsidRDefault="218B96AC" w:rsidP="725D8176">
      <w:pPr>
        <w:pStyle w:val="ListParagraph"/>
        <w:numPr>
          <w:ilvl w:val="0"/>
          <w:numId w:val="5"/>
        </w:numPr>
        <w:spacing w:after="200" w:line="259" w:lineRule="auto"/>
        <w:rPr>
          <w:rFonts w:eastAsia="Tenorite" w:cs="Tenorite"/>
          <w:color w:val="000000" w:themeColor="text1"/>
        </w:rPr>
      </w:pPr>
      <w:r w:rsidRPr="725D8176">
        <w:rPr>
          <w:rFonts w:eastAsia="Tenorite" w:cs="Tenorite"/>
          <w:color w:val="000000" w:themeColor="text1"/>
        </w:rPr>
        <w:t>Plan describes willingness to collaborate with FNS or FNS-sponsored contractors.</w:t>
      </w:r>
    </w:p>
    <w:p w14:paraId="2FA0A01D" w14:textId="2015DE7A" w:rsidR="00E5018E" w:rsidRPr="008640F0" w:rsidRDefault="218B96AC" w:rsidP="725D8176">
      <w:pPr>
        <w:pStyle w:val="ListParagraph"/>
        <w:numPr>
          <w:ilvl w:val="0"/>
          <w:numId w:val="5"/>
        </w:numPr>
        <w:spacing w:after="200" w:line="259" w:lineRule="auto"/>
        <w:rPr>
          <w:rFonts w:eastAsia="Tenorite" w:cs="Tenorite"/>
          <w:color w:val="000000" w:themeColor="text1"/>
        </w:rPr>
      </w:pPr>
      <w:r w:rsidRPr="725D8176">
        <w:rPr>
          <w:rFonts w:eastAsia="Tenorite" w:cs="Tenorite"/>
          <w:color w:val="000000" w:themeColor="text1"/>
        </w:rPr>
        <w:t>Plan accounts for ability to organize and host research symposium at the conclusion of evaluations.</w:t>
      </w:r>
    </w:p>
    <w:p w14:paraId="212A47B6" w14:textId="2F50C719" w:rsidR="00E5018E" w:rsidRPr="008640F0" w:rsidRDefault="00E5018E" w:rsidP="725D8176"/>
    <w:p w14:paraId="7D093AFC" w14:textId="4DA54480" w:rsidR="00731D6E" w:rsidRPr="008640F0" w:rsidRDefault="00731D6E" w:rsidP="00E5018E">
      <w:r w:rsidRPr="008640F0">
        <w:rPr>
          <w:b/>
          <w:bCs/>
        </w:rPr>
        <w:t>Total Points</w:t>
      </w:r>
      <w:r w:rsidR="00FB6E80" w:rsidRPr="008640F0">
        <w:rPr>
          <w:b/>
          <w:bCs/>
        </w:rPr>
        <w:t xml:space="preserve"> Available</w:t>
      </w:r>
      <w:r w:rsidRPr="008640F0">
        <w:rPr>
          <w:b/>
          <w:bCs/>
        </w:rPr>
        <w:t xml:space="preserve">: </w:t>
      </w:r>
      <w:r w:rsidRPr="008640F0">
        <w:t>100</w:t>
      </w:r>
    </w:p>
    <w:p w14:paraId="6E0DD5F9" w14:textId="77777777" w:rsidR="00E5018E" w:rsidRPr="008640F0" w:rsidRDefault="00E5018E" w:rsidP="00E5018E">
      <w:pPr>
        <w:pStyle w:val="Heading2"/>
      </w:pPr>
      <w:bookmarkStart w:id="73" w:name="_Toc128465737"/>
      <w:bookmarkStart w:id="74" w:name="_Toc137713290"/>
      <w:r>
        <w:t>Review and Selection Process</w:t>
      </w:r>
      <w:bookmarkEnd w:id="73"/>
      <w:bookmarkEnd w:id="74"/>
    </w:p>
    <w:p w14:paraId="7E0016FF" w14:textId="57A55971" w:rsidR="00E5018E" w:rsidRPr="008640F0" w:rsidRDefault="00E5018E" w:rsidP="00E5018E">
      <w:r>
        <w:t xml:space="preserve">Following the initial screening process, FNS will assemble a panel group to review and determine the technical merits of each application. The panel will evaluate the proposals based on how well they address the required application components and array the applications from highest to lowest score. The panel members will recommend applications for consideration for a grant </w:t>
      </w:r>
      <w:r>
        <w:lastRenderedPageBreak/>
        <w:t xml:space="preserve">award based on the evaluation scoring. </w:t>
      </w:r>
      <w:r w:rsidR="00891AA7">
        <w:t xml:space="preserve">FNS may request information from the applicant not clearly addressed in their proposal. </w:t>
      </w:r>
      <w:r>
        <w:t xml:space="preserve">The Selecting Official reserves the right to accept the panel’s recommendation or to select an application for funding out of order to meet agency priorities, program balance, geographical representation, or project diversity. FNS reserves the right to use this solicitation and competition to award additional grants in the next fiscal year should additional funds be made available. </w:t>
      </w:r>
    </w:p>
    <w:p w14:paraId="647F415A" w14:textId="77777777" w:rsidR="00E5018E" w:rsidRPr="008640F0" w:rsidRDefault="00E5018E" w:rsidP="00E5018E">
      <w:pPr>
        <w:pStyle w:val="Heading1"/>
      </w:pPr>
      <w:bookmarkStart w:id="75" w:name="_Toc137713291"/>
      <w:r>
        <w:t>6. Federal Award Administration Information</w:t>
      </w:r>
      <w:bookmarkEnd w:id="75"/>
    </w:p>
    <w:p w14:paraId="00FAF855" w14:textId="77777777" w:rsidR="00E5018E" w:rsidRPr="008640F0" w:rsidRDefault="00E5018E" w:rsidP="00E5018E">
      <w:pPr>
        <w:pStyle w:val="Heading2"/>
      </w:pPr>
      <w:bookmarkStart w:id="76" w:name="_Toc128465739"/>
      <w:bookmarkStart w:id="77" w:name="_Toc137713292"/>
      <w:r>
        <w:t>Federal Award Notice</w:t>
      </w:r>
      <w:bookmarkEnd w:id="76"/>
      <w:bookmarkEnd w:id="77"/>
    </w:p>
    <w:p w14:paraId="3715982A" w14:textId="77777777" w:rsidR="00E5018E" w:rsidRPr="008640F0" w:rsidRDefault="00E5018E" w:rsidP="00E5018E">
      <w:r w:rsidRPr="008640F0">
        <w:t xml:space="preserve">The Government is not obligated to make any award </w:t>
      </w:r>
      <w:proofErr w:type="gramStart"/>
      <w:r w:rsidRPr="008640F0">
        <w:t>as a result of</w:t>
      </w:r>
      <w:proofErr w:type="gramEnd"/>
      <w:r w:rsidRPr="008640F0">
        <w:t xml:space="preserve"> this RFA. Unless an applicant receives a signed award document with terms and conditions, any contact from a FNS Grants or Program Officer should not be considered as a notice of a grant award. No pre-award or pre-agreement costs incurred prior to the effective start date are allowed unless approved and stated on FNS’ signed award document (FNS-529). Only the recognized FNS authorized signature can bind the USDA, Food and Nutrition Service to the expenditure of funds related to an award’s approved budget.</w:t>
      </w:r>
    </w:p>
    <w:p w14:paraId="527B6171" w14:textId="77777777" w:rsidR="00E5018E" w:rsidRPr="008640F0" w:rsidRDefault="00E5018E" w:rsidP="00E5018E">
      <w:pPr>
        <w:pStyle w:val="Heading2"/>
      </w:pPr>
      <w:bookmarkStart w:id="78" w:name="_Toc128465740"/>
      <w:bookmarkStart w:id="79" w:name="_Toc137713293"/>
      <w:r>
        <w:t>Administrative and National Policy Requirements</w:t>
      </w:r>
      <w:bookmarkEnd w:id="78"/>
      <w:bookmarkEnd w:id="79"/>
    </w:p>
    <w:p w14:paraId="62561DB7" w14:textId="77777777" w:rsidR="00E5018E" w:rsidRPr="008640F0" w:rsidRDefault="00E5018E" w:rsidP="00E5018E">
      <w:pPr>
        <w:pStyle w:val="Heading3"/>
      </w:pPr>
      <w:bookmarkStart w:id="80" w:name="_Toc128465741"/>
      <w:bookmarkStart w:id="81" w:name="_Toc137713294"/>
      <w:r>
        <w:t>Confidentiality of an Application</w:t>
      </w:r>
      <w:bookmarkEnd w:id="80"/>
      <w:bookmarkEnd w:id="81"/>
    </w:p>
    <w:p w14:paraId="1CBEE460" w14:textId="77777777" w:rsidR="00E5018E" w:rsidRPr="008640F0" w:rsidRDefault="00E5018E" w:rsidP="00E5018E">
      <w:r w:rsidRPr="008640F0">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Any application that does not result in an award will be not released to the public. An application may be withdrawn at any time prior to the final action thereon.</w:t>
      </w:r>
    </w:p>
    <w:p w14:paraId="624C0A1E" w14:textId="77777777" w:rsidR="00E5018E" w:rsidRPr="008640F0" w:rsidRDefault="00E5018E" w:rsidP="00E5018E"/>
    <w:p w14:paraId="1A2D1989" w14:textId="77777777" w:rsidR="00E5018E" w:rsidRPr="008640F0" w:rsidRDefault="00E5018E" w:rsidP="00E5018E">
      <w:pPr>
        <w:rPr>
          <w:bCs/>
          <w:i/>
          <w:iCs/>
          <w:color w:val="002060"/>
        </w:rPr>
      </w:pPr>
      <w:r w:rsidRPr="00386E92">
        <w:rPr>
          <w:bCs/>
          <w:i/>
          <w:iCs/>
          <w:color w:val="002060"/>
        </w:rPr>
        <w:t>Safeguarding Personally Identifiable Information</w:t>
      </w:r>
    </w:p>
    <w:p w14:paraId="476926EB" w14:textId="0D6B46A8" w:rsidR="00BB34CD" w:rsidRDefault="00BB34CD" w:rsidP="00BB34CD">
      <w:bookmarkStart w:id="82" w:name="_Toc128465742"/>
      <w:r>
        <w:t xml:space="preserve">“Personally identifiable information” means information that can be used to distinguish or trace an individual’s identity, either alone or when combined with other information that is linked or linkable to a specific individual (OMB Circular A-130, </w:t>
      </w:r>
      <w:r w:rsidRPr="725D8176">
        <w:rPr>
          <w:i/>
          <w:iCs/>
        </w:rPr>
        <w:t>Managing Information as a Strategic Resource</w:t>
      </w:r>
      <w:r>
        <w:t>).</w:t>
      </w:r>
    </w:p>
    <w:p w14:paraId="24DCAC9B" w14:textId="77777777" w:rsidR="00BB34CD" w:rsidRPr="00BC160C" w:rsidRDefault="00BB34CD" w:rsidP="00BB34CD"/>
    <w:p w14:paraId="2806EE59" w14:textId="40D66D88" w:rsidR="00BB34CD" w:rsidRDefault="00BB34CD" w:rsidP="00BB34CD">
      <w:r w:rsidRPr="009A33A9">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PII in accordance with </w:t>
      </w:r>
      <w:r>
        <w:t xml:space="preserve">applicable law, regulation, and policy [e.g., </w:t>
      </w:r>
      <w:r w:rsidRPr="009A33A9">
        <w:t xml:space="preserve">the Privacy Act of 1974; </w:t>
      </w:r>
      <w:r w:rsidRPr="00BC2883">
        <w:t xml:space="preserve">Office of Management and Budget </w:t>
      </w:r>
      <w:r>
        <w:t xml:space="preserve">(OMB) </w:t>
      </w:r>
      <w:r w:rsidRPr="00BC2883">
        <w:t>Memorandum</w:t>
      </w:r>
      <w:r>
        <w:t>,</w:t>
      </w:r>
      <w:r w:rsidRPr="00BC2883">
        <w:t xml:space="preserve"> M-17-12, </w:t>
      </w:r>
      <w:r w:rsidRPr="00BC2883">
        <w:rPr>
          <w:i/>
          <w:iCs/>
        </w:rPr>
        <w:t>Preparing for and Responding to a Breach of Personally Identifiable Information</w:t>
      </w:r>
      <w:r w:rsidRPr="00BC2883">
        <w:t xml:space="preserve">; </w:t>
      </w:r>
      <w:r>
        <w:t xml:space="preserve">OMB </w:t>
      </w:r>
      <w:r w:rsidRPr="00BC2883">
        <w:t xml:space="preserve">Circular A-130, </w:t>
      </w:r>
      <w:r w:rsidRPr="00BC2883">
        <w:rPr>
          <w:i/>
          <w:iCs/>
        </w:rPr>
        <w:t>Managing Information as a Strategic Resource</w:t>
      </w:r>
      <w:r>
        <w:rPr>
          <w:i/>
          <w:iCs/>
        </w:rPr>
        <w:t xml:space="preserve"> </w:t>
      </w:r>
      <w:r>
        <w:t>(this is a non-exhaustive list of requirements in this area)].</w:t>
      </w:r>
    </w:p>
    <w:p w14:paraId="7D34CF39" w14:textId="77777777" w:rsidR="00BB34CD" w:rsidRPr="009A33A9" w:rsidRDefault="00BB34CD" w:rsidP="00BB34CD"/>
    <w:p w14:paraId="2CF2922B" w14:textId="678248A9" w:rsidR="00BB34CD" w:rsidRDefault="00BB34CD" w:rsidP="00BB34CD">
      <w:r w:rsidRPr="009A33A9">
        <w:t xml:space="preserve">By </w:t>
      </w:r>
      <w:proofErr w:type="gramStart"/>
      <w:r w:rsidRPr="009A33A9">
        <w:t>submitting an application</w:t>
      </w:r>
      <w:proofErr w:type="gramEnd"/>
      <w:r w:rsidRPr="009A33A9">
        <w:t xml:space="preserve"> in response to this RFA, applicants are assuring that all data exchanges conducted throughout the application submission and pre-award process (and during the performance of the grant, if awarded) will be conducted in a manner consistent with </w:t>
      </w:r>
      <w:r w:rsidRPr="009A33A9">
        <w:lastRenderedPageBreak/>
        <w:t>applicable Federal laws</w:t>
      </w:r>
      <w:r>
        <w:t>, regulations, and policies</w:t>
      </w:r>
      <w:r w:rsidRPr="009A33A9">
        <w:t>.</w:t>
      </w:r>
      <w:r>
        <w:t xml:space="preserve"> </w:t>
      </w:r>
      <w:r w:rsidRPr="009A33A9">
        <w:t xml:space="preserve">By submitting a grant application, applicants agree to take all necessary steps to protect </w:t>
      </w:r>
      <w:r>
        <w:t>PII</w:t>
      </w:r>
      <w:r w:rsidRPr="009A33A9">
        <w:t xml:space="preserve">, including the following: (1) ensuring that PII and sensitive data developed, obtained or otherwise associated with UDSA FNS funded grants is securely transmitted; (2) ensuring that PII is not transmitted to unauthorized users, and that PII and other sensitive data is not submitted via email; (3) </w:t>
      </w:r>
      <w:r>
        <w:t>d</w:t>
      </w:r>
      <w:r w:rsidRPr="009A33A9">
        <w:t xml:space="preserve">ata </w:t>
      </w:r>
      <w:r>
        <w:t xml:space="preserve">is </w:t>
      </w:r>
      <w:r w:rsidRPr="009A33A9">
        <w:t xml:space="preserve">transmitted via </w:t>
      </w:r>
      <w:r>
        <w:t xml:space="preserve">FNS </w:t>
      </w:r>
      <w:r w:rsidRPr="009A33A9">
        <w:t xml:space="preserve">approved file sharing services </w:t>
      </w:r>
      <w:r>
        <w:t>or encrypted mobile media storage devices; and (4) ensuring that PII is encrypted and password protected both in transit and at rest</w:t>
      </w:r>
      <w:r w:rsidRPr="009A33A9">
        <w:t xml:space="preserve">. </w:t>
      </w:r>
    </w:p>
    <w:p w14:paraId="7090D7A1" w14:textId="77777777" w:rsidR="00BB34CD" w:rsidRPr="009A33A9" w:rsidRDefault="00BB34CD" w:rsidP="00BB34CD">
      <w:pPr>
        <w:rPr>
          <w:rFonts w:ascii="Times New Roman" w:hAnsi="Times New Roman" w:cs="Times New Roman"/>
          <w:sz w:val="24"/>
          <w:szCs w:val="24"/>
        </w:rPr>
      </w:pPr>
    </w:p>
    <w:p w14:paraId="06ABB14F" w14:textId="77777777" w:rsidR="00E5018E" w:rsidRPr="008640F0" w:rsidRDefault="00E5018E" w:rsidP="00E5018E">
      <w:pPr>
        <w:pStyle w:val="Heading3"/>
      </w:pPr>
      <w:bookmarkStart w:id="83" w:name="_Toc137713295"/>
      <w:r>
        <w:t>Conflict of Interest and Confidentiality of the Review Process</w:t>
      </w:r>
      <w:bookmarkEnd w:id="82"/>
      <w:bookmarkEnd w:id="83"/>
    </w:p>
    <w:p w14:paraId="03BDDC33" w14:textId="77777777" w:rsidR="00E5018E" w:rsidRPr="008640F0" w:rsidRDefault="00E5018E" w:rsidP="00E5018E">
      <w:r w:rsidRPr="008640F0">
        <w:t xml:space="preserve">The agency requires all panel reviewers to sign a conflict of interest and confidentiality form to prevent any actual or perceived conflicts of interest that may affect the application review and evaluation process. Names of applicants, including States and tribal governments, </w:t>
      </w:r>
      <w:proofErr w:type="gramStart"/>
      <w:r w:rsidRPr="008640F0">
        <w:t>submitting an application</w:t>
      </w:r>
      <w:proofErr w:type="gramEnd"/>
      <w:r w:rsidRPr="008640F0">
        <w:t xml:space="preserve"> will be kept confidential, except to those involved in the review process, to the extent permitted by law. In addition, the identities of the reviewers will remain confidential throughout the entire process. Therefore, the names of the reviewers will not be released to applicants. </w:t>
      </w:r>
    </w:p>
    <w:p w14:paraId="25B5425B" w14:textId="77777777" w:rsidR="00E5018E" w:rsidRPr="008640F0" w:rsidRDefault="00E5018E" w:rsidP="00E5018E"/>
    <w:p w14:paraId="35BF6EE2" w14:textId="77777777" w:rsidR="00E5018E" w:rsidRPr="008640F0" w:rsidRDefault="00E5018E" w:rsidP="00E5018E">
      <w:pPr>
        <w:pStyle w:val="Heading3"/>
      </w:pPr>
      <w:bookmarkStart w:id="84" w:name="_Toc128465743"/>
      <w:bookmarkStart w:id="85" w:name="_Toc137713296"/>
      <w:r>
        <w:t>Administrative Regulations</w:t>
      </w:r>
      <w:bookmarkEnd w:id="84"/>
      <w:bookmarkEnd w:id="85"/>
    </w:p>
    <w:p w14:paraId="0C0D9511" w14:textId="77777777" w:rsidR="00E5018E" w:rsidRPr="008640F0" w:rsidRDefault="00E5018E" w:rsidP="00E5018E">
      <w:pPr>
        <w:rPr>
          <w:i/>
          <w:iCs/>
          <w:color w:val="002060"/>
        </w:rPr>
      </w:pPr>
      <w:r w:rsidRPr="008640F0">
        <w:rPr>
          <w:i/>
          <w:iCs/>
          <w:color w:val="002060"/>
        </w:rPr>
        <w:t>Federal Tax Liabilities Restrictions</w:t>
      </w:r>
    </w:p>
    <w:p w14:paraId="001C732A" w14:textId="77777777" w:rsidR="00E5018E" w:rsidRPr="008640F0" w:rsidRDefault="00E5018E" w:rsidP="00E5018E">
      <w:r w:rsidRPr="008640F0">
        <w:t xml:space="preserve">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 </w:t>
      </w:r>
    </w:p>
    <w:p w14:paraId="5E7AB865" w14:textId="77777777" w:rsidR="00E5018E" w:rsidRPr="008640F0" w:rsidRDefault="00E5018E" w:rsidP="00E5018E"/>
    <w:p w14:paraId="2500E5FE" w14:textId="77777777" w:rsidR="00E5018E" w:rsidRPr="008640F0" w:rsidRDefault="00E5018E" w:rsidP="00E5018E">
      <w:pPr>
        <w:rPr>
          <w:i/>
          <w:iCs/>
          <w:color w:val="002060"/>
        </w:rPr>
      </w:pPr>
      <w:r w:rsidRPr="008640F0">
        <w:rPr>
          <w:i/>
          <w:iCs/>
          <w:color w:val="002060"/>
        </w:rPr>
        <w:t>Felony Crime Conviction Restrictions</w:t>
      </w:r>
    </w:p>
    <w:p w14:paraId="2E840755" w14:textId="77777777" w:rsidR="00E5018E" w:rsidRPr="008640F0" w:rsidRDefault="00E5018E" w:rsidP="00E5018E">
      <w:r w:rsidRPr="008640F0">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1A1A1B5A" w14:textId="77777777" w:rsidR="00E5018E" w:rsidRPr="008640F0" w:rsidRDefault="00E5018E" w:rsidP="00E5018E"/>
    <w:p w14:paraId="76980C81" w14:textId="77777777" w:rsidR="00E5018E" w:rsidRPr="008640F0" w:rsidRDefault="00E5018E" w:rsidP="00E5018E">
      <w:pPr>
        <w:rPr>
          <w:i/>
          <w:iCs/>
          <w:color w:val="002060"/>
        </w:rPr>
      </w:pPr>
      <w:r w:rsidRPr="008640F0">
        <w:rPr>
          <w:i/>
          <w:iCs/>
          <w:color w:val="002060"/>
        </w:rPr>
        <w:t xml:space="preserve">Debarment and Suspension 2 CFR Part 180 and 2 CFR Part 417 </w:t>
      </w:r>
    </w:p>
    <w:p w14:paraId="4224B5A3" w14:textId="47F35AF4" w:rsidR="00E5018E" w:rsidRPr="008640F0" w:rsidRDefault="00E5018E" w:rsidP="00E5018E">
      <w:r>
        <w:t>A recipient chosen for an award shall comply with the non-procurement debarment and suspension common rule implementing Executive Orders (E.O.) 12549 and 126</w:t>
      </w:r>
      <w:r w:rsidR="7701B04D">
        <w:t>89</w:t>
      </w:r>
      <w:r>
        <w:t xml:space="preserve">, “Debarment and Suspension,” codified at 2 CFR Part 180 and 2 CFR Part 417. This common rule restricts sub-awards and contracts with certain parties that are debarred, </w:t>
      </w:r>
      <w:proofErr w:type="gramStart"/>
      <w:r>
        <w:t>suspended</w:t>
      </w:r>
      <w:proofErr w:type="gramEnd"/>
      <w:r>
        <w:t xml:space="preserve">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System for Award Management (SAM) at </w:t>
      </w:r>
      <w:hyperlink r:id="rId29">
        <w:r w:rsidRPr="1B0C0C2B">
          <w:rPr>
            <w:rStyle w:val="Hyperlink"/>
          </w:rPr>
          <w:t>SAM.gov</w:t>
        </w:r>
      </w:hyperlink>
      <w:r>
        <w:t>.</w:t>
      </w:r>
    </w:p>
    <w:p w14:paraId="155902F6" w14:textId="77777777" w:rsidR="00E5018E" w:rsidRPr="008640F0" w:rsidRDefault="00E5018E" w:rsidP="00E5018E"/>
    <w:p w14:paraId="12D35B8E" w14:textId="77777777" w:rsidR="00E5018E" w:rsidRPr="008640F0" w:rsidRDefault="00E5018E" w:rsidP="00E5018E">
      <w:pPr>
        <w:rPr>
          <w:i/>
          <w:iCs/>
          <w:color w:val="002060"/>
        </w:rPr>
      </w:pPr>
      <w:bookmarkStart w:id="86" w:name="OLE_LINK2"/>
      <w:r w:rsidRPr="008640F0">
        <w:rPr>
          <w:i/>
          <w:iCs/>
          <w:color w:val="002060"/>
        </w:rPr>
        <w:t>Universal Identifier and Central Contractor Registration 2 CFR Part 25</w:t>
      </w:r>
    </w:p>
    <w:p w14:paraId="516C154D" w14:textId="77777777" w:rsidR="00E5018E" w:rsidRPr="008640F0" w:rsidRDefault="00E5018E" w:rsidP="00E5018E">
      <w:bookmarkStart w:id="87" w:name="OLE_LINK3"/>
      <w:bookmarkStart w:id="88" w:name="OLE_LINK4"/>
      <w:bookmarkEnd w:id="86"/>
      <w:r w:rsidRPr="008640F0">
        <w:lastRenderedPageBreak/>
        <w:t xml:space="preserve">Requirement for System for Award Management. Unless you are exempted from this requirement under </w:t>
      </w:r>
      <w:hyperlink r:id="rId30" w:history="1">
        <w:r w:rsidRPr="008640F0">
          <w:rPr>
            <w:rStyle w:val="Hyperlink"/>
          </w:rPr>
          <w:t>2 CFR 25.110</w:t>
        </w:r>
      </w:hyperlink>
      <w:r w:rsidRPr="008640F0">
        <w:t xml:space="preserve">, you as the recipient must maintain current information in the SAM. This includes information on your immediate and highest-level owner and subsidiaries, as well as on all of your predecessors that have been awarded a </w:t>
      </w:r>
      <w:proofErr w:type="gramStart"/>
      <w:r w:rsidRPr="008640F0">
        <w:t>Federal</w:t>
      </w:r>
      <w:proofErr w:type="gramEnd"/>
      <w:r w:rsidRPr="008640F0">
        <w:t xml:space="preserve"> contract or Federal financial assistance within the last three years, if applicable, until you submit the final financial report required under this Federal award or receive the final payment, whichever is later. This requires that you review and update the information at least annually after the initial registration, and more frequently if required by changes in your information or another Federal award term. </w:t>
      </w:r>
    </w:p>
    <w:p w14:paraId="3A7A0616" w14:textId="77777777" w:rsidR="00E5018E" w:rsidRPr="008640F0" w:rsidRDefault="00E5018E" w:rsidP="00E5018E"/>
    <w:p w14:paraId="76484F08" w14:textId="77777777" w:rsidR="00E5018E" w:rsidRPr="008640F0" w:rsidRDefault="00E5018E" w:rsidP="00E5018E">
      <w:r w:rsidRPr="008640F0">
        <w:t xml:space="preserve">Requirement for Unique Entity Identifier: If you are authorized to make subawards under this Federal award, you: </w:t>
      </w:r>
    </w:p>
    <w:p w14:paraId="4F0CEC54" w14:textId="77777777" w:rsidR="00E5018E" w:rsidRPr="008640F0" w:rsidRDefault="00E5018E" w:rsidP="00E5018E">
      <w:pPr>
        <w:pStyle w:val="ListParagraph"/>
        <w:numPr>
          <w:ilvl w:val="0"/>
          <w:numId w:val="102"/>
        </w:numPr>
      </w:pPr>
      <w:r w:rsidRPr="008640F0">
        <w:t>Must notify potential subrecipients that no entity (</w:t>
      </w:r>
      <w:r w:rsidRPr="008640F0">
        <w:rPr>
          <w:rStyle w:val="Emphasis"/>
        </w:rPr>
        <w:t>see</w:t>
      </w:r>
      <w:r w:rsidRPr="008640F0">
        <w:t xml:space="preserve"> definition in paragraph C of this award term) may receive a subaward from you until the entity has provided its Unique Entity Identifier to you. </w:t>
      </w:r>
    </w:p>
    <w:p w14:paraId="3DD32743" w14:textId="77777777" w:rsidR="00E5018E" w:rsidRPr="008640F0" w:rsidRDefault="00E5018E" w:rsidP="00E5018E">
      <w:pPr>
        <w:pStyle w:val="ListParagraph"/>
        <w:numPr>
          <w:ilvl w:val="0"/>
          <w:numId w:val="102"/>
        </w:numPr>
      </w:pPr>
      <w:r w:rsidRPr="008640F0">
        <w:t xml:space="preserve">May not make a subaward to an entity unless the entity has provided its Unique Entity Identifier to you. Subrecipients are not required to obtain an active SAM </w:t>
      </w:r>
      <w:proofErr w:type="gramStart"/>
      <w:r w:rsidRPr="008640F0">
        <w:t>registration, but</w:t>
      </w:r>
      <w:proofErr w:type="gramEnd"/>
      <w:r w:rsidRPr="008640F0">
        <w:t xml:space="preserve"> must obtain a Unique Entity Identifier.</w:t>
      </w:r>
    </w:p>
    <w:p w14:paraId="6895F986" w14:textId="77777777" w:rsidR="00E5018E" w:rsidRPr="008640F0" w:rsidRDefault="00E5018E" w:rsidP="00E5018E"/>
    <w:p w14:paraId="5C926EC2" w14:textId="77777777" w:rsidR="00E5018E" w:rsidRPr="008640F0" w:rsidRDefault="00E5018E" w:rsidP="00E5018E">
      <w:pPr>
        <w:rPr>
          <w:i/>
          <w:iCs/>
          <w:color w:val="002060"/>
        </w:rPr>
      </w:pPr>
      <w:r w:rsidRPr="008640F0">
        <w:rPr>
          <w:i/>
          <w:iCs/>
          <w:color w:val="002060"/>
        </w:rPr>
        <w:t>Reporting Sub-award and Executive Compensation Information 2 CFR Part 170</w:t>
      </w:r>
    </w:p>
    <w:bookmarkEnd w:id="87"/>
    <w:bookmarkEnd w:id="88"/>
    <w:p w14:paraId="78AFE396" w14:textId="77777777" w:rsidR="00E5018E" w:rsidRPr="008640F0" w:rsidRDefault="00E5018E" w:rsidP="00E5018E">
      <w:r w:rsidRPr="008640F0">
        <w:t xml:space="preserve">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w:t>
      </w:r>
      <w:proofErr w:type="gramStart"/>
      <w:r w:rsidRPr="008640F0">
        <w:t>general public</w:t>
      </w:r>
      <w:proofErr w:type="gramEnd"/>
      <w:r w:rsidRPr="008640F0">
        <w:t xml:space="preserve">. </w:t>
      </w:r>
    </w:p>
    <w:p w14:paraId="0EBAECE7" w14:textId="77777777" w:rsidR="00E5018E" w:rsidRPr="008640F0" w:rsidRDefault="00E5018E" w:rsidP="00E5018E"/>
    <w:p w14:paraId="341F13B0" w14:textId="43E86AAA" w:rsidR="00E5018E" w:rsidRPr="008640F0" w:rsidRDefault="00E5018E" w:rsidP="00E5018E">
      <w:r>
        <w:t>Primary grantees, including State agencies, are required to report actions taken on or after October 1, 2010, that obligates $</w:t>
      </w:r>
      <w:r w:rsidR="7550D84F">
        <w:t>30</w:t>
      </w:r>
      <w:r>
        <w:t xml:space="preserve">,000 or more in Federal grant funds to first- tier sub-grantees.  This information must be reported in the Government-wide FFATA Sub-Award Reporting System (FSRS). </w:t>
      </w:r>
      <w:proofErr w:type="gramStart"/>
      <w:r>
        <w:t>In order to</w:t>
      </w:r>
      <w:proofErr w:type="gramEnd"/>
      <w:r>
        <w:t xml:space="preserve"> access FSRS a current SAM registration is required. A primary grantee and first-tier sub-grantees must also report total compensation for each of its five most-highly compensated executives. Every primary and first-tier grantee must obtain a UEI prior to being eligible to receive a grant or sub-grant award. Additional information will be provided to grant recipients upon award.</w:t>
      </w:r>
    </w:p>
    <w:p w14:paraId="27432280" w14:textId="77777777" w:rsidR="00E5018E" w:rsidRPr="008640F0" w:rsidRDefault="00E5018E" w:rsidP="00E5018E"/>
    <w:p w14:paraId="558F60FD" w14:textId="77777777" w:rsidR="00E5018E" w:rsidRPr="008640F0" w:rsidRDefault="00E5018E" w:rsidP="00E5018E">
      <w:pPr>
        <w:rPr>
          <w:i/>
          <w:iCs/>
          <w:color w:val="002060"/>
        </w:rPr>
      </w:pPr>
      <w:r w:rsidRPr="008640F0">
        <w:rPr>
          <w:i/>
          <w:iCs/>
          <w:color w:val="002060"/>
        </w:rPr>
        <w:t xml:space="preserve">Duncan Hunter National Defense Authorization Act of Fiscal Year 2009, Public Law 110-417 </w:t>
      </w:r>
    </w:p>
    <w:p w14:paraId="7888B79A" w14:textId="77777777" w:rsidR="00E5018E" w:rsidRPr="008640F0" w:rsidRDefault="00E5018E" w:rsidP="00E5018E">
      <w:r w:rsidRPr="008640F0">
        <w:t>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is designed to address these requirements. FAPIIS contains integrity and performance information from the Contractor Performance Assessment Reporting System, information from SAM.gov, and suspension and debarment information from the SAM. FNS will review and consider any information about the applicant reflected in FAPIIS when making a judgment about whether an applicant is qualified to receive an award.</w:t>
      </w:r>
    </w:p>
    <w:p w14:paraId="2FF88C27" w14:textId="77777777" w:rsidR="00E5018E" w:rsidRPr="008640F0" w:rsidRDefault="00E5018E" w:rsidP="00E5018E"/>
    <w:p w14:paraId="6D257BB9" w14:textId="77777777" w:rsidR="00E5018E" w:rsidRPr="008640F0" w:rsidRDefault="00E5018E" w:rsidP="00E5018E">
      <w:pPr>
        <w:rPr>
          <w:i/>
          <w:iCs/>
          <w:color w:val="002060"/>
        </w:rPr>
      </w:pPr>
      <w:r w:rsidRPr="008640F0">
        <w:rPr>
          <w:i/>
          <w:iCs/>
          <w:color w:val="002060"/>
        </w:rPr>
        <w:t>Freedom of Information Act (FOIA) Requests</w:t>
      </w:r>
    </w:p>
    <w:p w14:paraId="520853F4" w14:textId="77777777" w:rsidR="00E5018E" w:rsidRPr="008640F0" w:rsidRDefault="00E5018E" w:rsidP="00E5018E">
      <w:r w:rsidRPr="008640F0">
        <w:lastRenderedPageBreak/>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4899946" w14:textId="77777777" w:rsidR="00E5018E" w:rsidRPr="008640F0" w:rsidRDefault="00E5018E" w:rsidP="00E5018E"/>
    <w:p w14:paraId="4DC9DFE8" w14:textId="77777777" w:rsidR="00E5018E" w:rsidRPr="008640F0" w:rsidRDefault="00E5018E" w:rsidP="00E5018E">
      <w:r w:rsidRPr="008640F0">
        <w:t>Application packages submitted in response to this grant solicitation may be subject to FOIA by requests by interested parties. In response to these requests, FNS will comply with all applicable laws and regulations, including departmental regulations.</w:t>
      </w:r>
    </w:p>
    <w:p w14:paraId="549F9A13" w14:textId="77777777" w:rsidR="00E5018E" w:rsidRPr="008640F0" w:rsidRDefault="00E5018E" w:rsidP="00E5018E"/>
    <w:p w14:paraId="09E6C018" w14:textId="77777777" w:rsidR="00E5018E" w:rsidRPr="008640F0" w:rsidRDefault="00E5018E" w:rsidP="00E5018E">
      <w:r w:rsidRPr="008640F0">
        <w:t>FNS will forward a Business Submitter Notice to the requested applicant’s point-of-contact.  Applicants will need to review requested materials and submit and submit any recommendations within 10 days from the date of FNS notification. FNS will redact Personally Identifiable Information (PII).</w:t>
      </w:r>
    </w:p>
    <w:p w14:paraId="74640F7D" w14:textId="77777777" w:rsidR="00E5018E" w:rsidRPr="008640F0" w:rsidRDefault="00E5018E" w:rsidP="00E5018E"/>
    <w:p w14:paraId="3DB32625" w14:textId="1C7DE694" w:rsidR="00E5018E" w:rsidRPr="008640F0" w:rsidRDefault="00E5018E" w:rsidP="00E5018E">
      <w:r w:rsidRPr="008640F0">
        <w:t xml:space="preserve">For additional information on the Freedom of Information (FOIA) process, please contact the FNS Freedom of Information Act officer at </w:t>
      </w:r>
      <w:hyperlink r:id="rId31" w:history="1">
        <w:r w:rsidRPr="008640F0">
          <w:rPr>
            <w:rStyle w:val="Hyperlink"/>
          </w:rPr>
          <w:t>FOIA@usda.gov</w:t>
        </w:r>
      </w:hyperlink>
      <w:r w:rsidRPr="008640F0">
        <w:t>.</w:t>
      </w:r>
    </w:p>
    <w:p w14:paraId="250381C0" w14:textId="07C6AB88" w:rsidR="001304BE" w:rsidRPr="008640F0" w:rsidRDefault="001304BE" w:rsidP="00E5018E"/>
    <w:p w14:paraId="734D474C" w14:textId="62B6C883" w:rsidR="001304BE" w:rsidRPr="008640F0" w:rsidRDefault="001304BE" w:rsidP="001304BE">
      <w:pPr>
        <w:rPr>
          <w:i/>
          <w:iCs/>
          <w:color w:val="2E74B5" w:themeColor="accent5" w:themeShade="BF"/>
        </w:rPr>
      </w:pPr>
      <w:r w:rsidRPr="008640F0">
        <w:rPr>
          <w:i/>
          <w:iCs/>
          <w:color w:val="2E74B5" w:themeColor="accent5" w:themeShade="BF"/>
        </w:rPr>
        <w:t>USDA Non-Discrimination Statement</w:t>
      </w:r>
    </w:p>
    <w:p w14:paraId="76B5181B" w14:textId="77777777" w:rsidR="001304BE" w:rsidRPr="008640F0" w:rsidRDefault="001304BE" w:rsidP="001304BE">
      <w:r w:rsidRPr="008640F0">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1C6ABA6C" w14:textId="77777777" w:rsidR="001304BE" w:rsidRPr="008640F0" w:rsidRDefault="001304BE" w:rsidP="001304BE"/>
    <w:p w14:paraId="457E8964" w14:textId="77777777" w:rsidR="001304BE" w:rsidRPr="008640F0" w:rsidRDefault="001304BE" w:rsidP="001304BE">
      <w:r w:rsidRPr="008640F0">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22699819" w14:textId="77777777" w:rsidR="001304BE" w:rsidRPr="008640F0" w:rsidRDefault="001304BE" w:rsidP="001304BE"/>
    <w:p w14:paraId="47FCB798" w14:textId="60441E78" w:rsidR="001304BE" w:rsidRPr="008640F0" w:rsidRDefault="001304BE" w:rsidP="001304BE">
      <w:r w:rsidRPr="008640F0">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8640F0">
        <w:t>all of</w:t>
      </w:r>
      <w:proofErr w:type="gramEnd"/>
      <w:r w:rsidRPr="008640F0">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32" w:history="1">
        <w:r w:rsidRPr="004417B2">
          <w:rPr>
            <w:rStyle w:val="Hyperlink"/>
          </w:rPr>
          <w:t>program.intake@usda.gov</w:t>
        </w:r>
      </w:hyperlink>
      <w:r w:rsidRPr="008640F0">
        <w:t>.</w:t>
      </w:r>
    </w:p>
    <w:p w14:paraId="451C2B1E" w14:textId="77777777" w:rsidR="001304BE" w:rsidRPr="008640F0" w:rsidRDefault="001304BE" w:rsidP="001304BE"/>
    <w:p w14:paraId="1CCB3D79" w14:textId="3051BEF5" w:rsidR="00E5018E" w:rsidRDefault="001304BE" w:rsidP="00E5018E">
      <w:r w:rsidRPr="008640F0">
        <w:t>USDA is an equal opportunity provider, employer, and lender.</w:t>
      </w:r>
    </w:p>
    <w:p w14:paraId="4B177CEB" w14:textId="77777777" w:rsidR="004417B2" w:rsidRPr="008640F0" w:rsidRDefault="004417B2" w:rsidP="00E5018E"/>
    <w:p w14:paraId="3C02113E" w14:textId="77777777" w:rsidR="00E5018E" w:rsidRPr="008640F0" w:rsidRDefault="00E5018E" w:rsidP="00E5018E">
      <w:pPr>
        <w:rPr>
          <w:b/>
          <w:i/>
          <w:iCs/>
          <w:color w:val="002060"/>
        </w:rPr>
      </w:pPr>
      <w:r w:rsidRPr="008640F0">
        <w:rPr>
          <w:i/>
          <w:iCs/>
          <w:color w:val="002060"/>
        </w:rPr>
        <w:t>Privacy Policy</w:t>
      </w:r>
      <w:r w:rsidRPr="008640F0">
        <w:rPr>
          <w:b/>
          <w:i/>
          <w:iCs/>
          <w:color w:val="002060"/>
        </w:rPr>
        <w:t xml:space="preserve"> </w:t>
      </w:r>
    </w:p>
    <w:p w14:paraId="365C3989" w14:textId="42615F98" w:rsidR="00E5018E" w:rsidRPr="008640F0" w:rsidRDefault="00E5018E" w:rsidP="00E5018E">
      <w:r w:rsidRPr="008640F0">
        <w:t xml:space="preserve">The USDA Food and Nutrition Service does not collect any personal identifiable information without explicit consent. To view </w:t>
      </w:r>
      <w:r w:rsidR="00766AFA">
        <w:t>USDA’s</w:t>
      </w:r>
      <w:r w:rsidRPr="008640F0">
        <w:t xml:space="preserve"> Privacy Policy, visit:</w:t>
      </w:r>
      <w:r w:rsidRPr="008640F0">
        <w:rPr>
          <w:b/>
        </w:rPr>
        <w:t xml:space="preserve"> </w:t>
      </w:r>
      <w:hyperlink r:id="rId33" w:history="1">
        <w:r w:rsidR="004417B2">
          <w:rPr>
            <w:rStyle w:val="Hyperlink"/>
          </w:rPr>
          <w:t>usda.gov/privacy-policy</w:t>
        </w:r>
      </w:hyperlink>
      <w:r w:rsidRPr="008640F0">
        <w:t xml:space="preserve">. </w:t>
      </w:r>
    </w:p>
    <w:p w14:paraId="0B181796" w14:textId="77777777" w:rsidR="00E5018E" w:rsidRPr="008640F0" w:rsidRDefault="00E5018E" w:rsidP="00E5018E"/>
    <w:p w14:paraId="364D8EAA" w14:textId="77777777" w:rsidR="00E5018E" w:rsidRPr="008640F0" w:rsidRDefault="00E5018E" w:rsidP="00E5018E">
      <w:pPr>
        <w:pStyle w:val="Heading3"/>
      </w:pPr>
      <w:bookmarkStart w:id="89" w:name="_Toc128465744"/>
      <w:bookmarkStart w:id="90" w:name="_Toc137713297"/>
      <w:r>
        <w:lastRenderedPageBreak/>
        <w:t>Code of Federal Regulations and Other Government Requirements</w:t>
      </w:r>
      <w:bookmarkEnd w:id="89"/>
      <w:bookmarkEnd w:id="90"/>
    </w:p>
    <w:p w14:paraId="5866D9F0" w14:textId="77777777" w:rsidR="00E5018E" w:rsidRPr="008640F0" w:rsidRDefault="00E5018E" w:rsidP="00E5018E">
      <w:r w:rsidRPr="008640F0">
        <w:t>This grant will be awarded and administered in accordance with the following regulations 2 Code of Federal Regulations (CFR), Subtitle A, Chapter II. Any Federal laws, regulations, or USDA directives released after this RFA is posted will be implemented as instructed.</w:t>
      </w:r>
    </w:p>
    <w:p w14:paraId="7CC39F48" w14:textId="77777777" w:rsidR="00E5018E" w:rsidRPr="008640F0" w:rsidRDefault="00E5018E" w:rsidP="00E5018E"/>
    <w:p w14:paraId="77C277DA" w14:textId="77777777" w:rsidR="00E5018E" w:rsidRPr="008640F0" w:rsidRDefault="00E5018E" w:rsidP="00E5018E">
      <w:pPr>
        <w:rPr>
          <w:i/>
          <w:iCs/>
          <w:color w:val="002060"/>
        </w:rPr>
      </w:pPr>
      <w:r w:rsidRPr="008640F0">
        <w:rPr>
          <w:i/>
          <w:iCs/>
          <w:color w:val="002060"/>
        </w:rPr>
        <w:t xml:space="preserve">Government-wide Regulations  </w:t>
      </w:r>
    </w:p>
    <w:p w14:paraId="7A7CD935" w14:textId="77777777" w:rsidR="00E5018E" w:rsidRPr="008640F0" w:rsidRDefault="00E5018E" w:rsidP="00E5018E">
      <w:pPr>
        <w:pStyle w:val="ListParagraph"/>
        <w:numPr>
          <w:ilvl w:val="0"/>
          <w:numId w:val="102"/>
        </w:numPr>
      </w:pPr>
      <w:r w:rsidRPr="008640F0">
        <w:t xml:space="preserve">2 CFR Part 25: “Universal Identifier and System for Award Management” </w:t>
      </w:r>
    </w:p>
    <w:p w14:paraId="22A5BF91" w14:textId="77777777" w:rsidR="00E5018E" w:rsidRPr="008640F0" w:rsidRDefault="00E5018E" w:rsidP="00E5018E">
      <w:pPr>
        <w:pStyle w:val="ListParagraph"/>
        <w:numPr>
          <w:ilvl w:val="0"/>
          <w:numId w:val="102"/>
        </w:numPr>
      </w:pPr>
      <w:r w:rsidRPr="008640F0">
        <w:t xml:space="preserve">2 CFR Part 170: “Reporting Sub-award and Executive Compensation </w:t>
      </w:r>
      <w:proofErr w:type="gramStart"/>
      <w:r w:rsidRPr="008640F0">
        <w:t>Information</w:t>
      </w:r>
      <w:proofErr w:type="gramEnd"/>
      <w:r w:rsidRPr="008640F0">
        <w:t xml:space="preserve">” </w:t>
      </w:r>
    </w:p>
    <w:p w14:paraId="4BB2D426" w14:textId="77777777" w:rsidR="00E5018E" w:rsidRPr="008640F0" w:rsidRDefault="00E5018E" w:rsidP="00E5018E">
      <w:pPr>
        <w:pStyle w:val="ListParagraph"/>
        <w:numPr>
          <w:ilvl w:val="0"/>
          <w:numId w:val="102"/>
        </w:numPr>
      </w:pPr>
      <w:r w:rsidRPr="008640F0">
        <w:t>2 CFR Part 175: “Award Term for Trafficking in Persons”</w:t>
      </w:r>
    </w:p>
    <w:p w14:paraId="268191AB" w14:textId="77777777" w:rsidR="00E5018E" w:rsidRPr="008640F0" w:rsidRDefault="00E5018E" w:rsidP="00E5018E">
      <w:pPr>
        <w:pStyle w:val="ListParagraph"/>
        <w:numPr>
          <w:ilvl w:val="0"/>
          <w:numId w:val="102"/>
        </w:numPr>
      </w:pPr>
      <w:r w:rsidRPr="008640F0">
        <w:t>2 CFR Part 180: “OMB Guidelines to Agencies on Government-wide Debarment and Suspension (Non-Procurement)”</w:t>
      </w:r>
    </w:p>
    <w:p w14:paraId="53BE1B1F" w14:textId="77777777" w:rsidR="00E5018E" w:rsidRPr="008640F0" w:rsidRDefault="00E5018E" w:rsidP="00E5018E">
      <w:pPr>
        <w:pStyle w:val="ListParagraph"/>
        <w:numPr>
          <w:ilvl w:val="0"/>
          <w:numId w:val="102"/>
        </w:numPr>
      </w:pPr>
      <w:r w:rsidRPr="008640F0">
        <w:t xml:space="preserve">2 CFR Part 200: “Uniform Administrative Requirements, Cost Principles, and Audit Requirements for Federal Awards” </w:t>
      </w:r>
    </w:p>
    <w:p w14:paraId="3F235179" w14:textId="77777777" w:rsidR="00E5018E" w:rsidRPr="008640F0" w:rsidRDefault="00E5018E" w:rsidP="00E5018E">
      <w:pPr>
        <w:pStyle w:val="ListParagraph"/>
        <w:numPr>
          <w:ilvl w:val="0"/>
          <w:numId w:val="102"/>
        </w:numPr>
      </w:pPr>
      <w:r w:rsidRPr="008640F0">
        <w:t xml:space="preserve">2 CFR Part 400: USDA’s implementing regulation of 2 CFR Part 200 “Uniform Administrative Requirements, Cost Principles, and Audit Requirements for Federal </w:t>
      </w:r>
      <w:proofErr w:type="gramStart"/>
      <w:r w:rsidRPr="008640F0">
        <w:t>Awards</w:t>
      </w:r>
      <w:proofErr w:type="gramEnd"/>
      <w:r w:rsidRPr="008640F0">
        <w:t>”</w:t>
      </w:r>
    </w:p>
    <w:p w14:paraId="48F9674C" w14:textId="77777777" w:rsidR="00E5018E" w:rsidRPr="008640F0" w:rsidRDefault="00E5018E" w:rsidP="00E5018E">
      <w:pPr>
        <w:pStyle w:val="ListParagraph"/>
        <w:numPr>
          <w:ilvl w:val="0"/>
          <w:numId w:val="102"/>
        </w:numPr>
      </w:pPr>
      <w:r w:rsidRPr="008640F0">
        <w:t>2 CFR Part 415: USDA “General Program Administrative Regulations”</w:t>
      </w:r>
    </w:p>
    <w:p w14:paraId="22FCAE5F" w14:textId="77777777" w:rsidR="00E5018E" w:rsidRPr="008640F0" w:rsidRDefault="00E5018E" w:rsidP="00E5018E">
      <w:pPr>
        <w:pStyle w:val="ListParagraph"/>
        <w:numPr>
          <w:ilvl w:val="0"/>
          <w:numId w:val="102"/>
        </w:numPr>
      </w:pPr>
      <w:r w:rsidRPr="008640F0">
        <w:t xml:space="preserve">2 CFR Part 416: USDA “General Program Administrative Regulations for Grants and Cooperative Agreements to State and Local Governments” </w:t>
      </w:r>
    </w:p>
    <w:p w14:paraId="52BA2B3B" w14:textId="77777777" w:rsidR="00E5018E" w:rsidRPr="008640F0" w:rsidRDefault="00E5018E" w:rsidP="00E5018E">
      <w:pPr>
        <w:pStyle w:val="ListParagraph"/>
        <w:numPr>
          <w:ilvl w:val="0"/>
          <w:numId w:val="102"/>
        </w:numPr>
      </w:pPr>
      <w:r w:rsidRPr="008640F0">
        <w:t>2 CFR Part 417: USDA “Non-Procurement Debarment and Suspension”</w:t>
      </w:r>
    </w:p>
    <w:p w14:paraId="4B196387" w14:textId="77777777" w:rsidR="00E5018E" w:rsidRPr="008640F0" w:rsidRDefault="00E5018E" w:rsidP="00E5018E">
      <w:pPr>
        <w:pStyle w:val="ListParagraph"/>
        <w:numPr>
          <w:ilvl w:val="0"/>
          <w:numId w:val="102"/>
        </w:numPr>
      </w:pPr>
      <w:r w:rsidRPr="008640F0">
        <w:t>2 CFR Part 418 USDA “New Restrictions on Lobbying</w:t>
      </w:r>
    </w:p>
    <w:p w14:paraId="280C1DDE" w14:textId="77777777" w:rsidR="00E5018E" w:rsidRPr="008640F0" w:rsidRDefault="00E5018E" w:rsidP="00E5018E">
      <w:pPr>
        <w:pStyle w:val="ListParagraph"/>
        <w:numPr>
          <w:ilvl w:val="0"/>
          <w:numId w:val="102"/>
        </w:numPr>
      </w:pPr>
      <w:r w:rsidRPr="008640F0">
        <w:t>2 CFR Part 421: USDA “Requirements for Drug-Free Workplace (Financial Assistance)”</w:t>
      </w:r>
    </w:p>
    <w:p w14:paraId="73E28FBB" w14:textId="77777777" w:rsidR="00E5018E" w:rsidRPr="008640F0" w:rsidRDefault="00E5018E" w:rsidP="00E5018E">
      <w:pPr>
        <w:pStyle w:val="ListParagraph"/>
        <w:numPr>
          <w:ilvl w:val="0"/>
          <w:numId w:val="102"/>
        </w:numPr>
      </w:pPr>
      <w:r w:rsidRPr="008640F0">
        <w:t>7 CRR Part 16: “Equal Opportunity for Religious Organizations”</w:t>
      </w:r>
    </w:p>
    <w:p w14:paraId="55B10114" w14:textId="77777777" w:rsidR="00E5018E" w:rsidRPr="008640F0" w:rsidRDefault="00E5018E" w:rsidP="00E5018E">
      <w:pPr>
        <w:pStyle w:val="ListParagraph"/>
        <w:numPr>
          <w:ilvl w:val="0"/>
          <w:numId w:val="102"/>
        </w:numPr>
      </w:pPr>
      <w:r w:rsidRPr="008640F0">
        <w:t>41 U.S.C. Section 22 “Interest of Member of Congress”</w:t>
      </w:r>
    </w:p>
    <w:p w14:paraId="028337C2" w14:textId="77777777" w:rsidR="00E5018E" w:rsidRPr="008640F0" w:rsidRDefault="00E5018E" w:rsidP="00E5018E">
      <w:pPr>
        <w:pStyle w:val="ListParagraph"/>
        <w:numPr>
          <w:ilvl w:val="0"/>
          <w:numId w:val="102"/>
        </w:numPr>
      </w:pPr>
      <w:r w:rsidRPr="008640F0">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7EFEB8A2" w14:textId="77777777" w:rsidR="00E5018E" w:rsidRPr="008640F0" w:rsidRDefault="00E5018E" w:rsidP="00E5018E"/>
    <w:p w14:paraId="09D25D98" w14:textId="799E5FEA" w:rsidR="00E5018E" w:rsidRPr="008640F0" w:rsidRDefault="00E5018E" w:rsidP="00E5018E">
      <w:r w:rsidRPr="008640F0">
        <w:t xml:space="preserve">General Terms and Conditions (T&amp;Cs) of FNS grant awards may be obtained electronically in advance of an award. For a copy of T&amp;Cs, please </w:t>
      </w:r>
      <w:r w:rsidRPr="008640F0">
        <w:rPr>
          <w:color w:val="000000"/>
          <w:spacing w:val="-1"/>
        </w:rPr>
        <w:t>contact</w:t>
      </w:r>
      <w:r w:rsidRPr="008640F0">
        <w:rPr>
          <w:color w:val="000000"/>
        </w:rPr>
        <w:t xml:space="preserve"> the</w:t>
      </w:r>
      <w:r w:rsidRPr="008640F0">
        <w:rPr>
          <w:color w:val="000000"/>
          <w:spacing w:val="2"/>
        </w:rPr>
        <w:t xml:space="preserve"> </w:t>
      </w:r>
      <w:r w:rsidRPr="008640F0">
        <w:rPr>
          <w:color w:val="000000"/>
          <w:spacing w:val="-1"/>
        </w:rPr>
        <w:t>Grant Officer</w:t>
      </w:r>
      <w:r w:rsidRPr="008640F0">
        <w:rPr>
          <w:color w:val="000000"/>
        </w:rPr>
        <w:t xml:space="preserve"> </w:t>
      </w:r>
      <w:r w:rsidRPr="008640F0">
        <w:rPr>
          <w:color w:val="000000"/>
          <w:spacing w:val="-1"/>
        </w:rPr>
        <w:t>noted</w:t>
      </w:r>
      <w:r w:rsidRPr="008640F0">
        <w:rPr>
          <w:color w:val="000000"/>
        </w:rPr>
        <w:t xml:space="preserve"> in </w:t>
      </w:r>
      <w:r w:rsidRPr="00E71E74">
        <w:t>Section 7</w:t>
      </w:r>
      <w:r w:rsidRPr="008640F0">
        <w:t xml:space="preserve"> – Federal Awarding Agency Contacts</w:t>
      </w:r>
      <w:r w:rsidRPr="008640F0">
        <w:rPr>
          <w:color w:val="000000"/>
        </w:rPr>
        <w:t xml:space="preserve"> of this RFA</w:t>
      </w:r>
      <w:r w:rsidRPr="008640F0">
        <w:t>.</w:t>
      </w:r>
    </w:p>
    <w:p w14:paraId="665D5227" w14:textId="77777777" w:rsidR="00E5018E" w:rsidRPr="008640F0" w:rsidRDefault="00E5018E" w:rsidP="00E5018E">
      <w:pPr>
        <w:pStyle w:val="Heading2"/>
      </w:pPr>
      <w:bookmarkStart w:id="91" w:name="_Toc128465745"/>
      <w:bookmarkStart w:id="92" w:name="_Toc137713298"/>
      <w:r>
        <w:t>Reporting Requirements</w:t>
      </w:r>
      <w:bookmarkEnd w:id="91"/>
      <w:bookmarkEnd w:id="92"/>
    </w:p>
    <w:p w14:paraId="25259C61" w14:textId="5E987030" w:rsidR="00E5018E" w:rsidRPr="008640F0" w:rsidRDefault="00E5018E" w:rsidP="00E5018E">
      <w:pPr>
        <w:pStyle w:val="Heading3"/>
      </w:pPr>
      <w:bookmarkStart w:id="93" w:name="_Toc128465746"/>
      <w:bookmarkStart w:id="94" w:name="_Toc137713299"/>
      <w:r>
        <w:t>Financial Reports</w:t>
      </w:r>
      <w:bookmarkEnd w:id="93"/>
      <w:bookmarkEnd w:id="94"/>
    </w:p>
    <w:p w14:paraId="2EECF288" w14:textId="60D145CE" w:rsidR="00E5018E" w:rsidRPr="008640F0" w:rsidRDefault="32F42246" w:rsidP="00E5018E">
      <w:r>
        <w:t>The award recipient will be required to enter the SF-425 (</w:t>
      </w:r>
      <w:r w:rsidR="4846DFED">
        <w:t>Federal Financial Report</w:t>
      </w:r>
      <w:r>
        <w:t>) into the FNS Food Program Reporting System (FPRS)</w:t>
      </w:r>
      <w:r w:rsidRPr="725D8176">
        <w:t xml:space="preserve"> on a </w:t>
      </w:r>
      <w:r w:rsidR="0FDC795F" w:rsidRPr="725D8176">
        <w:t xml:space="preserve">quarterly </w:t>
      </w:r>
      <w:r>
        <w:t xml:space="preserve">basis. </w:t>
      </w:r>
      <w:proofErr w:type="gramStart"/>
      <w:r>
        <w:t>In order to</w:t>
      </w:r>
      <w:proofErr w:type="gramEnd"/>
      <w:r>
        <w:t xml:space="preserve"> access FPRS, the grant recipient must obtain USDA e-Auth</w:t>
      </w:r>
      <w:r w:rsidR="004A123D">
        <w:t>entication</w:t>
      </w:r>
      <w:r w:rsidR="00560A81">
        <w:t>,</w:t>
      </w:r>
      <w:r>
        <w:t xml:space="preserve"> verify their identity, and submit an FNS-674 form, which will be provided by the Grant Officer to access FPRS. For additional information on FPRS, visit </w:t>
      </w:r>
      <w:hyperlink r:id="rId34">
        <w:r w:rsidRPr="725D8176">
          <w:rPr>
            <w:rStyle w:val="Hyperlink"/>
          </w:rPr>
          <w:t>fprs.fns.usda.gov</w:t>
        </w:r>
      </w:hyperlink>
      <w:r>
        <w:t xml:space="preserve">. </w:t>
      </w:r>
    </w:p>
    <w:p w14:paraId="53211536" w14:textId="77777777" w:rsidR="00E5018E" w:rsidRPr="008640F0" w:rsidRDefault="00E5018E" w:rsidP="00E5018E"/>
    <w:p w14:paraId="4A0AEB75" w14:textId="77777777" w:rsidR="00965D24" w:rsidRDefault="00E5018E" w:rsidP="725D8176">
      <w:pPr>
        <w:pStyle w:val="Heading3"/>
        <w:rPr>
          <w:rFonts w:asciiTheme="minorHAnsi" w:hAnsiTheme="minorHAnsi" w:cstheme="minorBidi"/>
          <w:color w:val="FF0000"/>
        </w:rPr>
      </w:pPr>
      <w:bookmarkStart w:id="95" w:name="_Toc128465747"/>
      <w:bookmarkStart w:id="96" w:name="_Toc137713300"/>
      <w:r>
        <w:t>Performance Progress Reports (PPR)</w:t>
      </w:r>
      <w:bookmarkEnd w:id="95"/>
      <w:bookmarkEnd w:id="96"/>
      <w:r w:rsidR="00965D24" w:rsidRPr="725D8176">
        <w:rPr>
          <w:rFonts w:asciiTheme="minorHAnsi" w:hAnsiTheme="minorHAnsi" w:cstheme="minorBidi"/>
          <w:color w:val="FF0000"/>
        </w:rPr>
        <w:t xml:space="preserve"> </w:t>
      </w:r>
    </w:p>
    <w:p w14:paraId="697EC9BC" w14:textId="292FEB60" w:rsidR="00E5018E" w:rsidRPr="005A73D1" w:rsidRDefault="00E5018E" w:rsidP="00E5018E">
      <w:pPr>
        <w:rPr>
          <w:color w:val="FF0000"/>
        </w:rPr>
      </w:pPr>
      <w:r>
        <w:t xml:space="preserve">Grantees will be required to submit progress reports to FNS 30 days following the end of each </w:t>
      </w:r>
      <w:r w:rsidRPr="1B0C0C2B">
        <w:t xml:space="preserve">quarterly </w:t>
      </w:r>
      <w:r>
        <w:t>period, using the FNS-908 PPR form that will be sent to grantees at the time of award or the initial orientation. The reports should cover the preceding period of activity. A final report identifying the accomplishments and results of the project will be due 120 days after the end date of the award.</w:t>
      </w:r>
      <w:r w:rsidR="005A73D1">
        <w:t xml:space="preserve"> </w:t>
      </w:r>
    </w:p>
    <w:p w14:paraId="400E2270" w14:textId="77777777" w:rsidR="00E5018E" w:rsidRPr="004417B2" w:rsidRDefault="00E5018E" w:rsidP="00E5018E"/>
    <w:p w14:paraId="794C072A" w14:textId="22AE4C4B" w:rsidR="00E5018E" w:rsidRPr="004A1CBF" w:rsidRDefault="00E5018E" w:rsidP="00E5018E">
      <w:r w:rsidRPr="725D8176">
        <w:rPr>
          <w:b/>
          <w:bCs/>
        </w:rPr>
        <w:lastRenderedPageBreak/>
        <w:t>Please note</w:t>
      </w:r>
      <w:r>
        <w:t xml:space="preserve">: The FNS-908 PPR form specific to this opportunity will be sent to grantees at the time of award or the initial orientation. Use of the FNS-908 PPR form for progress reports is required. </w:t>
      </w:r>
      <w:r w:rsidR="004A1CBF">
        <w:t xml:space="preserve">Previous grantees that have not submitted reports timely will be evaluated as high risk. All activities reported on the FNS-908 must align with the required objective(s) from the </w:t>
      </w:r>
      <w:r w:rsidR="00E71E74">
        <w:t>“</w:t>
      </w:r>
      <w:r w:rsidR="004A1CBF">
        <w:t>Key Objectives</w:t>
      </w:r>
      <w:r w:rsidR="00E71E74">
        <w:t>”</w:t>
      </w:r>
      <w:r w:rsidR="004A1CBF" w:rsidRPr="725D8176">
        <w:rPr>
          <w:i/>
          <w:iCs/>
        </w:rPr>
        <w:t xml:space="preserve"> </w:t>
      </w:r>
      <w:r w:rsidR="004A1CBF">
        <w:t>Section above.</w:t>
      </w:r>
    </w:p>
    <w:p w14:paraId="74BBC659" w14:textId="77777777" w:rsidR="00E5018E" w:rsidRPr="008640F0" w:rsidRDefault="00E5018E" w:rsidP="00E5018E">
      <w:pPr>
        <w:pStyle w:val="Heading1"/>
      </w:pPr>
      <w:bookmarkStart w:id="97" w:name="_7._Federal_Awarding"/>
      <w:bookmarkStart w:id="98" w:name="_Toc137713301"/>
      <w:bookmarkEnd w:id="97"/>
      <w:r>
        <w:t>7. Federal Awarding Agency Contacts</w:t>
      </w:r>
      <w:bookmarkEnd w:id="98"/>
    </w:p>
    <w:p w14:paraId="1EBEF32E" w14:textId="13FA35F5" w:rsidR="00E5018E" w:rsidRPr="008640F0" w:rsidRDefault="29616977" w:rsidP="725D8176">
      <w:r>
        <w:t xml:space="preserve">Benjamin Snyder </w:t>
      </w:r>
    </w:p>
    <w:p w14:paraId="638EBA91" w14:textId="0282DD52" w:rsidR="00E5018E" w:rsidRPr="008640F0" w:rsidRDefault="29616977" w:rsidP="725D8176">
      <w:r>
        <w:t xml:space="preserve">Grant Officer, Grants and Fiscal Policy Division </w:t>
      </w:r>
    </w:p>
    <w:p w14:paraId="35327EF2" w14:textId="46F521EA" w:rsidR="00E5018E" w:rsidRPr="008640F0" w:rsidRDefault="29616977" w:rsidP="725D8176">
      <w:r>
        <w:t xml:space="preserve">U.S. Department of Agriculture, FNS  </w:t>
      </w:r>
    </w:p>
    <w:p w14:paraId="4BEC4FEE" w14:textId="613A1814" w:rsidR="00E5018E" w:rsidRPr="008640F0" w:rsidRDefault="29616977" w:rsidP="725D8176">
      <w:r>
        <w:t>E-mail: benjamin.snyder@usda.gov</w:t>
      </w:r>
    </w:p>
    <w:p w14:paraId="3335F642" w14:textId="33F84031" w:rsidR="00E5018E" w:rsidRPr="008640F0" w:rsidRDefault="32F42246" w:rsidP="00E5018E">
      <w:pPr>
        <w:pStyle w:val="Heading1"/>
      </w:pPr>
      <w:bookmarkStart w:id="99" w:name="_Toc137713302"/>
      <w:r>
        <w:t>8. Other Information</w:t>
      </w:r>
      <w:bookmarkEnd w:id="99"/>
    </w:p>
    <w:p w14:paraId="38350F01" w14:textId="77777777" w:rsidR="00E5018E" w:rsidRPr="008640F0" w:rsidRDefault="00E5018E" w:rsidP="00E5018E">
      <w:pPr>
        <w:pStyle w:val="Heading2"/>
      </w:pPr>
      <w:bookmarkStart w:id="100" w:name="_Toc128465750"/>
      <w:bookmarkStart w:id="101" w:name="_Toc137713303"/>
      <w:r>
        <w:t>Debriefing Requests</w:t>
      </w:r>
      <w:bookmarkEnd w:id="100"/>
      <w:bookmarkEnd w:id="101"/>
    </w:p>
    <w:p w14:paraId="668D68B6" w14:textId="77777777" w:rsidR="00E5018E" w:rsidRPr="008640F0" w:rsidRDefault="00E5018E" w:rsidP="00E5018E">
      <w:r w:rsidRPr="008640F0">
        <w:t xml:space="preserve">Non-selected applicants may request a debriefing to discuss the strengths and weakness of submitted proposals. This information may be useful when preparing future grant proposals. Additional information on debriefing requests will be forwarded to non-selected applicants. FNS reserves the right to provide this debriefing orally or in written format. </w:t>
      </w:r>
      <w:r w:rsidRPr="008640F0">
        <w:br w:type="page"/>
      </w:r>
    </w:p>
    <w:p w14:paraId="59F6F5AB" w14:textId="77777777" w:rsidR="00E5018E" w:rsidRPr="008640F0" w:rsidRDefault="00E5018E" w:rsidP="00E5018E">
      <w:pPr>
        <w:pStyle w:val="Heading1"/>
      </w:pPr>
      <w:bookmarkStart w:id="102" w:name="_Toc137713304"/>
      <w:r>
        <w:lastRenderedPageBreak/>
        <w:t>Appendix</w:t>
      </w:r>
      <w:bookmarkEnd w:id="102"/>
    </w:p>
    <w:p w14:paraId="723B7C02" w14:textId="77777777" w:rsidR="00E5018E" w:rsidRPr="008640F0" w:rsidRDefault="00E5018E" w:rsidP="00E5018E">
      <w:pPr>
        <w:pStyle w:val="Heading2"/>
      </w:pPr>
      <w:bookmarkStart w:id="103" w:name="_Toc128465752"/>
      <w:bookmarkStart w:id="104" w:name="_Toc137713305"/>
      <w:r>
        <w:t>RFA Budget Narrative Checklist</w:t>
      </w:r>
      <w:bookmarkEnd w:id="103"/>
      <w:bookmarkEnd w:id="104"/>
    </w:p>
    <w:p w14:paraId="6F113F3A" w14:textId="77777777" w:rsidR="00E5018E" w:rsidRPr="008640F0" w:rsidRDefault="00E5018E" w:rsidP="00E5018E">
      <w:r w:rsidRPr="008640F0">
        <w:t>FOR GRANT APPLICANT USE ONLY. DO NOT RETURN THIS FORM WITH THE APPLICATION.</w:t>
      </w:r>
    </w:p>
    <w:p w14:paraId="03B3807F" w14:textId="77777777" w:rsidR="00E5018E" w:rsidRPr="008640F0" w:rsidRDefault="00E5018E" w:rsidP="00E5018E"/>
    <w:p w14:paraId="18553552" w14:textId="77777777" w:rsidR="00E5018E" w:rsidRPr="008640F0" w:rsidRDefault="00E5018E" w:rsidP="00E5018E">
      <w:pPr>
        <w:pStyle w:val="Header"/>
        <w:rPr>
          <w:rFonts w:cs="Times New Roman"/>
        </w:rPr>
      </w:pPr>
      <w:r w:rsidRPr="008640F0">
        <w:rPr>
          <w:rFonts w:cs="Times New Roman"/>
        </w:rPr>
        <w:t xml:space="preserve">This checklist will assist you in completing the budget narrative portion of the application.  Please review the checklist to ensure the items below are addressed in the budget narrative.   </w:t>
      </w:r>
    </w:p>
    <w:p w14:paraId="17EB5293" w14:textId="77777777" w:rsidR="00E5018E" w:rsidRPr="008640F0" w:rsidRDefault="00E5018E" w:rsidP="00E5018E">
      <w:pPr>
        <w:pStyle w:val="Header"/>
        <w:rPr>
          <w:rFonts w:cs="Times New Roman"/>
        </w:rPr>
      </w:pPr>
    </w:p>
    <w:p w14:paraId="39CB8554" w14:textId="77777777" w:rsidR="00E5018E" w:rsidRPr="008640F0" w:rsidRDefault="00E5018E" w:rsidP="00E5018E">
      <w:pPr>
        <w:pStyle w:val="Header"/>
        <w:rPr>
          <w:rFonts w:cs="Times New Roman"/>
        </w:rPr>
      </w:pPr>
      <w:r w:rsidRPr="008640F0">
        <w:rPr>
          <w:rFonts w:cs="Times New Roman"/>
          <w:b/>
          <w:bCs/>
        </w:rPr>
        <w:t>NOTE</w:t>
      </w:r>
      <w:r w:rsidRPr="008640F0">
        <w:rPr>
          <w:rFonts w:cs="Times New Roman"/>
        </w:rPr>
        <w:t>: The budget and budget narrative, as well as forms SF-424 and SF-424A must be in line with the proposal project description (statement of work) bona fide need. FNS reserves the right to request information not clearly addressed.  All funding requests must be in whole dollars.</w:t>
      </w:r>
    </w:p>
    <w:p w14:paraId="4FC6BCA2" w14:textId="77777777" w:rsidR="00E5018E" w:rsidRPr="008640F0" w:rsidRDefault="00E5018E" w:rsidP="00E5018E">
      <w:pPr>
        <w:pStyle w:val="Header"/>
        <w:rPr>
          <w:rFonts w:ascii="Times New Roman" w:hAnsi="Times New Roman" w:cs="Times New Roman"/>
          <w:bCs/>
          <w:iCs/>
          <w:sz w:val="24"/>
          <w:szCs w:val="24"/>
        </w:rPr>
      </w:pPr>
    </w:p>
    <w:tbl>
      <w:tblPr>
        <w:tblW w:w="1003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1"/>
        <w:gridCol w:w="743"/>
        <w:gridCol w:w="743"/>
      </w:tblGrid>
      <w:tr w:rsidR="00547DC2" w:rsidRPr="008640F0" w14:paraId="78AEC6BE" w14:textId="77777777" w:rsidTr="003D0F99">
        <w:trPr>
          <w:cantSplit/>
          <w:trHeight w:val="275"/>
          <w:tblHeader/>
        </w:trPr>
        <w:tc>
          <w:tcPr>
            <w:tcW w:w="8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3F79E1"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ITEM</w:t>
            </w:r>
          </w:p>
        </w:tc>
        <w:tc>
          <w:tcPr>
            <w:tcW w:w="7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337D37"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YES</w:t>
            </w:r>
          </w:p>
        </w:tc>
        <w:tc>
          <w:tcPr>
            <w:tcW w:w="7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575D9A"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NO</w:t>
            </w:r>
          </w:p>
        </w:tc>
      </w:tr>
      <w:tr w:rsidR="00A814DA" w:rsidRPr="008640F0" w14:paraId="7A3C0347"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0B5325"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Personnel</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81907B"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07097" w14:textId="77777777" w:rsidR="00E5018E" w:rsidRPr="008640F0" w:rsidRDefault="00E5018E" w:rsidP="003B367D">
            <w:pPr>
              <w:rPr>
                <w:rFonts w:ascii="Times New Roman" w:hAnsi="Times New Roman" w:cs="Times New Roman"/>
                <w:sz w:val="24"/>
                <w:szCs w:val="24"/>
              </w:rPr>
            </w:pPr>
          </w:p>
        </w:tc>
      </w:tr>
      <w:tr w:rsidR="001343AB" w:rsidRPr="008640F0" w14:paraId="0E208A33"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B56C45D"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Did you include all key employees paid for by this grant under this heading?</w:t>
            </w:r>
          </w:p>
        </w:tc>
        <w:tc>
          <w:tcPr>
            <w:tcW w:w="743" w:type="dxa"/>
            <w:tcBorders>
              <w:top w:val="single" w:sz="4" w:space="0" w:color="auto"/>
              <w:left w:val="single" w:sz="4" w:space="0" w:color="auto"/>
              <w:bottom w:val="single" w:sz="4" w:space="0" w:color="auto"/>
              <w:right w:val="single" w:sz="4" w:space="0" w:color="auto"/>
            </w:tcBorders>
          </w:tcPr>
          <w:p w14:paraId="7AB80138"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013AEAB" w14:textId="77777777" w:rsidR="00E5018E" w:rsidRPr="008640F0" w:rsidRDefault="00E5018E" w:rsidP="003B367D">
            <w:pPr>
              <w:rPr>
                <w:rFonts w:ascii="Times New Roman" w:hAnsi="Times New Roman" w:cs="Times New Roman"/>
                <w:sz w:val="24"/>
                <w:szCs w:val="24"/>
              </w:rPr>
            </w:pPr>
          </w:p>
        </w:tc>
      </w:tr>
      <w:tr w:rsidR="001343AB" w:rsidRPr="008640F0" w14:paraId="4E88D122"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11628339"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Are employees of the applicant’s organization identified by name and position title?</w:t>
            </w:r>
          </w:p>
        </w:tc>
        <w:tc>
          <w:tcPr>
            <w:tcW w:w="743" w:type="dxa"/>
            <w:tcBorders>
              <w:top w:val="single" w:sz="4" w:space="0" w:color="auto"/>
              <w:left w:val="single" w:sz="4" w:space="0" w:color="auto"/>
              <w:bottom w:val="single" w:sz="4" w:space="0" w:color="auto"/>
              <w:right w:val="single" w:sz="4" w:space="0" w:color="auto"/>
            </w:tcBorders>
          </w:tcPr>
          <w:p w14:paraId="0B50E7CA"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9D8D5A4" w14:textId="77777777" w:rsidR="00E5018E" w:rsidRPr="008640F0" w:rsidRDefault="00E5018E" w:rsidP="003B367D">
            <w:pPr>
              <w:rPr>
                <w:rFonts w:ascii="Times New Roman" w:hAnsi="Times New Roman" w:cs="Times New Roman"/>
                <w:sz w:val="24"/>
                <w:szCs w:val="24"/>
              </w:rPr>
            </w:pPr>
          </w:p>
        </w:tc>
      </w:tr>
      <w:tr w:rsidR="001343AB" w:rsidRPr="008640F0" w14:paraId="63654C20" w14:textId="77777777" w:rsidTr="003D0F99">
        <w:trPr>
          <w:trHeight w:val="551"/>
        </w:trPr>
        <w:tc>
          <w:tcPr>
            <w:tcW w:w="8551" w:type="dxa"/>
            <w:tcBorders>
              <w:top w:val="single" w:sz="4" w:space="0" w:color="auto"/>
              <w:left w:val="single" w:sz="4" w:space="0" w:color="auto"/>
              <w:bottom w:val="single" w:sz="4" w:space="0" w:color="auto"/>
              <w:right w:val="single" w:sz="4" w:space="0" w:color="auto"/>
            </w:tcBorders>
          </w:tcPr>
          <w:p w14:paraId="71CBE3D5"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Did you reflect percentage of time the Project Director will devote to the project in full-time equivalents (FTE)?</w:t>
            </w:r>
          </w:p>
        </w:tc>
        <w:tc>
          <w:tcPr>
            <w:tcW w:w="743" w:type="dxa"/>
            <w:tcBorders>
              <w:top w:val="single" w:sz="4" w:space="0" w:color="auto"/>
              <w:left w:val="single" w:sz="4" w:space="0" w:color="auto"/>
              <w:bottom w:val="single" w:sz="4" w:space="0" w:color="auto"/>
              <w:right w:val="single" w:sz="4" w:space="0" w:color="auto"/>
            </w:tcBorders>
          </w:tcPr>
          <w:p w14:paraId="35F06475"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624A9C91" w14:textId="77777777" w:rsidR="00E5018E" w:rsidRPr="008640F0" w:rsidRDefault="00E5018E" w:rsidP="003B367D">
            <w:pPr>
              <w:rPr>
                <w:rFonts w:ascii="Times New Roman" w:hAnsi="Times New Roman" w:cs="Times New Roman"/>
                <w:sz w:val="24"/>
                <w:szCs w:val="24"/>
              </w:rPr>
            </w:pPr>
          </w:p>
        </w:tc>
      </w:tr>
      <w:tr w:rsidR="00A814DA" w:rsidRPr="008640F0" w14:paraId="38D57CA9"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266594"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Fringe Benefits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13C592"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8F2D9C" w14:textId="77777777" w:rsidR="00E5018E" w:rsidRPr="008640F0" w:rsidRDefault="00E5018E" w:rsidP="003B367D">
            <w:pPr>
              <w:rPr>
                <w:rFonts w:ascii="Times New Roman" w:hAnsi="Times New Roman" w:cs="Times New Roman"/>
                <w:sz w:val="24"/>
                <w:szCs w:val="24"/>
              </w:rPr>
            </w:pPr>
          </w:p>
        </w:tc>
      </w:tr>
      <w:tr w:rsidR="001343AB" w:rsidRPr="008640F0" w14:paraId="094ADA1B"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711C21B4"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Did you include your organization’s fringe benefit amount along with the basis for the computation?</w:t>
            </w:r>
          </w:p>
        </w:tc>
        <w:tc>
          <w:tcPr>
            <w:tcW w:w="743" w:type="dxa"/>
            <w:tcBorders>
              <w:top w:val="single" w:sz="4" w:space="0" w:color="auto"/>
              <w:left w:val="single" w:sz="4" w:space="0" w:color="auto"/>
              <w:bottom w:val="single" w:sz="4" w:space="0" w:color="auto"/>
              <w:right w:val="single" w:sz="4" w:space="0" w:color="auto"/>
            </w:tcBorders>
          </w:tcPr>
          <w:p w14:paraId="5F45ED13"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8A4E751" w14:textId="77777777" w:rsidR="00E5018E" w:rsidRPr="008640F0" w:rsidRDefault="00E5018E" w:rsidP="003B367D">
            <w:pPr>
              <w:rPr>
                <w:rFonts w:ascii="Times New Roman" w:hAnsi="Times New Roman" w:cs="Times New Roman"/>
                <w:sz w:val="24"/>
                <w:szCs w:val="24"/>
              </w:rPr>
            </w:pPr>
          </w:p>
        </w:tc>
      </w:tr>
      <w:tr w:rsidR="001343AB" w:rsidRPr="008640F0" w14:paraId="7FB04978"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179E02D2"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Did you list the type of fringe benefits to be covered with Federal funds?</w:t>
            </w:r>
          </w:p>
        </w:tc>
        <w:tc>
          <w:tcPr>
            <w:tcW w:w="743" w:type="dxa"/>
            <w:tcBorders>
              <w:top w:val="single" w:sz="4" w:space="0" w:color="auto"/>
              <w:left w:val="single" w:sz="4" w:space="0" w:color="auto"/>
              <w:bottom w:val="single" w:sz="4" w:space="0" w:color="auto"/>
              <w:right w:val="single" w:sz="4" w:space="0" w:color="auto"/>
            </w:tcBorders>
          </w:tcPr>
          <w:p w14:paraId="23DEF0EE"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ACDAE9B" w14:textId="77777777" w:rsidR="00E5018E" w:rsidRPr="008640F0" w:rsidRDefault="00E5018E" w:rsidP="003B367D">
            <w:pPr>
              <w:rPr>
                <w:rFonts w:ascii="Times New Roman" w:hAnsi="Times New Roman" w:cs="Times New Roman"/>
                <w:sz w:val="24"/>
                <w:szCs w:val="24"/>
              </w:rPr>
            </w:pPr>
          </w:p>
        </w:tc>
      </w:tr>
      <w:tr w:rsidR="00A814DA" w:rsidRPr="008640F0" w14:paraId="6774F94A"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F86A4"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Travel</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DD19C4"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326C63" w14:textId="77777777" w:rsidR="00E5018E" w:rsidRPr="008640F0" w:rsidRDefault="00E5018E" w:rsidP="003B367D">
            <w:pPr>
              <w:rPr>
                <w:rFonts w:ascii="Times New Roman" w:hAnsi="Times New Roman" w:cs="Times New Roman"/>
                <w:sz w:val="24"/>
                <w:szCs w:val="24"/>
              </w:rPr>
            </w:pPr>
          </w:p>
        </w:tc>
      </w:tr>
      <w:tr w:rsidR="001343AB" w:rsidRPr="008640F0" w14:paraId="7B80224B"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0D8C783C" w14:textId="71AF15BD"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 xml:space="preserve">Are travel expenses itemized? For </w:t>
            </w:r>
            <w:proofErr w:type="gramStart"/>
            <w:r w:rsidRPr="008640F0">
              <w:rPr>
                <w:rFonts w:ascii="Times New Roman" w:hAnsi="Times New Roman" w:cs="Times New Roman"/>
                <w:sz w:val="24"/>
                <w:szCs w:val="24"/>
              </w:rPr>
              <w:t>example</w:t>
            </w:r>
            <w:proofErr w:type="gramEnd"/>
            <w:r w:rsidRPr="008640F0">
              <w:rPr>
                <w:rFonts w:ascii="Times New Roman" w:hAnsi="Times New Roman" w:cs="Times New Roman"/>
                <w:sz w:val="24"/>
                <w:szCs w:val="24"/>
              </w:rPr>
              <w:t xml:space="preserve"> origination/destination points, number and purpose of trips, number of staff traveling, mode of transportation and cost of each trip.</w:t>
            </w:r>
          </w:p>
        </w:tc>
        <w:tc>
          <w:tcPr>
            <w:tcW w:w="743" w:type="dxa"/>
            <w:tcBorders>
              <w:top w:val="single" w:sz="4" w:space="0" w:color="auto"/>
              <w:left w:val="single" w:sz="4" w:space="0" w:color="auto"/>
              <w:bottom w:val="single" w:sz="4" w:space="0" w:color="auto"/>
              <w:right w:val="single" w:sz="4" w:space="0" w:color="auto"/>
            </w:tcBorders>
          </w:tcPr>
          <w:p w14:paraId="60ED3BEF"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8212B20" w14:textId="77777777" w:rsidR="00E5018E" w:rsidRPr="008640F0" w:rsidRDefault="00E5018E" w:rsidP="003B367D">
            <w:pPr>
              <w:rPr>
                <w:rFonts w:ascii="Times New Roman" w:hAnsi="Times New Roman" w:cs="Times New Roman"/>
                <w:sz w:val="24"/>
                <w:szCs w:val="24"/>
              </w:rPr>
            </w:pPr>
          </w:p>
        </w:tc>
      </w:tr>
      <w:tr w:rsidR="001343AB" w:rsidRPr="008640F0" w14:paraId="10082851"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7DB095DF"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Are the Attendee Objectives and travel justifications included in the narrative?</w:t>
            </w:r>
          </w:p>
        </w:tc>
        <w:tc>
          <w:tcPr>
            <w:tcW w:w="743" w:type="dxa"/>
            <w:tcBorders>
              <w:top w:val="single" w:sz="4" w:space="0" w:color="auto"/>
              <w:left w:val="single" w:sz="4" w:space="0" w:color="auto"/>
              <w:bottom w:val="single" w:sz="4" w:space="0" w:color="auto"/>
              <w:right w:val="single" w:sz="4" w:space="0" w:color="auto"/>
            </w:tcBorders>
          </w:tcPr>
          <w:p w14:paraId="7A728B50"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7576D48" w14:textId="77777777" w:rsidR="00E5018E" w:rsidRPr="008640F0" w:rsidRDefault="00E5018E" w:rsidP="003B367D">
            <w:pPr>
              <w:rPr>
                <w:rFonts w:ascii="Times New Roman" w:hAnsi="Times New Roman" w:cs="Times New Roman"/>
                <w:sz w:val="24"/>
                <w:szCs w:val="24"/>
              </w:rPr>
            </w:pPr>
          </w:p>
        </w:tc>
      </w:tr>
      <w:tr w:rsidR="001343AB" w:rsidRPr="008640F0" w14:paraId="69908209"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23FF7801" w14:textId="64E1ED6B"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Is the basis for the lodging estimates identified in the budget? For example, include excerpt from travel regulations.</w:t>
            </w:r>
          </w:p>
        </w:tc>
        <w:tc>
          <w:tcPr>
            <w:tcW w:w="743" w:type="dxa"/>
            <w:tcBorders>
              <w:top w:val="single" w:sz="4" w:space="0" w:color="auto"/>
              <w:left w:val="single" w:sz="4" w:space="0" w:color="auto"/>
              <w:bottom w:val="single" w:sz="4" w:space="0" w:color="auto"/>
              <w:right w:val="single" w:sz="4" w:space="0" w:color="auto"/>
            </w:tcBorders>
          </w:tcPr>
          <w:p w14:paraId="1AAB8A45"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1E42C9E" w14:textId="77777777" w:rsidR="00E5018E" w:rsidRPr="008640F0" w:rsidRDefault="00E5018E" w:rsidP="003B367D">
            <w:pPr>
              <w:rPr>
                <w:rFonts w:ascii="Times New Roman" w:hAnsi="Times New Roman" w:cs="Times New Roman"/>
                <w:sz w:val="24"/>
                <w:szCs w:val="24"/>
              </w:rPr>
            </w:pPr>
          </w:p>
        </w:tc>
      </w:tr>
      <w:tr w:rsidR="00A814DA" w:rsidRPr="008640F0" w14:paraId="482F8898"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D98EE6"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Equipment</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4C0285"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09708D" w14:textId="77777777" w:rsidR="00E5018E" w:rsidRPr="008640F0" w:rsidRDefault="00E5018E" w:rsidP="003B367D">
            <w:pPr>
              <w:rPr>
                <w:rFonts w:ascii="Times New Roman" w:hAnsi="Times New Roman" w:cs="Times New Roman"/>
                <w:sz w:val="24"/>
                <w:szCs w:val="24"/>
              </w:rPr>
            </w:pPr>
          </w:p>
        </w:tc>
      </w:tr>
      <w:tr w:rsidR="001343AB" w:rsidRPr="008640F0" w14:paraId="3E0F6906"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29811F9"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Is the need for the equipment justified in the narrative?</w:t>
            </w:r>
          </w:p>
        </w:tc>
        <w:tc>
          <w:tcPr>
            <w:tcW w:w="743" w:type="dxa"/>
            <w:tcBorders>
              <w:top w:val="single" w:sz="4" w:space="0" w:color="auto"/>
              <w:left w:val="single" w:sz="4" w:space="0" w:color="auto"/>
              <w:bottom w:val="single" w:sz="4" w:space="0" w:color="auto"/>
              <w:right w:val="single" w:sz="4" w:space="0" w:color="auto"/>
            </w:tcBorders>
          </w:tcPr>
          <w:p w14:paraId="7EF666BA"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DCFF5A4" w14:textId="77777777" w:rsidR="00E5018E" w:rsidRPr="008640F0" w:rsidRDefault="00E5018E" w:rsidP="003B367D">
            <w:pPr>
              <w:rPr>
                <w:rFonts w:ascii="Times New Roman" w:hAnsi="Times New Roman" w:cs="Times New Roman"/>
                <w:sz w:val="24"/>
                <w:szCs w:val="24"/>
              </w:rPr>
            </w:pPr>
          </w:p>
        </w:tc>
      </w:tr>
      <w:tr w:rsidR="001343AB" w:rsidRPr="008640F0" w14:paraId="2E00CE5C"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703CD9DA"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Are the types of equipment, unit costs, and the number of items to be purchased listed in the budget?</w:t>
            </w:r>
          </w:p>
        </w:tc>
        <w:tc>
          <w:tcPr>
            <w:tcW w:w="743" w:type="dxa"/>
            <w:tcBorders>
              <w:top w:val="single" w:sz="4" w:space="0" w:color="auto"/>
              <w:left w:val="single" w:sz="4" w:space="0" w:color="auto"/>
              <w:bottom w:val="single" w:sz="4" w:space="0" w:color="auto"/>
              <w:right w:val="single" w:sz="4" w:space="0" w:color="auto"/>
            </w:tcBorders>
          </w:tcPr>
          <w:p w14:paraId="697E75C1"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3786D2B" w14:textId="77777777" w:rsidR="00E5018E" w:rsidRPr="008640F0" w:rsidRDefault="00E5018E" w:rsidP="003B367D">
            <w:pPr>
              <w:rPr>
                <w:rFonts w:ascii="Times New Roman" w:hAnsi="Times New Roman" w:cs="Times New Roman"/>
                <w:sz w:val="24"/>
                <w:szCs w:val="24"/>
              </w:rPr>
            </w:pPr>
          </w:p>
        </w:tc>
      </w:tr>
      <w:tr w:rsidR="001343AB" w:rsidRPr="008640F0" w14:paraId="4167DEEC"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FF95AB0"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Is the basis for the cost per item or other basis of computation stated in the budget?</w:t>
            </w:r>
          </w:p>
        </w:tc>
        <w:tc>
          <w:tcPr>
            <w:tcW w:w="743" w:type="dxa"/>
            <w:tcBorders>
              <w:top w:val="single" w:sz="4" w:space="0" w:color="auto"/>
              <w:left w:val="single" w:sz="4" w:space="0" w:color="auto"/>
              <w:bottom w:val="single" w:sz="4" w:space="0" w:color="auto"/>
              <w:right w:val="single" w:sz="4" w:space="0" w:color="auto"/>
            </w:tcBorders>
          </w:tcPr>
          <w:p w14:paraId="4C1905C7"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76FF763C" w14:textId="77777777" w:rsidR="00E5018E" w:rsidRPr="008640F0" w:rsidRDefault="00E5018E" w:rsidP="003B367D">
            <w:pPr>
              <w:rPr>
                <w:rFonts w:ascii="Times New Roman" w:hAnsi="Times New Roman" w:cs="Times New Roman"/>
                <w:sz w:val="24"/>
                <w:szCs w:val="24"/>
              </w:rPr>
            </w:pPr>
          </w:p>
        </w:tc>
      </w:tr>
      <w:tr w:rsidR="00A814DA" w:rsidRPr="008640F0" w14:paraId="58BC5A7E"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FD8C7"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Supplies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C2A5A"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419349" w14:textId="77777777" w:rsidR="00E5018E" w:rsidRPr="008640F0" w:rsidRDefault="00E5018E" w:rsidP="003B367D">
            <w:pPr>
              <w:rPr>
                <w:rFonts w:ascii="Times New Roman" w:hAnsi="Times New Roman" w:cs="Times New Roman"/>
                <w:sz w:val="24"/>
                <w:szCs w:val="24"/>
              </w:rPr>
            </w:pPr>
          </w:p>
        </w:tc>
      </w:tr>
      <w:tr w:rsidR="001343AB" w:rsidRPr="008640F0" w14:paraId="7A427C62" w14:textId="77777777" w:rsidTr="003D0F99">
        <w:trPr>
          <w:trHeight w:val="551"/>
        </w:trPr>
        <w:tc>
          <w:tcPr>
            <w:tcW w:w="8551" w:type="dxa"/>
            <w:tcBorders>
              <w:top w:val="single" w:sz="4" w:space="0" w:color="auto"/>
              <w:left w:val="single" w:sz="4" w:space="0" w:color="auto"/>
              <w:bottom w:val="single" w:sz="4" w:space="0" w:color="auto"/>
              <w:right w:val="single" w:sz="4" w:space="0" w:color="auto"/>
            </w:tcBorders>
          </w:tcPr>
          <w:p w14:paraId="4CE88118"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Are the types of supplies, unit costs, and the number of items to be purchased reflected in the budget?</w:t>
            </w:r>
          </w:p>
        </w:tc>
        <w:tc>
          <w:tcPr>
            <w:tcW w:w="743" w:type="dxa"/>
            <w:tcBorders>
              <w:top w:val="single" w:sz="4" w:space="0" w:color="auto"/>
              <w:left w:val="single" w:sz="4" w:space="0" w:color="auto"/>
              <w:bottom w:val="single" w:sz="4" w:space="0" w:color="auto"/>
              <w:right w:val="single" w:sz="4" w:space="0" w:color="auto"/>
            </w:tcBorders>
          </w:tcPr>
          <w:p w14:paraId="0EAD5016"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29E611B8" w14:textId="77777777" w:rsidR="00E5018E" w:rsidRPr="008640F0" w:rsidRDefault="00E5018E" w:rsidP="003B367D">
            <w:pPr>
              <w:rPr>
                <w:rFonts w:ascii="Times New Roman" w:hAnsi="Times New Roman" w:cs="Times New Roman"/>
                <w:sz w:val="24"/>
                <w:szCs w:val="24"/>
              </w:rPr>
            </w:pPr>
          </w:p>
        </w:tc>
      </w:tr>
      <w:tr w:rsidR="001343AB" w:rsidRPr="008640F0" w14:paraId="0086A830"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3AAB2D0"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Is the basis for the costs per item or other basis of computation stated?</w:t>
            </w:r>
          </w:p>
        </w:tc>
        <w:tc>
          <w:tcPr>
            <w:tcW w:w="743" w:type="dxa"/>
            <w:tcBorders>
              <w:top w:val="single" w:sz="4" w:space="0" w:color="auto"/>
              <w:left w:val="single" w:sz="4" w:space="0" w:color="auto"/>
              <w:bottom w:val="single" w:sz="4" w:space="0" w:color="auto"/>
              <w:right w:val="single" w:sz="4" w:space="0" w:color="auto"/>
            </w:tcBorders>
          </w:tcPr>
          <w:p w14:paraId="269AAF1B"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73C549C" w14:textId="77777777" w:rsidR="00E5018E" w:rsidRPr="008640F0" w:rsidRDefault="00E5018E" w:rsidP="003B367D">
            <w:pPr>
              <w:rPr>
                <w:rFonts w:ascii="Times New Roman" w:hAnsi="Times New Roman" w:cs="Times New Roman"/>
                <w:sz w:val="24"/>
                <w:szCs w:val="24"/>
              </w:rPr>
            </w:pPr>
          </w:p>
        </w:tc>
      </w:tr>
      <w:tr w:rsidR="00A814DA" w:rsidRPr="008640F0" w14:paraId="6959A4E6"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EEDFCD"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b/>
                <w:sz w:val="24"/>
                <w:szCs w:val="24"/>
              </w:rPr>
              <w:t>Contractual:</w:t>
            </w:r>
            <w:r w:rsidRPr="008640F0">
              <w:rPr>
                <w:rFonts w:ascii="Times New Roman" w:hAnsi="Times New Roman" w:cs="Times New Roman"/>
                <w:sz w:val="24"/>
                <w:szCs w:val="24"/>
              </w:rPr>
              <w:t xml:space="preserve"> (FNS reserves the right to request information on all contractual awards and associated costs after the contract is awarded.)</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C9551"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C8FB32" w14:textId="77777777" w:rsidR="00E5018E" w:rsidRPr="008640F0" w:rsidRDefault="00E5018E" w:rsidP="003B367D">
            <w:pPr>
              <w:rPr>
                <w:rFonts w:ascii="Times New Roman" w:hAnsi="Times New Roman" w:cs="Times New Roman"/>
                <w:sz w:val="24"/>
                <w:szCs w:val="24"/>
              </w:rPr>
            </w:pPr>
          </w:p>
        </w:tc>
      </w:tr>
      <w:tr w:rsidR="001343AB" w:rsidRPr="008640F0" w14:paraId="7BA53A25" w14:textId="77777777" w:rsidTr="003D0F99">
        <w:trPr>
          <w:trHeight w:val="551"/>
        </w:trPr>
        <w:tc>
          <w:tcPr>
            <w:tcW w:w="8551" w:type="dxa"/>
            <w:tcBorders>
              <w:top w:val="single" w:sz="4" w:space="0" w:color="auto"/>
              <w:left w:val="single" w:sz="4" w:space="0" w:color="auto"/>
              <w:bottom w:val="single" w:sz="4" w:space="0" w:color="auto"/>
              <w:right w:val="single" w:sz="4" w:space="0" w:color="auto"/>
            </w:tcBorders>
          </w:tcPr>
          <w:p w14:paraId="2F17EF96"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43" w:type="dxa"/>
            <w:tcBorders>
              <w:top w:val="single" w:sz="4" w:space="0" w:color="auto"/>
              <w:left w:val="single" w:sz="4" w:space="0" w:color="auto"/>
              <w:bottom w:val="single" w:sz="4" w:space="0" w:color="auto"/>
              <w:right w:val="single" w:sz="4" w:space="0" w:color="auto"/>
            </w:tcBorders>
          </w:tcPr>
          <w:p w14:paraId="444F13C6"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28B67B4E" w14:textId="77777777" w:rsidR="00E5018E" w:rsidRPr="008640F0" w:rsidRDefault="00E5018E" w:rsidP="003B367D">
            <w:pPr>
              <w:rPr>
                <w:rFonts w:ascii="Times New Roman" w:hAnsi="Times New Roman" w:cs="Times New Roman"/>
                <w:sz w:val="24"/>
                <w:szCs w:val="24"/>
              </w:rPr>
            </w:pPr>
          </w:p>
        </w:tc>
      </w:tr>
      <w:tr w:rsidR="001343AB" w:rsidRPr="008640F0" w14:paraId="44CA7120"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65843B40"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lastRenderedPageBreak/>
              <w:t>A justification for all Sole-source contracts must be provided in the budget narrative prior to approving this identified cost.</w:t>
            </w:r>
          </w:p>
          <w:p w14:paraId="0CB4A357" w14:textId="7F54711C" w:rsidR="004D2216" w:rsidRPr="008640F0" w:rsidRDefault="004D2216"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8EB0ADD"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C0C73FC" w14:textId="77777777" w:rsidR="00E5018E" w:rsidRPr="008640F0" w:rsidRDefault="00E5018E" w:rsidP="003B367D">
            <w:pPr>
              <w:rPr>
                <w:rFonts w:ascii="Times New Roman" w:hAnsi="Times New Roman" w:cs="Times New Roman"/>
                <w:sz w:val="24"/>
                <w:szCs w:val="24"/>
              </w:rPr>
            </w:pPr>
          </w:p>
        </w:tc>
      </w:tr>
      <w:tr w:rsidR="00A814DA" w:rsidRPr="008640F0" w14:paraId="24A31D41"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62A5A7"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Other</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79C704"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D4CC01" w14:textId="77777777" w:rsidR="00E5018E" w:rsidRPr="008640F0" w:rsidRDefault="00E5018E" w:rsidP="003B367D">
            <w:pPr>
              <w:rPr>
                <w:rFonts w:ascii="Times New Roman" w:hAnsi="Times New Roman" w:cs="Times New Roman"/>
                <w:sz w:val="24"/>
                <w:szCs w:val="24"/>
              </w:rPr>
            </w:pPr>
          </w:p>
        </w:tc>
      </w:tr>
      <w:tr w:rsidR="001343AB" w:rsidRPr="008640F0" w14:paraId="6602E9D5" w14:textId="77777777" w:rsidTr="003D0F99">
        <w:trPr>
          <w:trHeight w:val="2273"/>
        </w:trPr>
        <w:tc>
          <w:tcPr>
            <w:tcW w:w="8551" w:type="dxa"/>
            <w:tcBorders>
              <w:top w:val="single" w:sz="4" w:space="0" w:color="auto"/>
              <w:left w:val="single" w:sz="4" w:space="0" w:color="auto"/>
              <w:bottom w:val="single" w:sz="4" w:space="0" w:color="auto"/>
              <w:right w:val="single" w:sz="4" w:space="0" w:color="auto"/>
            </w:tcBorders>
          </w:tcPr>
          <w:p w14:paraId="20A606C1"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 xml:space="preserve">Consultant Services – </w:t>
            </w:r>
          </w:p>
          <w:p w14:paraId="1C5DE02C"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and hourly wages per hour, and all expenses and fees directly related to the proposed services to be rendered to the project.</w:t>
            </w:r>
          </w:p>
        </w:tc>
        <w:tc>
          <w:tcPr>
            <w:tcW w:w="743" w:type="dxa"/>
            <w:tcBorders>
              <w:top w:val="single" w:sz="4" w:space="0" w:color="auto"/>
              <w:left w:val="single" w:sz="4" w:space="0" w:color="auto"/>
              <w:bottom w:val="single" w:sz="4" w:space="0" w:color="auto"/>
              <w:right w:val="single" w:sz="4" w:space="0" w:color="auto"/>
            </w:tcBorders>
          </w:tcPr>
          <w:p w14:paraId="586DCB74"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7230852" w14:textId="77777777" w:rsidR="00E5018E" w:rsidRPr="008640F0" w:rsidRDefault="00E5018E" w:rsidP="003B367D">
            <w:pPr>
              <w:rPr>
                <w:rFonts w:ascii="Times New Roman" w:hAnsi="Times New Roman" w:cs="Times New Roman"/>
                <w:sz w:val="24"/>
                <w:szCs w:val="24"/>
              </w:rPr>
            </w:pPr>
          </w:p>
        </w:tc>
      </w:tr>
      <w:tr w:rsidR="001343AB" w:rsidRPr="008640F0" w14:paraId="46FE1640"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18D18B7D"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 xml:space="preserve">For all other line items listed under the “Other” heading – </w:t>
            </w:r>
          </w:p>
          <w:p w14:paraId="39E0FE98"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List all items to be covered within “Other” along with the methodology on how the applicant derived the costs to be charged to the program.</w:t>
            </w:r>
          </w:p>
        </w:tc>
        <w:tc>
          <w:tcPr>
            <w:tcW w:w="743" w:type="dxa"/>
            <w:tcBorders>
              <w:top w:val="single" w:sz="4" w:space="0" w:color="auto"/>
              <w:left w:val="single" w:sz="4" w:space="0" w:color="auto"/>
              <w:bottom w:val="single" w:sz="4" w:space="0" w:color="auto"/>
              <w:right w:val="single" w:sz="4" w:space="0" w:color="auto"/>
            </w:tcBorders>
          </w:tcPr>
          <w:p w14:paraId="0793F24D"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51C328B9" w14:textId="77777777" w:rsidR="00E5018E" w:rsidRPr="008640F0" w:rsidRDefault="00E5018E" w:rsidP="003B367D">
            <w:pPr>
              <w:rPr>
                <w:rFonts w:ascii="Times New Roman" w:hAnsi="Times New Roman" w:cs="Times New Roman"/>
                <w:sz w:val="24"/>
                <w:szCs w:val="24"/>
              </w:rPr>
            </w:pPr>
          </w:p>
        </w:tc>
      </w:tr>
      <w:tr w:rsidR="00A814DA" w:rsidRPr="008640F0" w14:paraId="31F45FE1"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550"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Indirect Costs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A92C4C"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1515DB" w14:textId="77777777" w:rsidR="00E5018E" w:rsidRPr="008640F0" w:rsidRDefault="00E5018E" w:rsidP="003B367D">
            <w:pPr>
              <w:rPr>
                <w:rFonts w:ascii="Times New Roman" w:hAnsi="Times New Roman" w:cs="Times New Roman"/>
                <w:sz w:val="24"/>
                <w:szCs w:val="24"/>
              </w:rPr>
            </w:pPr>
          </w:p>
        </w:tc>
      </w:tr>
      <w:tr w:rsidR="001343AB" w:rsidRPr="008640F0" w14:paraId="3E9E73E9"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070F151B" w14:textId="7D2E305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 xml:space="preserve">Has the applicant obtained a Negotiated Indirect Cost Rate Agreement (NICRA) from a </w:t>
            </w:r>
            <w:r w:rsidR="005A73D1">
              <w:rPr>
                <w:rFonts w:ascii="Times New Roman" w:hAnsi="Times New Roman" w:cs="Times New Roman"/>
                <w:sz w:val="24"/>
                <w:szCs w:val="24"/>
              </w:rPr>
              <w:t xml:space="preserve">cognizant </w:t>
            </w:r>
            <w:r w:rsidRPr="008640F0">
              <w:rPr>
                <w:rFonts w:ascii="Times New Roman" w:hAnsi="Times New Roman" w:cs="Times New Roman"/>
                <w:sz w:val="24"/>
                <w:szCs w:val="24"/>
              </w:rPr>
              <w:t>Federal Agency? If yes, a copy of the most recent and signed negotiated rate agreement must be provided along with the application.</w:t>
            </w:r>
          </w:p>
        </w:tc>
        <w:tc>
          <w:tcPr>
            <w:tcW w:w="743" w:type="dxa"/>
            <w:tcBorders>
              <w:top w:val="single" w:sz="4" w:space="0" w:color="auto"/>
              <w:left w:val="single" w:sz="4" w:space="0" w:color="auto"/>
              <w:bottom w:val="single" w:sz="4" w:space="0" w:color="auto"/>
              <w:right w:val="single" w:sz="4" w:space="0" w:color="auto"/>
            </w:tcBorders>
          </w:tcPr>
          <w:p w14:paraId="68A96288"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535DE50" w14:textId="77777777" w:rsidR="00E5018E" w:rsidRPr="008640F0" w:rsidRDefault="00E5018E" w:rsidP="003B367D">
            <w:pPr>
              <w:rPr>
                <w:rFonts w:ascii="Times New Roman" w:hAnsi="Times New Roman" w:cs="Times New Roman"/>
                <w:sz w:val="24"/>
                <w:szCs w:val="24"/>
              </w:rPr>
            </w:pPr>
          </w:p>
        </w:tc>
      </w:tr>
      <w:tr w:rsidR="001343AB" w:rsidRPr="009A33A9" w14:paraId="20F44403" w14:textId="77777777" w:rsidTr="003D0F99">
        <w:trPr>
          <w:trHeight w:val="1119"/>
        </w:trPr>
        <w:tc>
          <w:tcPr>
            <w:tcW w:w="8551" w:type="dxa"/>
            <w:tcBorders>
              <w:top w:val="single" w:sz="4" w:space="0" w:color="auto"/>
              <w:left w:val="single" w:sz="4" w:space="0" w:color="auto"/>
              <w:bottom w:val="single" w:sz="4" w:space="0" w:color="auto"/>
              <w:right w:val="single" w:sz="4" w:space="0" w:color="auto"/>
            </w:tcBorders>
          </w:tcPr>
          <w:p w14:paraId="5FD18B1B" w14:textId="77777777" w:rsidR="00E5018E" w:rsidRPr="009A33A9"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 xml:space="preserve">2 CFR 200 allows any non-Federal entity (NFE) that has never received a negotiated indirect cost rate to charge a de Minimis rate of </w:t>
            </w:r>
            <w:r w:rsidRPr="008640F0">
              <w:rPr>
                <w:rFonts w:ascii="Times New Roman" w:hAnsi="Times New Roman" w:cs="Times New Roman"/>
                <w:b/>
                <w:sz w:val="24"/>
                <w:szCs w:val="24"/>
              </w:rPr>
              <w:t>10%</w:t>
            </w:r>
            <w:r w:rsidRPr="008640F0">
              <w:rPr>
                <w:rFonts w:ascii="Times New Roman" w:hAnsi="Times New Roman" w:cs="Times New Roman"/>
                <w:sz w:val="24"/>
                <w:szCs w:val="24"/>
              </w:rPr>
              <w:t xml:space="preserve"> of modified total direct costs (MTDC), which the NFE may use indefinitely as a </w:t>
            </w:r>
            <w:proofErr w:type="gramStart"/>
            <w:r w:rsidRPr="008640F0">
              <w:rPr>
                <w:rFonts w:ascii="Times New Roman" w:hAnsi="Times New Roman" w:cs="Times New Roman"/>
                <w:sz w:val="24"/>
                <w:szCs w:val="24"/>
              </w:rPr>
              <w:t>Federally-negotiated</w:t>
            </w:r>
            <w:proofErr w:type="gramEnd"/>
            <w:r w:rsidRPr="008640F0">
              <w:rPr>
                <w:rFonts w:ascii="Times New Roman" w:hAnsi="Times New Roman" w:cs="Times New Roman"/>
                <w:sz w:val="24"/>
                <w:szCs w:val="24"/>
              </w:rPr>
              <w:t xml:space="preserve"> rate.</w:t>
            </w:r>
          </w:p>
        </w:tc>
        <w:tc>
          <w:tcPr>
            <w:tcW w:w="743" w:type="dxa"/>
            <w:tcBorders>
              <w:top w:val="single" w:sz="4" w:space="0" w:color="auto"/>
              <w:left w:val="single" w:sz="4" w:space="0" w:color="auto"/>
              <w:bottom w:val="single" w:sz="4" w:space="0" w:color="auto"/>
              <w:right w:val="single" w:sz="4" w:space="0" w:color="auto"/>
            </w:tcBorders>
          </w:tcPr>
          <w:p w14:paraId="04D2865F" w14:textId="77777777" w:rsidR="00E5018E" w:rsidRPr="009A33A9"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B798BC8" w14:textId="77777777" w:rsidR="00E5018E" w:rsidRPr="009A33A9" w:rsidRDefault="00E5018E" w:rsidP="003B367D">
            <w:pPr>
              <w:rPr>
                <w:rFonts w:ascii="Times New Roman" w:hAnsi="Times New Roman" w:cs="Times New Roman"/>
                <w:sz w:val="24"/>
                <w:szCs w:val="24"/>
              </w:rPr>
            </w:pPr>
          </w:p>
        </w:tc>
      </w:tr>
    </w:tbl>
    <w:p w14:paraId="62E49D23" w14:textId="7BF15382" w:rsidR="00945A8F" w:rsidRDefault="00945A8F" w:rsidP="7F8EA966">
      <w:pPr>
        <w:rPr>
          <w:rFonts w:ascii="Times New Roman" w:hAnsi="Times New Roman" w:cs="Times New Roman"/>
          <w:sz w:val="24"/>
          <w:szCs w:val="24"/>
        </w:rPr>
      </w:pPr>
    </w:p>
    <w:p w14:paraId="741DA4E6" w14:textId="77777777" w:rsidR="00945A8F" w:rsidRDefault="00945A8F">
      <w:pPr>
        <w:rPr>
          <w:rFonts w:ascii="Times New Roman" w:hAnsi="Times New Roman" w:cs="Times New Roman"/>
          <w:sz w:val="24"/>
          <w:szCs w:val="24"/>
        </w:rPr>
      </w:pPr>
      <w:r>
        <w:rPr>
          <w:rFonts w:ascii="Times New Roman" w:hAnsi="Times New Roman" w:cs="Times New Roman"/>
          <w:sz w:val="24"/>
          <w:szCs w:val="24"/>
        </w:rPr>
        <w:br w:type="page"/>
      </w:r>
    </w:p>
    <w:p w14:paraId="372A8E50" w14:textId="1813F902" w:rsidR="00945A8F" w:rsidRDefault="00945A8F" w:rsidP="00945A8F">
      <w:pPr>
        <w:pStyle w:val="Heading2"/>
      </w:pPr>
      <w:bookmarkStart w:id="105" w:name="_Toc130974556"/>
      <w:bookmarkStart w:id="106" w:name="_Toc137713306"/>
      <w:r>
        <w:lastRenderedPageBreak/>
        <w:t>FNS-906 Grant Program Accounting System &amp; Financial Capability Questionnaire</w:t>
      </w:r>
      <w:bookmarkEnd w:id="105"/>
      <w:bookmarkEnd w:id="106"/>
    </w:p>
    <w:p w14:paraId="1D3894D9" w14:textId="27342330" w:rsidR="00467C7D" w:rsidRDefault="00467C7D" w:rsidP="00945A8F">
      <w:pPr>
        <w:rPr>
          <w:rFonts w:cs="Times New Roman"/>
          <w:b/>
          <w:bCs/>
          <w:sz w:val="24"/>
          <w:szCs w:val="24"/>
        </w:rPr>
      </w:pPr>
      <w:r>
        <w:rPr>
          <w:rFonts w:cs="Times New Roman"/>
          <w:b/>
          <w:bCs/>
          <w:sz w:val="24"/>
          <w:szCs w:val="24"/>
        </w:rPr>
        <w:t>This form is required. Please submit this questionnaire along with your applicant package.</w:t>
      </w:r>
    </w:p>
    <w:p w14:paraId="4B668AE2" w14:textId="77777777" w:rsidR="00467C7D" w:rsidRDefault="00467C7D" w:rsidP="00945A8F">
      <w:pPr>
        <w:rPr>
          <w:rFonts w:cs="Times New Roman"/>
          <w:b/>
          <w:bCs/>
          <w:sz w:val="24"/>
          <w:szCs w:val="24"/>
        </w:rPr>
      </w:pPr>
    </w:p>
    <w:p w14:paraId="76A259B8" w14:textId="1636B265" w:rsidR="00945A8F" w:rsidRPr="00B31458" w:rsidRDefault="00945A8F" w:rsidP="00945A8F">
      <w:pPr>
        <w:rPr>
          <w:rFonts w:cs="Times New Roman"/>
          <w:b/>
          <w:bCs/>
          <w:sz w:val="24"/>
          <w:szCs w:val="24"/>
        </w:rPr>
      </w:pPr>
      <w:r w:rsidRPr="00B31458">
        <w:rPr>
          <w:rFonts w:cs="Times New Roman"/>
          <w:b/>
          <w:bCs/>
          <w:sz w:val="24"/>
          <w:szCs w:val="24"/>
        </w:rPr>
        <w:t>PURPOSE</w:t>
      </w:r>
    </w:p>
    <w:p w14:paraId="4D58CCB2" w14:textId="37EAD0CD" w:rsidR="00945A8F" w:rsidRPr="00B31458" w:rsidRDefault="00945A8F" w:rsidP="00945A8F">
      <w:pPr>
        <w:spacing w:before="120"/>
        <w:rPr>
          <w:rFonts w:cs="Times New Roman"/>
          <w:sz w:val="24"/>
          <w:szCs w:val="24"/>
        </w:rPr>
      </w:pPr>
      <w:r w:rsidRPr="00B31458">
        <w:rPr>
          <w:rFonts w:cs="Times New Roman"/>
          <w:sz w:val="24"/>
          <w:szCs w:val="24"/>
        </w:rPr>
        <w:t xml:space="preserve">Recipients of Federal funds must maintain adequate accounting systems that meet the criteria outlined in 2 CFR §200.302 </w:t>
      </w:r>
      <w:hyperlink r:id="rId35" w:anchor="sg2.1.200.d.sg1" w:history="1">
        <w:r w:rsidRPr="00B31458">
          <w:rPr>
            <w:rStyle w:val="Hyperlink"/>
            <w:rFonts w:cs="Times New Roman"/>
            <w:sz w:val="24"/>
            <w:szCs w:val="24"/>
          </w:rPr>
          <w:t>Standards for Financial and Program Management</w:t>
        </w:r>
      </w:hyperlink>
      <w:r w:rsidRPr="00B31458">
        <w:rPr>
          <w:rFonts w:cs="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Pr="00B31458">
        <w:rPr>
          <w:rFonts w:cs="Times New Roman"/>
          <w:sz w:val="24"/>
          <w:szCs w:val="24"/>
        </w:rPr>
        <w:br/>
      </w:r>
    </w:p>
    <w:p w14:paraId="62B1B562" w14:textId="77777777" w:rsidR="00945A8F" w:rsidRPr="00B31458" w:rsidRDefault="00945A8F" w:rsidP="00945A8F">
      <w:pPr>
        <w:rPr>
          <w:rFonts w:cs="Times New Roman"/>
          <w:b/>
          <w:bCs/>
          <w:sz w:val="24"/>
          <w:szCs w:val="24"/>
        </w:rPr>
      </w:pPr>
      <w:r w:rsidRPr="00B31458">
        <w:rPr>
          <w:rFonts w:cs="Times New Roman"/>
          <w:b/>
          <w:bCs/>
          <w:sz w:val="24"/>
          <w:szCs w:val="24"/>
        </w:rPr>
        <w:t>ORGANIZATION INFORMATION</w:t>
      </w:r>
    </w:p>
    <w:p w14:paraId="56885FF2" w14:textId="77777777" w:rsidR="00945A8F" w:rsidRPr="00B31458" w:rsidRDefault="00945A8F" w:rsidP="00945A8F">
      <w:pPr>
        <w:pStyle w:val="NoSpacing"/>
        <w:rPr>
          <w:rFonts w:ascii="Tenorite" w:hAnsi="Tenorite"/>
        </w:rPr>
      </w:pPr>
      <w:r w:rsidRPr="00B31458">
        <w:rPr>
          <w:rFonts w:ascii="Tenorite" w:hAnsi="Tenorite"/>
          <w:b/>
        </w:rPr>
        <w:t>Legal Organization Name</w:t>
      </w:r>
      <w:r w:rsidRPr="00B31458">
        <w:rPr>
          <w:rFonts w:ascii="Tenorite" w:hAnsi="Tenorite"/>
        </w:rPr>
        <w:t>:</w:t>
      </w:r>
      <w:r w:rsidRPr="00B31458">
        <w:rPr>
          <w:rFonts w:ascii="Tenorite" w:hAnsi="Tenorite"/>
          <w:noProof/>
        </w:rPr>
        <w:t xml:space="preserve"> </w:t>
      </w:r>
      <w:r w:rsidRPr="00B31458">
        <w:rPr>
          <w:rFonts w:ascii="Tenorite" w:hAnsi="Tenorite"/>
        </w:rPr>
        <w:t>_____________________________________</w:t>
      </w:r>
    </w:p>
    <w:p w14:paraId="48D59D9B" w14:textId="77777777" w:rsidR="00945A8F" w:rsidRPr="00B31458" w:rsidRDefault="00945A8F" w:rsidP="00945A8F">
      <w:pPr>
        <w:pStyle w:val="NoSpacing"/>
        <w:rPr>
          <w:rFonts w:ascii="Tenorite" w:hAnsi="Tenorite"/>
        </w:rPr>
      </w:pPr>
      <w:r w:rsidRPr="00B31458">
        <w:rPr>
          <w:rFonts w:ascii="Tenorite" w:hAnsi="Tenorite"/>
          <w:b/>
        </w:rPr>
        <w:t>UEI Number</w:t>
      </w:r>
      <w:r w:rsidRPr="00B31458">
        <w:rPr>
          <w:rFonts w:ascii="Tenorite" w:hAnsi="Tenorite"/>
        </w:rPr>
        <w:t>: _____________________________________________</w:t>
      </w:r>
      <w:r w:rsidRPr="00B31458">
        <w:rPr>
          <w:rFonts w:ascii="Tenorite" w:hAnsi="Tenorite"/>
        </w:rPr>
        <w:tab/>
      </w:r>
      <w:r w:rsidRPr="00B31458">
        <w:rPr>
          <w:rFonts w:ascii="Tenorite" w:hAnsi="Tenorite"/>
        </w:rPr>
        <w:tab/>
      </w:r>
    </w:p>
    <w:p w14:paraId="460C2337" w14:textId="77777777" w:rsidR="00945A8F" w:rsidRPr="00B31458" w:rsidRDefault="00945A8F" w:rsidP="00945A8F">
      <w:pPr>
        <w:spacing w:before="240"/>
      </w:pPr>
      <w:r w:rsidRPr="00B31458">
        <w:rPr>
          <w:rFonts w:cs="Times New Roman"/>
          <w:i/>
          <w:iCs/>
          <w:sz w:val="24"/>
          <w:szCs w:val="24"/>
          <w:u w:val="single"/>
        </w:rPr>
        <w:t>Financial Stability and Quality of Management Systems</w:t>
      </w:r>
    </w:p>
    <w:tbl>
      <w:tblPr>
        <w:tblStyle w:val="MediumShading1-Accent1"/>
        <w:tblW w:w="5107" w:type="pct"/>
        <w:tblInd w:w="-100" w:type="dxa"/>
        <w:tblLook w:val="04A0" w:firstRow="1" w:lastRow="0" w:firstColumn="1" w:lastColumn="0" w:noHBand="0" w:noVBand="1"/>
      </w:tblPr>
      <w:tblGrid>
        <w:gridCol w:w="1901"/>
        <w:gridCol w:w="5652"/>
        <w:gridCol w:w="717"/>
        <w:gridCol w:w="761"/>
        <w:gridCol w:w="509"/>
      </w:tblGrid>
      <w:tr w:rsidR="009F740B" w:rsidRPr="001C50EF" w14:paraId="1096899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5AAFE200" w14:textId="77777777" w:rsidR="00945A8F" w:rsidRPr="006D78E7" w:rsidRDefault="00945A8F" w:rsidP="00327E90">
            <w:pPr>
              <w:pStyle w:val="NoSpacing"/>
              <w:rPr>
                <w:rStyle w:val="Strong"/>
                <w:rFonts w:cs="Times New Roman"/>
                <w:b/>
                <w:szCs w:val="24"/>
              </w:rPr>
            </w:pPr>
            <w:r w:rsidRPr="006D78E7">
              <w:rPr>
                <w:rStyle w:val="Strong"/>
                <w:rFonts w:cs="Times New Roman"/>
                <w:szCs w:val="24"/>
              </w:rPr>
              <w:t>Requirement</w:t>
            </w:r>
          </w:p>
        </w:tc>
        <w:tc>
          <w:tcPr>
            <w:tcW w:w="399" w:type="pct"/>
            <w:vAlign w:val="center"/>
          </w:tcPr>
          <w:p w14:paraId="287DFEDB" w14:textId="77777777" w:rsidR="00945A8F" w:rsidRPr="006D78E7" w:rsidRDefault="00945A8F" w:rsidP="00327E90">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cs="Times New Roman"/>
                <w:b/>
                <w:szCs w:val="24"/>
              </w:rPr>
            </w:pPr>
            <w:r w:rsidRPr="006D78E7">
              <w:rPr>
                <w:rStyle w:val="Strong"/>
                <w:rFonts w:cs="Times New Roman"/>
                <w:szCs w:val="24"/>
              </w:rPr>
              <w:t>Yes</w:t>
            </w:r>
          </w:p>
        </w:tc>
        <w:tc>
          <w:tcPr>
            <w:tcW w:w="267" w:type="pct"/>
            <w:vAlign w:val="center"/>
          </w:tcPr>
          <w:p w14:paraId="04A6DDC5" w14:textId="77777777" w:rsidR="00945A8F" w:rsidRPr="006D78E7" w:rsidRDefault="00945A8F" w:rsidP="00327E90">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cs="Times New Roman"/>
                <w:b/>
                <w:szCs w:val="24"/>
              </w:rPr>
            </w:pPr>
            <w:r w:rsidRPr="006D78E7">
              <w:rPr>
                <w:rStyle w:val="Strong"/>
                <w:rFonts w:cs="Times New Roman"/>
                <w:szCs w:val="24"/>
              </w:rPr>
              <w:t>No</w:t>
            </w:r>
          </w:p>
        </w:tc>
      </w:tr>
      <w:tr w:rsidR="009F740B" w:rsidRPr="001C50EF" w14:paraId="25E19E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7A2A049A" w14:textId="77777777" w:rsidR="00945A8F" w:rsidRPr="006D78E7" w:rsidRDefault="00945A8F" w:rsidP="00945A8F">
            <w:pPr>
              <w:pStyle w:val="NoSpacing"/>
              <w:numPr>
                <w:ilvl w:val="0"/>
                <w:numId w:val="103"/>
              </w:numPr>
              <w:jc w:val="both"/>
              <w:rPr>
                <w:rFonts w:cs="Times New Roman"/>
                <w:szCs w:val="24"/>
              </w:rPr>
            </w:pPr>
            <w:r w:rsidRPr="006D78E7">
              <w:rPr>
                <w:rFonts w:cs="Times New Roman"/>
                <w:szCs w:val="24"/>
              </w:rPr>
              <w:t xml:space="preserve"> Has your organization received a </w:t>
            </w:r>
            <w:proofErr w:type="gramStart"/>
            <w:r w:rsidRPr="006D78E7">
              <w:rPr>
                <w:rFonts w:cs="Times New Roman"/>
                <w:szCs w:val="24"/>
              </w:rPr>
              <w:t>Federal</w:t>
            </w:r>
            <w:proofErr w:type="gramEnd"/>
            <w:r w:rsidRPr="006D78E7">
              <w:rPr>
                <w:rFonts w:cs="Times New Roman"/>
                <w:szCs w:val="24"/>
              </w:rPr>
              <w:t xml:space="preserve"> award within the past 3 years? </w:t>
            </w:r>
          </w:p>
        </w:tc>
        <w:tc>
          <w:tcPr>
            <w:tcW w:w="399" w:type="pct"/>
            <w:vAlign w:val="center"/>
          </w:tcPr>
          <w:p w14:paraId="38FF8D78"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vAlign w:val="center"/>
          </w:tcPr>
          <w:p w14:paraId="3EE30272"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945A8F" w:rsidRPr="001C50EF" w14:paraId="16FEF3B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1B5B2548" w14:textId="77777777" w:rsidR="00945A8F" w:rsidRPr="006D78E7" w:rsidRDefault="00945A8F" w:rsidP="00327E90">
            <w:pPr>
              <w:pStyle w:val="NoSpacing"/>
              <w:rPr>
                <w:rStyle w:val="Strong"/>
                <w:rFonts w:cs="Times New Roman"/>
                <w:szCs w:val="24"/>
              </w:rPr>
            </w:pPr>
          </w:p>
        </w:tc>
        <w:tc>
          <w:tcPr>
            <w:tcW w:w="399" w:type="pct"/>
            <w:vAlign w:val="center"/>
          </w:tcPr>
          <w:p w14:paraId="12B204D0" w14:textId="77777777" w:rsidR="00945A8F" w:rsidRPr="006D78E7" w:rsidRDefault="00945A8F" w:rsidP="00327E90">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526F683E" w14:textId="77777777" w:rsidR="00945A8F" w:rsidRPr="006D78E7" w:rsidRDefault="00945A8F" w:rsidP="00327E90">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F740B" w:rsidRPr="001C50EF" w14:paraId="733F23EF" w14:textId="7777777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4DD830C8" w14:textId="77777777" w:rsidR="00945A8F" w:rsidRPr="006D78E7" w:rsidRDefault="00945A8F" w:rsidP="00945A8F">
            <w:pPr>
              <w:pStyle w:val="NoSpacing"/>
              <w:numPr>
                <w:ilvl w:val="0"/>
                <w:numId w:val="103"/>
              </w:numPr>
              <w:spacing w:after="80"/>
              <w:jc w:val="both"/>
              <w:rPr>
                <w:rStyle w:val="Strong"/>
                <w:rFonts w:cs="Times New Roman"/>
                <w:i/>
                <w:szCs w:val="24"/>
              </w:rPr>
            </w:pPr>
            <w:r w:rsidRPr="006D78E7">
              <w:rPr>
                <w:rFonts w:cs="Times New Roman"/>
                <w:b w:val="0"/>
                <w:bCs w:val="0"/>
                <w:szCs w:val="24"/>
              </w:rPr>
              <w:t xml:space="preserve"> Does your organization utilize accounting software to manage your financial records?</w:t>
            </w:r>
          </w:p>
        </w:tc>
        <w:tc>
          <w:tcPr>
            <w:tcW w:w="399" w:type="pct"/>
            <w:vAlign w:val="center"/>
          </w:tcPr>
          <w:p w14:paraId="79D4542D"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vAlign w:val="center"/>
          </w:tcPr>
          <w:p w14:paraId="61AE3549"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945A8F" w:rsidRPr="001C50EF" w14:paraId="7966996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3DE8D6A5" w14:textId="77777777" w:rsidR="00945A8F" w:rsidRPr="006D78E7" w:rsidRDefault="00945A8F" w:rsidP="00327E90">
            <w:pPr>
              <w:pStyle w:val="NoSpacing"/>
              <w:rPr>
                <w:rStyle w:val="Strong"/>
                <w:rFonts w:cs="Times New Roman"/>
                <w:szCs w:val="24"/>
              </w:rPr>
            </w:pPr>
          </w:p>
        </w:tc>
        <w:tc>
          <w:tcPr>
            <w:tcW w:w="399" w:type="pct"/>
            <w:vAlign w:val="center"/>
          </w:tcPr>
          <w:p w14:paraId="287F5DC5" w14:textId="77777777" w:rsidR="00945A8F" w:rsidRPr="006D78E7" w:rsidRDefault="00945A8F" w:rsidP="00327E90">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393D22A3" w14:textId="77777777" w:rsidR="00945A8F" w:rsidRPr="006D78E7" w:rsidRDefault="00945A8F" w:rsidP="00327E90">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F740B" w:rsidRPr="001C50EF" w14:paraId="5C977D6F"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701834F2" w14:textId="77777777" w:rsidR="00945A8F" w:rsidRPr="006D78E7" w:rsidRDefault="00945A8F" w:rsidP="00945A8F">
            <w:pPr>
              <w:pStyle w:val="NoSpacing"/>
              <w:numPr>
                <w:ilvl w:val="0"/>
                <w:numId w:val="103"/>
              </w:numPr>
              <w:spacing w:after="80"/>
              <w:jc w:val="both"/>
              <w:rPr>
                <w:rFonts w:cs="Times New Roman"/>
                <w:szCs w:val="24"/>
              </w:rPr>
            </w:pPr>
            <w:r w:rsidRPr="006D78E7">
              <w:rPr>
                <w:rFonts w:cs="Times New Roman"/>
                <w:b w:val="0"/>
                <w:bCs w:val="0"/>
                <w:szCs w:val="24"/>
              </w:rPr>
              <w:t xml:space="preserve"> Does your accounting system identify the receipt and expenditure of program funds separately for each grant?  </w:t>
            </w:r>
          </w:p>
        </w:tc>
        <w:tc>
          <w:tcPr>
            <w:tcW w:w="399" w:type="pct"/>
            <w:vAlign w:val="center"/>
          </w:tcPr>
          <w:p w14:paraId="6BB42604"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vAlign w:val="center"/>
          </w:tcPr>
          <w:p w14:paraId="79235C43"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945A8F" w:rsidRPr="001C50EF" w14:paraId="2500DCF0" w14:textId="77777777" w:rsidTr="00945A8F">
        <w:trPr>
          <w:cnfStyle w:val="000000010000" w:firstRow="0" w:lastRow="0" w:firstColumn="0" w:lastColumn="0" w:oddVBand="0" w:evenVBand="0" w:oddHBand="0" w:evenHBand="1"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500360DC" w14:textId="77777777" w:rsidR="00945A8F" w:rsidRPr="006D78E7" w:rsidRDefault="00945A8F" w:rsidP="00327E90">
            <w:pPr>
              <w:pStyle w:val="NoSpacing"/>
              <w:rPr>
                <w:rFonts w:cs="Times New Roman"/>
                <w:szCs w:val="24"/>
              </w:rPr>
            </w:pPr>
          </w:p>
        </w:tc>
        <w:tc>
          <w:tcPr>
            <w:tcW w:w="399" w:type="pct"/>
            <w:vAlign w:val="center"/>
          </w:tcPr>
          <w:p w14:paraId="2CA7B955"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397DAA73"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B91069" w:rsidRPr="001C50EF" w14:paraId="1620A3E4"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tcPr>
          <w:p w14:paraId="2D28B0E4" w14:textId="77777777" w:rsidR="00945A8F" w:rsidRPr="006D78E7" w:rsidRDefault="00945A8F" w:rsidP="00945A8F">
            <w:pPr>
              <w:pStyle w:val="NoSpacing"/>
              <w:numPr>
                <w:ilvl w:val="0"/>
                <w:numId w:val="103"/>
              </w:numPr>
              <w:spacing w:after="80"/>
              <w:jc w:val="both"/>
              <w:rPr>
                <w:rFonts w:cs="Times New Roman"/>
                <w:b w:val="0"/>
                <w:i/>
                <w:szCs w:val="24"/>
              </w:rPr>
            </w:pPr>
            <w:r w:rsidRPr="006D78E7">
              <w:rPr>
                <w:rFonts w:cs="Times New Roman"/>
                <w:b w:val="0"/>
                <w:bCs w:val="0"/>
                <w:szCs w:val="24"/>
              </w:rPr>
              <w:t xml:space="preserve">Does your organization have a dedicated individual responsible for monitoring organizational funds, such as an accountant or a finance manager?    </w:t>
            </w:r>
          </w:p>
        </w:tc>
        <w:tc>
          <w:tcPr>
            <w:tcW w:w="399" w:type="pct"/>
          </w:tcPr>
          <w:p w14:paraId="0D16DC2B"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tcPr>
          <w:p w14:paraId="41092015"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945A8F" w:rsidRPr="001C50EF" w14:paraId="43316A70" w14:textId="77777777" w:rsidTr="00945A8F">
        <w:trPr>
          <w:cnfStyle w:val="000000010000" w:firstRow="0" w:lastRow="0" w:firstColumn="0" w:lastColumn="0" w:oddVBand="0" w:evenVBand="0" w:oddHBand="0" w:evenHBand="1"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4334" w:type="pct"/>
            <w:gridSpan w:val="3"/>
          </w:tcPr>
          <w:p w14:paraId="7D3C28A2" w14:textId="77777777" w:rsidR="00945A8F" w:rsidRPr="006D78E7" w:rsidRDefault="00945A8F" w:rsidP="00327E90">
            <w:pPr>
              <w:pStyle w:val="NoSpacing"/>
              <w:spacing w:after="80"/>
              <w:rPr>
                <w:rFonts w:cs="Times New Roman"/>
                <w:szCs w:val="24"/>
              </w:rPr>
            </w:pPr>
          </w:p>
        </w:tc>
        <w:tc>
          <w:tcPr>
            <w:tcW w:w="399" w:type="pct"/>
          </w:tcPr>
          <w:p w14:paraId="07EFC1A5"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tcPr>
          <w:p w14:paraId="13E494E9"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B91069" w:rsidRPr="001C50EF" w14:paraId="753D44F6"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tcPr>
          <w:p w14:paraId="59CD2294" w14:textId="77777777" w:rsidR="00945A8F" w:rsidRPr="006D78E7" w:rsidRDefault="00945A8F" w:rsidP="00945A8F">
            <w:pPr>
              <w:pStyle w:val="NoSpacing"/>
              <w:numPr>
                <w:ilvl w:val="0"/>
                <w:numId w:val="103"/>
              </w:numPr>
              <w:spacing w:after="80"/>
              <w:jc w:val="both"/>
              <w:rPr>
                <w:rFonts w:cs="Times New Roman"/>
                <w:szCs w:val="24"/>
              </w:rPr>
            </w:pPr>
            <w:r w:rsidRPr="006D78E7">
              <w:rPr>
                <w:rFonts w:cs="Times New Roman"/>
                <w:b w:val="0"/>
                <w:bCs w:val="0"/>
                <w:szCs w:val="24"/>
              </w:rPr>
              <w:t xml:space="preserve">Does your organization separate the duties for staff handling the approval of transactions and the recording and payment of funds?  </w:t>
            </w:r>
          </w:p>
        </w:tc>
        <w:tc>
          <w:tcPr>
            <w:tcW w:w="399" w:type="pct"/>
          </w:tcPr>
          <w:p w14:paraId="2DB46414"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tcPr>
          <w:p w14:paraId="7C7024B6"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945A8F" w:rsidRPr="001C50EF" w14:paraId="3DD14FC7" w14:textId="77777777" w:rsidTr="00945A8F">
        <w:trPr>
          <w:cnfStyle w:val="000000010000" w:firstRow="0" w:lastRow="0" w:firstColumn="0" w:lastColumn="0" w:oddVBand="0" w:evenVBand="0" w:oddHBand="0" w:evenHBand="1"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4334" w:type="pct"/>
            <w:gridSpan w:val="3"/>
          </w:tcPr>
          <w:p w14:paraId="4A8B9278" w14:textId="77777777" w:rsidR="00945A8F" w:rsidRPr="006D78E7" w:rsidRDefault="00945A8F" w:rsidP="00945A8F">
            <w:pPr>
              <w:pStyle w:val="NoSpacing"/>
              <w:spacing w:after="80"/>
              <w:rPr>
                <w:rFonts w:cs="Times New Roman"/>
                <w:b w:val="0"/>
                <w:i/>
                <w:szCs w:val="24"/>
              </w:rPr>
            </w:pPr>
          </w:p>
        </w:tc>
        <w:tc>
          <w:tcPr>
            <w:tcW w:w="399" w:type="pct"/>
          </w:tcPr>
          <w:p w14:paraId="677EDE3B"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tcPr>
          <w:p w14:paraId="09207912"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F740B" w:rsidRPr="001C50EF" w14:paraId="3420079D"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21EE4D87" w14:textId="77777777" w:rsidR="00945A8F" w:rsidRPr="006D78E7" w:rsidRDefault="00945A8F" w:rsidP="00945A8F">
            <w:pPr>
              <w:pStyle w:val="NoSpacing"/>
              <w:numPr>
                <w:ilvl w:val="0"/>
                <w:numId w:val="103"/>
              </w:numPr>
              <w:spacing w:after="80"/>
              <w:jc w:val="both"/>
              <w:rPr>
                <w:rFonts w:cs="Times New Roman"/>
                <w:szCs w:val="24"/>
              </w:rPr>
            </w:pPr>
            <w:r w:rsidRPr="006D78E7">
              <w:rPr>
                <w:rFonts w:cs="Times New Roman"/>
                <w:b w:val="0"/>
                <w:bCs w:val="0"/>
                <w:szCs w:val="24"/>
              </w:rPr>
              <w:t xml:space="preserve">Does your organization </w:t>
            </w:r>
            <w:proofErr w:type="gramStart"/>
            <w:r w:rsidRPr="006D78E7">
              <w:rPr>
                <w:rFonts w:cs="Times New Roman"/>
                <w:b w:val="0"/>
                <w:bCs w:val="0"/>
                <w:szCs w:val="24"/>
              </w:rPr>
              <w:t>have the ability to</w:t>
            </w:r>
            <w:proofErr w:type="gramEnd"/>
            <w:r w:rsidRPr="006D78E7">
              <w:rPr>
                <w:rFonts w:cs="Times New Roman"/>
                <w:b w:val="0"/>
                <w:bCs w:val="0"/>
                <w:szCs w:val="24"/>
              </w:rPr>
              <w:t xml:space="preserve"> specifically identify and allocate employee effort to an applicable program? </w:t>
            </w:r>
          </w:p>
        </w:tc>
        <w:tc>
          <w:tcPr>
            <w:tcW w:w="399" w:type="pct"/>
            <w:vAlign w:val="center"/>
          </w:tcPr>
          <w:p w14:paraId="4E20EB6A"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vAlign w:val="center"/>
          </w:tcPr>
          <w:p w14:paraId="5FF42443"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945A8F" w:rsidRPr="001C50EF" w14:paraId="4D75BC44" w14:textId="77777777" w:rsidTr="00945A8F">
        <w:trPr>
          <w:cnfStyle w:val="000000010000" w:firstRow="0" w:lastRow="0" w:firstColumn="0" w:lastColumn="0" w:oddVBand="0" w:evenVBand="0" w:oddHBand="0" w:evenHBand="1"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4BD0F3BE" w14:textId="77777777" w:rsidR="00945A8F" w:rsidRPr="006D78E7" w:rsidRDefault="00945A8F" w:rsidP="00945A8F">
            <w:pPr>
              <w:pStyle w:val="NoSpacing"/>
              <w:spacing w:after="80"/>
              <w:rPr>
                <w:rFonts w:cs="Times New Roman"/>
                <w:szCs w:val="24"/>
              </w:rPr>
            </w:pPr>
          </w:p>
        </w:tc>
        <w:tc>
          <w:tcPr>
            <w:tcW w:w="399" w:type="pct"/>
            <w:vAlign w:val="center"/>
          </w:tcPr>
          <w:p w14:paraId="2A239478"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32038E45"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A814DA" w:rsidRPr="001C50EF" w14:paraId="244B93B5"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tcBorders>
              <w:bottom w:val="single" w:sz="4" w:space="0" w:color="4472C4" w:themeColor="accent1"/>
              <w:right w:val="single" w:sz="4" w:space="0" w:color="D5DCE4" w:themeColor="text2" w:themeTint="33"/>
            </w:tcBorders>
          </w:tcPr>
          <w:p w14:paraId="38C45651" w14:textId="77777777" w:rsidR="00945A8F" w:rsidRPr="006D78E7" w:rsidRDefault="00945A8F" w:rsidP="00945A8F">
            <w:pPr>
              <w:pStyle w:val="NoSpacing"/>
              <w:numPr>
                <w:ilvl w:val="0"/>
                <w:numId w:val="103"/>
              </w:numPr>
              <w:spacing w:after="80"/>
              <w:jc w:val="both"/>
              <w:rPr>
                <w:rFonts w:cs="Times New Roman"/>
                <w:i/>
                <w:szCs w:val="24"/>
              </w:rPr>
            </w:pPr>
            <w:r w:rsidRPr="006D78E7">
              <w:rPr>
                <w:rFonts w:cs="Times New Roman"/>
                <w:b w:val="0"/>
                <w:bCs w:val="0"/>
                <w:szCs w:val="24"/>
              </w:rPr>
              <w:t>Does your organization have a property /inventory management system in place to track location and value of equipment purchased under the award?</w:t>
            </w:r>
          </w:p>
        </w:tc>
        <w:tc>
          <w:tcPr>
            <w:tcW w:w="399" w:type="pct"/>
            <w:tcBorders>
              <w:left w:val="single" w:sz="4" w:space="0" w:color="D5DCE4" w:themeColor="text2" w:themeTint="33"/>
              <w:bottom w:val="single" w:sz="4" w:space="0" w:color="4472C4" w:themeColor="accent1"/>
              <w:right w:val="single" w:sz="4" w:space="0" w:color="D5DCE4" w:themeColor="text2" w:themeTint="33"/>
            </w:tcBorders>
          </w:tcPr>
          <w:p w14:paraId="5F30448E"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tcBorders>
              <w:left w:val="single" w:sz="4" w:space="0" w:color="D5DCE4" w:themeColor="text2" w:themeTint="33"/>
              <w:bottom w:val="single" w:sz="4" w:space="0" w:color="4472C4" w:themeColor="accent1"/>
            </w:tcBorders>
          </w:tcPr>
          <w:p w14:paraId="59C2E156"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6F4548" w:rsidRPr="001C50EF" w14:paraId="40113C0B" w14:textId="77777777" w:rsidTr="00945A8F">
        <w:trPr>
          <w:cnfStyle w:val="000000010000" w:firstRow="0" w:lastRow="0" w:firstColumn="0" w:lastColumn="0" w:oddVBand="0" w:evenVBand="0" w:oddHBand="0" w:evenHBand="1"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958" w:type="pct"/>
            <w:gridSpan w:val="2"/>
            <w:tcBorders>
              <w:top w:val="single" w:sz="4" w:space="0" w:color="4472C4" w:themeColor="accent1"/>
              <w:left w:val="single" w:sz="4" w:space="0" w:color="FFFFFF" w:themeColor="background1"/>
              <w:bottom w:val="single" w:sz="4" w:space="0" w:color="4472C4" w:themeColor="accent1"/>
            </w:tcBorders>
            <w:shd w:val="clear" w:color="auto" w:fill="auto"/>
            <w:vAlign w:val="center"/>
          </w:tcPr>
          <w:p w14:paraId="026E5D13" w14:textId="7022A8F5" w:rsidR="00B31458" w:rsidRPr="00645CA2" w:rsidRDefault="00B31458" w:rsidP="00327E90">
            <w:pPr>
              <w:pStyle w:val="NoSpacing"/>
              <w:rPr>
                <w:rStyle w:val="Strong"/>
                <w:rFonts w:cs="Times New Roman"/>
                <w:b/>
                <w:sz w:val="28"/>
                <w:szCs w:val="28"/>
              </w:rPr>
            </w:pPr>
          </w:p>
        </w:tc>
        <w:tc>
          <w:tcPr>
            <w:tcW w:w="376" w:type="pct"/>
            <w:tcBorders>
              <w:top w:val="single" w:sz="4" w:space="0" w:color="4472C4" w:themeColor="accent1"/>
              <w:bottom w:val="single" w:sz="4" w:space="0" w:color="4472C4" w:themeColor="accent1"/>
            </w:tcBorders>
            <w:shd w:val="clear" w:color="auto" w:fill="auto"/>
            <w:vAlign w:val="center"/>
          </w:tcPr>
          <w:p w14:paraId="5EF55EF8"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666" w:type="pct"/>
            <w:gridSpan w:val="2"/>
            <w:tcBorders>
              <w:top w:val="single" w:sz="4" w:space="0" w:color="4472C4" w:themeColor="accent1"/>
              <w:bottom w:val="single" w:sz="4" w:space="0" w:color="4472C4" w:themeColor="accent1"/>
              <w:right w:val="single" w:sz="4" w:space="0" w:color="FFFFFF" w:themeColor="background1"/>
            </w:tcBorders>
            <w:shd w:val="clear" w:color="auto" w:fill="auto"/>
            <w:vAlign w:val="center"/>
          </w:tcPr>
          <w:p w14:paraId="06492B5D"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547DC2" w:rsidRPr="001C50EF" w14:paraId="6BD44882" w14:textId="77777777" w:rsidTr="00B31458">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958" w:type="pct"/>
            <w:gridSpan w:val="2"/>
            <w:tcBorders>
              <w:top w:val="single" w:sz="4" w:space="0" w:color="4472C4" w:themeColor="accent1"/>
              <w:left w:val="single" w:sz="4" w:space="0" w:color="4472C4" w:themeColor="accent1"/>
              <w:bottom w:val="single" w:sz="4" w:space="0" w:color="8496B0" w:themeColor="text2" w:themeTint="99"/>
            </w:tcBorders>
            <w:shd w:val="clear" w:color="auto" w:fill="8496B0" w:themeFill="text2" w:themeFillTint="99"/>
            <w:vAlign w:val="center"/>
          </w:tcPr>
          <w:p w14:paraId="703940BE" w14:textId="77777777" w:rsidR="00945A8F" w:rsidRPr="002933BC" w:rsidRDefault="00945A8F" w:rsidP="00327E90">
            <w:pPr>
              <w:pStyle w:val="NoSpacing"/>
              <w:rPr>
                <w:rStyle w:val="Strong"/>
                <w:rFonts w:cs="Times New Roman"/>
                <w:b/>
                <w:szCs w:val="24"/>
              </w:rPr>
            </w:pPr>
          </w:p>
        </w:tc>
        <w:tc>
          <w:tcPr>
            <w:tcW w:w="376" w:type="pct"/>
            <w:tcBorders>
              <w:top w:val="single" w:sz="4" w:space="0" w:color="4472C4" w:themeColor="accent1"/>
              <w:bottom w:val="single" w:sz="4" w:space="0" w:color="8496B0" w:themeColor="text2" w:themeTint="99"/>
            </w:tcBorders>
            <w:shd w:val="clear" w:color="auto" w:fill="8496B0" w:themeFill="text2" w:themeFillTint="99"/>
            <w:vAlign w:val="center"/>
          </w:tcPr>
          <w:p w14:paraId="5F75B58D"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p>
        </w:tc>
        <w:tc>
          <w:tcPr>
            <w:tcW w:w="666" w:type="pct"/>
            <w:gridSpan w:val="2"/>
            <w:tcBorders>
              <w:top w:val="single" w:sz="4" w:space="0" w:color="4472C4" w:themeColor="accent1"/>
              <w:bottom w:val="single" w:sz="4" w:space="0" w:color="8496B0" w:themeColor="text2" w:themeTint="99"/>
              <w:right w:val="single" w:sz="4" w:space="0" w:color="4472C4" w:themeColor="accent1"/>
            </w:tcBorders>
            <w:shd w:val="clear" w:color="auto" w:fill="8496B0" w:themeFill="text2" w:themeFillTint="99"/>
            <w:vAlign w:val="center"/>
          </w:tcPr>
          <w:p w14:paraId="41C2DE3B"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p>
        </w:tc>
      </w:tr>
      <w:tr w:rsidR="00547DC2" w:rsidRPr="001C50EF" w14:paraId="0536FC73" w14:textId="77777777" w:rsidTr="00945A8F">
        <w:trPr>
          <w:cnfStyle w:val="000000010000" w:firstRow="0" w:lastRow="0" w:firstColumn="0" w:lastColumn="0" w:oddVBand="0" w:evenVBand="0" w:oddHBand="0" w:evenHBand="1"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334" w:type="pct"/>
            <w:gridSpan w:val="3"/>
            <w:tcBorders>
              <w:top w:val="single" w:sz="4" w:space="0" w:color="8496B0" w:themeColor="text2" w:themeTint="99"/>
              <w:right w:val="single" w:sz="4" w:space="0" w:color="8496B0" w:themeColor="text2" w:themeTint="99"/>
            </w:tcBorders>
            <w:shd w:val="clear" w:color="auto" w:fill="8496B0" w:themeFill="text2" w:themeFillTint="99"/>
            <w:vAlign w:val="center"/>
          </w:tcPr>
          <w:p w14:paraId="49EEA394" w14:textId="77777777" w:rsidR="00945A8F" w:rsidRPr="002933BC" w:rsidRDefault="00945A8F" w:rsidP="00327E90">
            <w:pPr>
              <w:pStyle w:val="NoSpacing"/>
              <w:rPr>
                <w:rStyle w:val="Strong"/>
                <w:rFonts w:cs="Times New Roman"/>
                <w:b/>
                <w:color w:val="FFFFFF" w:themeColor="background1"/>
                <w:szCs w:val="24"/>
              </w:rPr>
            </w:pPr>
            <w:r w:rsidRPr="002933BC">
              <w:rPr>
                <w:rStyle w:val="Strong"/>
                <w:rFonts w:cs="Times New Roman"/>
                <w:b/>
                <w:bCs/>
                <w:color w:val="FFFFFF" w:themeColor="background1"/>
                <w:szCs w:val="24"/>
              </w:rPr>
              <w:t>AUDIT REPORTS AND FINDINGS</w:t>
            </w:r>
          </w:p>
          <w:p w14:paraId="63064472" w14:textId="77777777" w:rsidR="00945A8F" w:rsidRPr="0043657D" w:rsidRDefault="00945A8F" w:rsidP="00327E90">
            <w:pPr>
              <w:pStyle w:val="NoSpacing"/>
              <w:rPr>
                <w:rStyle w:val="Strong"/>
                <w:rFonts w:cs="Times New Roman"/>
                <w:b/>
                <w:color w:val="FFFFFF" w:themeColor="background1"/>
                <w:szCs w:val="24"/>
              </w:rPr>
            </w:pPr>
            <w:r w:rsidRPr="0043657D">
              <w:rPr>
                <w:rStyle w:val="Strong"/>
                <w:rFonts w:cs="Times New Roman"/>
                <w:color w:val="FFFFFF" w:themeColor="background1"/>
                <w:szCs w:val="24"/>
              </w:rPr>
              <w:t>Requirement</w:t>
            </w:r>
          </w:p>
        </w:tc>
        <w:tc>
          <w:tcPr>
            <w:tcW w:w="399" w:type="pct"/>
            <w:tcBorders>
              <w:top w:val="single" w:sz="4" w:space="0" w:color="8496B0" w:themeColor="text2" w:themeTint="99"/>
              <w:left w:val="single" w:sz="4" w:space="0" w:color="8496B0" w:themeColor="text2" w:themeTint="99"/>
              <w:right w:val="single" w:sz="4" w:space="0" w:color="8496B0" w:themeColor="text2" w:themeTint="99"/>
            </w:tcBorders>
            <w:shd w:val="clear" w:color="auto" w:fill="8496B0" w:themeFill="text2" w:themeFillTint="99"/>
            <w:vAlign w:val="center"/>
          </w:tcPr>
          <w:p w14:paraId="027CC7E6" w14:textId="77777777" w:rsidR="00945A8F" w:rsidRPr="0043657D"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b w:val="0"/>
                <w:color w:val="FFFFFF" w:themeColor="background1"/>
                <w:szCs w:val="24"/>
              </w:rPr>
            </w:pPr>
            <w:r w:rsidRPr="0043657D">
              <w:rPr>
                <w:rStyle w:val="Strong"/>
                <w:rFonts w:cs="Times New Roman"/>
                <w:color w:val="FFFFFF" w:themeColor="background1"/>
                <w:szCs w:val="24"/>
              </w:rPr>
              <w:t>Yes</w:t>
            </w:r>
          </w:p>
        </w:tc>
        <w:tc>
          <w:tcPr>
            <w:tcW w:w="267" w:type="pct"/>
            <w:tcBorders>
              <w:top w:val="single" w:sz="4" w:space="0" w:color="8496B0" w:themeColor="text2" w:themeTint="99"/>
              <w:left w:val="single" w:sz="4" w:space="0" w:color="8496B0" w:themeColor="text2" w:themeTint="99"/>
            </w:tcBorders>
            <w:shd w:val="clear" w:color="auto" w:fill="8496B0" w:themeFill="text2" w:themeFillTint="99"/>
            <w:vAlign w:val="center"/>
          </w:tcPr>
          <w:p w14:paraId="080D670C" w14:textId="77777777" w:rsidR="00945A8F" w:rsidRPr="0043657D"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b w:val="0"/>
                <w:color w:val="FFFFFF" w:themeColor="background1"/>
                <w:szCs w:val="24"/>
              </w:rPr>
            </w:pPr>
            <w:r w:rsidRPr="0043657D">
              <w:rPr>
                <w:rStyle w:val="Strong"/>
                <w:rFonts w:cs="Times New Roman"/>
                <w:color w:val="FFFFFF" w:themeColor="background1"/>
                <w:szCs w:val="24"/>
              </w:rPr>
              <w:t>No</w:t>
            </w:r>
          </w:p>
        </w:tc>
      </w:tr>
      <w:tr w:rsidR="009505AD" w:rsidRPr="001C50EF" w14:paraId="0A26D5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297F7E05" w14:textId="77777777" w:rsidR="00945A8F" w:rsidRPr="006D78E7" w:rsidRDefault="00945A8F" w:rsidP="00945A8F">
            <w:pPr>
              <w:pStyle w:val="NoSpacing"/>
              <w:numPr>
                <w:ilvl w:val="0"/>
                <w:numId w:val="104"/>
              </w:numPr>
              <w:spacing w:after="80"/>
              <w:jc w:val="both"/>
              <w:rPr>
                <w:rFonts w:cs="Times New Roman"/>
                <w:szCs w:val="24"/>
              </w:rPr>
            </w:pPr>
            <w:r w:rsidRPr="006D78E7">
              <w:rPr>
                <w:rFonts w:cs="Times New Roman"/>
                <w:szCs w:val="24"/>
              </w:rPr>
              <w:t xml:space="preserve">Has your organization been audited within the last 5 fiscal years?  </w:t>
            </w:r>
            <w:r w:rsidRPr="006D78E7">
              <w:rPr>
                <w:rFonts w:cs="Times New Roman"/>
                <w:i/>
                <w:szCs w:val="24"/>
              </w:rPr>
              <w:t>(If the answer is “Yes” and this report was issued under the Single Audit Act please note this in the box below marked “Additional Information” and if not issued under the “</w:t>
            </w:r>
            <w:r w:rsidRPr="006D78E7">
              <w:rPr>
                <w:rFonts w:cs="Times New Roman"/>
                <w:szCs w:val="24"/>
              </w:rPr>
              <w:t xml:space="preserve">Single Audit Act”, </w:t>
            </w:r>
            <w:r w:rsidRPr="006D78E7">
              <w:rPr>
                <w:rFonts w:cs="Times New Roman"/>
                <w:i/>
                <w:szCs w:val="24"/>
              </w:rPr>
              <w:t xml:space="preserve">please attach a </w:t>
            </w:r>
            <w:proofErr w:type="gramStart"/>
            <w:r w:rsidRPr="006D78E7">
              <w:rPr>
                <w:rFonts w:cs="Times New Roman"/>
                <w:i/>
                <w:szCs w:val="24"/>
              </w:rPr>
              <w:t>copy</w:t>
            </w:r>
            <w:proofErr w:type="gramEnd"/>
            <w:r w:rsidRPr="006D78E7">
              <w:rPr>
                <w:rFonts w:cs="Times New Roman"/>
                <w:i/>
                <w:szCs w:val="24"/>
              </w:rPr>
              <w:t xml:space="preserve"> or provide a link to the audit report in the Hyperlink space below).</w:t>
            </w:r>
            <w:r w:rsidRPr="006D78E7">
              <w:rPr>
                <w:rFonts w:cs="Times New Roman"/>
                <w:szCs w:val="24"/>
              </w:rPr>
              <w:t xml:space="preserve"> </w:t>
            </w:r>
          </w:p>
        </w:tc>
        <w:tc>
          <w:tcPr>
            <w:tcW w:w="399" w:type="pct"/>
            <w:tcBorders>
              <w:right w:val="single" w:sz="4" w:space="0" w:color="8496B0" w:themeColor="text2" w:themeTint="99"/>
            </w:tcBorders>
            <w:vAlign w:val="center"/>
          </w:tcPr>
          <w:p w14:paraId="1B123D85"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tcBorders>
              <w:left w:val="single" w:sz="4" w:space="0" w:color="8496B0" w:themeColor="text2" w:themeTint="99"/>
            </w:tcBorders>
            <w:vAlign w:val="center"/>
          </w:tcPr>
          <w:p w14:paraId="25CED0A3"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945A8F" w:rsidRPr="001C50EF" w14:paraId="2ADD29A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0ED2E8BC" w14:textId="77777777" w:rsidR="00945A8F" w:rsidRPr="006D78E7" w:rsidRDefault="00945A8F" w:rsidP="00327E90">
            <w:pPr>
              <w:pStyle w:val="NoSpacing"/>
              <w:rPr>
                <w:rStyle w:val="Strong"/>
                <w:rFonts w:cs="Times New Roman"/>
                <w:szCs w:val="24"/>
              </w:rPr>
            </w:pPr>
          </w:p>
        </w:tc>
        <w:tc>
          <w:tcPr>
            <w:tcW w:w="399" w:type="pct"/>
            <w:vAlign w:val="center"/>
          </w:tcPr>
          <w:p w14:paraId="4C373961" w14:textId="77777777" w:rsidR="00945A8F" w:rsidRPr="006D78E7" w:rsidRDefault="00945A8F" w:rsidP="00327E90">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7DA12A35" w14:textId="77777777" w:rsidR="00945A8F" w:rsidRPr="006D78E7" w:rsidRDefault="00945A8F" w:rsidP="00327E90">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F740B" w:rsidRPr="001C50EF" w14:paraId="5B713A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0193521F" w14:textId="77777777" w:rsidR="00945A8F" w:rsidRPr="006D78E7" w:rsidRDefault="00945A8F" w:rsidP="00945A8F">
            <w:pPr>
              <w:pStyle w:val="NoSpacing"/>
              <w:numPr>
                <w:ilvl w:val="0"/>
                <w:numId w:val="104"/>
              </w:numPr>
              <w:jc w:val="both"/>
              <w:rPr>
                <w:rStyle w:val="Strong"/>
                <w:rFonts w:cs="Times New Roman"/>
                <w:b/>
                <w:szCs w:val="24"/>
              </w:rPr>
            </w:pPr>
            <w:r w:rsidRPr="006D78E7">
              <w:rPr>
                <w:rStyle w:val="Strong"/>
                <w:rFonts w:cs="Times New Roman"/>
                <w:szCs w:val="24"/>
              </w:rPr>
              <w:t xml:space="preserve">If your organization has been audited within the last 5 fiscal years, was there a “Qualified Opinion” or an “Adverse Opinion”? </w:t>
            </w:r>
          </w:p>
        </w:tc>
        <w:tc>
          <w:tcPr>
            <w:tcW w:w="399" w:type="pct"/>
            <w:vAlign w:val="center"/>
          </w:tcPr>
          <w:p w14:paraId="0BC22510"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vAlign w:val="center"/>
          </w:tcPr>
          <w:p w14:paraId="32149A53"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945A8F" w:rsidRPr="001C50EF" w14:paraId="4E4A999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21D983BA" w14:textId="77777777" w:rsidR="00945A8F" w:rsidRPr="006D78E7" w:rsidRDefault="00945A8F" w:rsidP="00327E90">
            <w:pPr>
              <w:pStyle w:val="NoSpacing"/>
              <w:rPr>
                <w:rStyle w:val="Strong"/>
                <w:rFonts w:cs="Times New Roman"/>
                <w:szCs w:val="24"/>
              </w:rPr>
            </w:pPr>
          </w:p>
        </w:tc>
        <w:tc>
          <w:tcPr>
            <w:tcW w:w="399" w:type="pct"/>
            <w:vAlign w:val="center"/>
          </w:tcPr>
          <w:p w14:paraId="309F48B1"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69B48B22"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F740B" w:rsidRPr="001C50EF" w14:paraId="49EAE29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1EF290C5" w14:textId="77777777" w:rsidR="00945A8F" w:rsidRPr="006D78E7" w:rsidRDefault="00945A8F" w:rsidP="00945A8F">
            <w:pPr>
              <w:pStyle w:val="NoSpacing"/>
              <w:numPr>
                <w:ilvl w:val="0"/>
                <w:numId w:val="104"/>
              </w:numPr>
              <w:spacing w:after="80"/>
              <w:jc w:val="both"/>
              <w:rPr>
                <w:rFonts w:cs="Times New Roman"/>
                <w:szCs w:val="24"/>
              </w:rPr>
            </w:pPr>
            <w:r w:rsidRPr="006D78E7">
              <w:rPr>
                <w:rStyle w:val="Strong"/>
                <w:rFonts w:cs="Times New Roman"/>
                <w:szCs w:val="24"/>
              </w:rPr>
              <w:t>If your organization has been audited within the last 5 fiscal years, was there a “Material Weakness” disclosed?</w:t>
            </w:r>
          </w:p>
        </w:tc>
        <w:tc>
          <w:tcPr>
            <w:tcW w:w="399" w:type="pct"/>
            <w:vAlign w:val="center"/>
          </w:tcPr>
          <w:p w14:paraId="5AA88C6A"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vAlign w:val="center"/>
          </w:tcPr>
          <w:p w14:paraId="0F1F96DA"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945A8F" w:rsidRPr="001C50EF" w14:paraId="0EFE214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530399F0" w14:textId="77777777" w:rsidR="00945A8F" w:rsidRPr="006D78E7" w:rsidRDefault="00945A8F" w:rsidP="00327E90">
            <w:pPr>
              <w:pStyle w:val="NoSpacing"/>
              <w:spacing w:after="80"/>
              <w:rPr>
                <w:rFonts w:cs="Times New Roman"/>
                <w:szCs w:val="24"/>
              </w:rPr>
            </w:pPr>
          </w:p>
        </w:tc>
        <w:tc>
          <w:tcPr>
            <w:tcW w:w="399" w:type="pct"/>
            <w:vAlign w:val="center"/>
          </w:tcPr>
          <w:p w14:paraId="4C357948"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3A7AAAFB"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9F740B" w:rsidRPr="001C50EF" w14:paraId="256796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464F35D9" w14:textId="77777777" w:rsidR="00945A8F" w:rsidRPr="006D78E7" w:rsidRDefault="00945A8F" w:rsidP="00945A8F">
            <w:pPr>
              <w:pStyle w:val="NoSpacing"/>
              <w:numPr>
                <w:ilvl w:val="0"/>
                <w:numId w:val="104"/>
              </w:numPr>
              <w:spacing w:after="80"/>
              <w:jc w:val="both"/>
              <w:rPr>
                <w:rFonts w:cs="Times New Roman"/>
                <w:szCs w:val="24"/>
              </w:rPr>
            </w:pPr>
            <w:r w:rsidRPr="006D78E7">
              <w:rPr>
                <w:rStyle w:val="Strong"/>
                <w:rFonts w:cs="Times New Roman"/>
                <w:szCs w:val="24"/>
              </w:rPr>
              <w:t>If your organization has been audited within the last 5 fiscal years, was there a “Significant Deficiency” disclosed?</w:t>
            </w:r>
          </w:p>
        </w:tc>
        <w:tc>
          <w:tcPr>
            <w:tcW w:w="399" w:type="pct"/>
            <w:vAlign w:val="center"/>
          </w:tcPr>
          <w:p w14:paraId="67D1A13E"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vAlign w:val="center"/>
          </w:tcPr>
          <w:p w14:paraId="7023B870"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945A8F" w:rsidRPr="001C50EF" w14:paraId="44AFC3B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120A4E5F" w14:textId="77777777" w:rsidR="00945A8F" w:rsidRPr="006D78E7" w:rsidRDefault="00945A8F" w:rsidP="00327E90">
            <w:pPr>
              <w:pStyle w:val="NoSpacing"/>
              <w:spacing w:after="80"/>
              <w:rPr>
                <w:rFonts w:cs="Times New Roman"/>
                <w:szCs w:val="24"/>
              </w:rPr>
            </w:pPr>
          </w:p>
        </w:tc>
        <w:tc>
          <w:tcPr>
            <w:tcW w:w="399" w:type="pct"/>
            <w:vAlign w:val="center"/>
          </w:tcPr>
          <w:p w14:paraId="306D489C"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6B87680E" w14:textId="77777777" w:rsidR="00945A8F" w:rsidRPr="006D78E7" w:rsidRDefault="00945A8F" w:rsidP="00327E90">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E11A7B" w:rsidRPr="001C50EF" w14:paraId="26DCB1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 w:type="pct"/>
            <w:tcBorders>
              <w:right w:val="single" w:sz="8" w:space="0" w:color="7295D2" w:themeColor="accent1" w:themeTint="BF"/>
            </w:tcBorders>
            <w:vAlign w:val="center"/>
          </w:tcPr>
          <w:p w14:paraId="25F338A4" w14:textId="77777777" w:rsidR="00945A8F" w:rsidRPr="006D78E7" w:rsidRDefault="00945A8F" w:rsidP="00327E90">
            <w:pPr>
              <w:pStyle w:val="NoSpacing"/>
              <w:spacing w:after="80"/>
              <w:rPr>
                <w:rFonts w:cs="Times New Roman"/>
                <w:szCs w:val="24"/>
              </w:rPr>
            </w:pPr>
            <w:r w:rsidRPr="006D78E7">
              <w:rPr>
                <w:rFonts w:cs="Times New Roman"/>
                <w:b w:val="0"/>
                <w:bCs w:val="0"/>
                <w:szCs w:val="24"/>
              </w:rPr>
              <w:t>Hyperlink (if available):</w:t>
            </w:r>
          </w:p>
        </w:tc>
        <w:tc>
          <w:tcPr>
            <w:tcW w:w="4004" w:type="pct"/>
            <w:gridSpan w:val="4"/>
            <w:tcBorders>
              <w:left w:val="single" w:sz="8" w:space="0" w:color="7295D2" w:themeColor="accent1" w:themeTint="BF"/>
            </w:tcBorders>
            <w:shd w:val="clear" w:color="auto" w:fill="auto"/>
            <w:vAlign w:val="center"/>
          </w:tcPr>
          <w:p w14:paraId="7ED0AF29" w14:textId="77777777" w:rsidR="00945A8F" w:rsidRPr="006D78E7" w:rsidRDefault="00945A8F" w:rsidP="00327E90">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p>
        </w:tc>
      </w:tr>
      <w:tr w:rsidR="00945A8F" w:rsidRPr="00B31458" w14:paraId="5227825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single" w:sz="8" w:space="0" w:color="7295D2" w:themeColor="accent1" w:themeTint="BF"/>
            </w:tcBorders>
          </w:tcPr>
          <w:p w14:paraId="7BA3B36E" w14:textId="77777777" w:rsidR="00945A8F" w:rsidRPr="00B31458" w:rsidRDefault="00945A8F" w:rsidP="00327E90">
            <w:pPr>
              <w:rPr>
                <w:rFonts w:cs="Times New Roman"/>
                <w:sz w:val="24"/>
                <w:szCs w:val="24"/>
              </w:rPr>
            </w:pPr>
            <w:r w:rsidRPr="00B31458">
              <w:rPr>
                <w:rFonts w:cs="Times New Roman"/>
                <w:b w:val="0"/>
                <w:bCs w:val="0"/>
                <w:sz w:val="24"/>
                <w:szCs w:val="24"/>
              </w:rPr>
              <w:t>Additional information including expanding on responses in previous sections:</w:t>
            </w:r>
          </w:p>
        </w:tc>
      </w:tr>
      <w:tr w:rsidR="00EA24D9" w:rsidRPr="00B31458" w14:paraId="73FFFE0D" w14:textId="7777777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5"/>
          </w:tcPr>
          <w:p w14:paraId="50C0155A" w14:textId="77777777" w:rsidR="00945A8F" w:rsidRPr="00B31458" w:rsidRDefault="00945A8F" w:rsidP="00327E90">
            <w:pPr>
              <w:rPr>
                <w:rFonts w:cs="Times New Roman"/>
                <w:sz w:val="24"/>
                <w:szCs w:val="24"/>
              </w:rPr>
            </w:pPr>
          </w:p>
        </w:tc>
      </w:tr>
    </w:tbl>
    <w:p w14:paraId="3EC22931" w14:textId="77777777" w:rsidR="00945A8F" w:rsidRPr="00B31458" w:rsidRDefault="00945A8F" w:rsidP="00945A8F">
      <w:pPr>
        <w:pStyle w:val="Form1"/>
        <w:outlineLvl w:val="9"/>
        <w:rPr>
          <w:rFonts w:ascii="Tenorite" w:hAnsi="Tenorite"/>
          <w:sz w:val="24"/>
          <w:szCs w:val="24"/>
        </w:rPr>
      </w:pPr>
    </w:p>
    <w:p w14:paraId="39B30901" w14:textId="77777777" w:rsidR="00945A8F" w:rsidRPr="00B31458" w:rsidRDefault="00945A8F" w:rsidP="00945A8F">
      <w:pPr>
        <w:pStyle w:val="Form1"/>
        <w:outlineLvl w:val="9"/>
        <w:rPr>
          <w:rFonts w:ascii="Tenorite" w:hAnsi="Tenorite"/>
          <w:sz w:val="24"/>
          <w:szCs w:val="24"/>
        </w:rPr>
      </w:pPr>
    </w:p>
    <w:p w14:paraId="246D3ACA" w14:textId="77777777" w:rsidR="00945A8F" w:rsidRPr="00B31458" w:rsidRDefault="00945A8F" w:rsidP="00945A8F">
      <w:pPr>
        <w:pStyle w:val="Form1"/>
        <w:outlineLvl w:val="9"/>
        <w:rPr>
          <w:rFonts w:ascii="Tenorite" w:hAnsi="Tenorite"/>
          <w:sz w:val="24"/>
          <w:szCs w:val="24"/>
        </w:rPr>
      </w:pPr>
      <w:r w:rsidRPr="00B31458">
        <w:rPr>
          <w:rFonts w:ascii="Tenorite" w:hAnsi="Tenorite"/>
          <w:sz w:val="24"/>
          <w:szCs w:val="24"/>
        </w:rPr>
        <w:t>Applicant Certification</w:t>
      </w:r>
    </w:p>
    <w:p w14:paraId="0D751F8B" w14:textId="77777777" w:rsidR="00945A8F" w:rsidRPr="00B31458" w:rsidRDefault="00945A8F" w:rsidP="00945A8F">
      <w:pPr>
        <w:rPr>
          <w:rFonts w:cs="Times New Roman"/>
          <w:sz w:val="24"/>
          <w:szCs w:val="24"/>
        </w:rPr>
      </w:pPr>
      <w:r w:rsidRPr="00B31458">
        <w:rPr>
          <w:rFonts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945A8F" w:rsidRPr="00B31458" w14:paraId="4328E226" w14:textId="77777777" w:rsidTr="00327E90">
        <w:tc>
          <w:tcPr>
            <w:tcW w:w="4955" w:type="dxa"/>
            <w:tcBorders>
              <w:bottom w:val="single" w:sz="4" w:space="0" w:color="auto"/>
            </w:tcBorders>
          </w:tcPr>
          <w:p w14:paraId="6147C7E6" w14:textId="77777777" w:rsidR="00945A8F" w:rsidRPr="00B31458" w:rsidRDefault="00945A8F" w:rsidP="00327E90">
            <w:pPr>
              <w:rPr>
                <w:rFonts w:cs="Times New Roman"/>
                <w:sz w:val="24"/>
                <w:szCs w:val="24"/>
              </w:rPr>
            </w:pPr>
          </w:p>
        </w:tc>
        <w:tc>
          <w:tcPr>
            <w:tcW w:w="360" w:type="dxa"/>
          </w:tcPr>
          <w:p w14:paraId="19CCA96F" w14:textId="77777777" w:rsidR="00945A8F" w:rsidRPr="00B31458" w:rsidRDefault="00945A8F" w:rsidP="00327E90">
            <w:pPr>
              <w:rPr>
                <w:rFonts w:cs="Times New Roman"/>
                <w:sz w:val="24"/>
                <w:szCs w:val="24"/>
              </w:rPr>
            </w:pPr>
          </w:p>
        </w:tc>
        <w:tc>
          <w:tcPr>
            <w:tcW w:w="2970" w:type="dxa"/>
            <w:tcBorders>
              <w:bottom w:val="single" w:sz="4" w:space="0" w:color="auto"/>
            </w:tcBorders>
          </w:tcPr>
          <w:p w14:paraId="5B8CC9DC" w14:textId="77777777" w:rsidR="00945A8F" w:rsidRPr="00B31458" w:rsidRDefault="00945A8F" w:rsidP="00327E90">
            <w:pPr>
              <w:rPr>
                <w:rFonts w:cs="Times New Roman"/>
                <w:sz w:val="24"/>
                <w:szCs w:val="24"/>
              </w:rPr>
            </w:pPr>
          </w:p>
        </w:tc>
      </w:tr>
      <w:tr w:rsidR="00945A8F" w:rsidRPr="00B31458" w14:paraId="5473F8FC" w14:textId="77777777" w:rsidTr="00327E90">
        <w:tc>
          <w:tcPr>
            <w:tcW w:w="4955" w:type="dxa"/>
            <w:tcBorders>
              <w:top w:val="single" w:sz="4" w:space="0" w:color="auto"/>
            </w:tcBorders>
          </w:tcPr>
          <w:p w14:paraId="1278B4DB" w14:textId="77777777" w:rsidR="00945A8F" w:rsidRPr="00B31458" w:rsidRDefault="00945A8F" w:rsidP="00327E90">
            <w:pPr>
              <w:rPr>
                <w:rFonts w:cs="Times New Roman"/>
                <w:sz w:val="24"/>
                <w:szCs w:val="24"/>
              </w:rPr>
            </w:pPr>
            <w:r w:rsidRPr="00B31458">
              <w:rPr>
                <w:rFonts w:cs="Times New Roman"/>
                <w:sz w:val="24"/>
                <w:szCs w:val="24"/>
              </w:rPr>
              <w:t>Signature of Authorized Representative</w:t>
            </w:r>
          </w:p>
        </w:tc>
        <w:tc>
          <w:tcPr>
            <w:tcW w:w="360" w:type="dxa"/>
          </w:tcPr>
          <w:p w14:paraId="3BBF025C" w14:textId="77777777" w:rsidR="00945A8F" w:rsidRPr="00B31458" w:rsidRDefault="00945A8F" w:rsidP="00327E90">
            <w:pPr>
              <w:rPr>
                <w:rFonts w:cs="Times New Roman"/>
                <w:sz w:val="24"/>
                <w:szCs w:val="24"/>
              </w:rPr>
            </w:pPr>
          </w:p>
        </w:tc>
        <w:tc>
          <w:tcPr>
            <w:tcW w:w="2970" w:type="dxa"/>
            <w:tcBorders>
              <w:top w:val="single" w:sz="4" w:space="0" w:color="auto"/>
            </w:tcBorders>
          </w:tcPr>
          <w:p w14:paraId="29CA643B" w14:textId="77777777" w:rsidR="00945A8F" w:rsidRPr="00B31458" w:rsidRDefault="00945A8F" w:rsidP="00327E90">
            <w:pPr>
              <w:rPr>
                <w:rFonts w:cs="Times New Roman"/>
                <w:sz w:val="24"/>
                <w:szCs w:val="24"/>
              </w:rPr>
            </w:pPr>
            <w:r w:rsidRPr="00B31458">
              <w:rPr>
                <w:rFonts w:cs="Times New Roman"/>
                <w:sz w:val="24"/>
                <w:szCs w:val="24"/>
              </w:rPr>
              <w:t>Date</w:t>
            </w:r>
          </w:p>
        </w:tc>
      </w:tr>
      <w:tr w:rsidR="00945A8F" w:rsidRPr="00B31458" w14:paraId="5DE1DCB7" w14:textId="77777777" w:rsidTr="00327E90">
        <w:tc>
          <w:tcPr>
            <w:tcW w:w="4955" w:type="dxa"/>
          </w:tcPr>
          <w:p w14:paraId="0023B551" w14:textId="77777777" w:rsidR="00945A8F" w:rsidRPr="00B31458" w:rsidRDefault="00945A8F" w:rsidP="00327E90">
            <w:pPr>
              <w:rPr>
                <w:rFonts w:cs="Times New Roman"/>
                <w:sz w:val="24"/>
                <w:szCs w:val="24"/>
              </w:rPr>
            </w:pPr>
          </w:p>
        </w:tc>
        <w:tc>
          <w:tcPr>
            <w:tcW w:w="360" w:type="dxa"/>
          </w:tcPr>
          <w:p w14:paraId="74EF88C3" w14:textId="77777777" w:rsidR="00945A8F" w:rsidRPr="00B31458" w:rsidRDefault="00945A8F" w:rsidP="00327E90">
            <w:pPr>
              <w:rPr>
                <w:rFonts w:cs="Times New Roman"/>
                <w:sz w:val="24"/>
                <w:szCs w:val="24"/>
              </w:rPr>
            </w:pPr>
          </w:p>
        </w:tc>
        <w:tc>
          <w:tcPr>
            <w:tcW w:w="2970" w:type="dxa"/>
          </w:tcPr>
          <w:p w14:paraId="245EA4B8" w14:textId="77777777" w:rsidR="00945A8F" w:rsidRPr="00B31458" w:rsidRDefault="00945A8F" w:rsidP="00327E90">
            <w:pPr>
              <w:rPr>
                <w:rFonts w:cs="Times New Roman"/>
                <w:sz w:val="24"/>
                <w:szCs w:val="24"/>
              </w:rPr>
            </w:pPr>
          </w:p>
        </w:tc>
      </w:tr>
    </w:tbl>
    <w:p w14:paraId="3CDD4953" w14:textId="77777777" w:rsidR="00945A8F" w:rsidRPr="00B31458" w:rsidRDefault="00945A8F" w:rsidP="00945A8F">
      <w:pPr>
        <w:rPr>
          <w:rFonts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945A8F" w:rsidRPr="00B31458" w14:paraId="1BE97574" w14:textId="77777777" w:rsidTr="00327E90">
        <w:tc>
          <w:tcPr>
            <w:tcW w:w="3605" w:type="dxa"/>
          </w:tcPr>
          <w:p w14:paraId="1052BDC3" w14:textId="77777777" w:rsidR="00945A8F" w:rsidRPr="00B31458" w:rsidRDefault="00945A8F" w:rsidP="00327E90">
            <w:pPr>
              <w:rPr>
                <w:rFonts w:cs="Times New Roman"/>
                <w:sz w:val="24"/>
                <w:szCs w:val="24"/>
              </w:rPr>
            </w:pPr>
            <w:r w:rsidRPr="00B31458">
              <w:rPr>
                <w:rFonts w:cs="Times New Roman"/>
                <w:sz w:val="24"/>
                <w:szCs w:val="24"/>
              </w:rPr>
              <w:t>Name of Authorized Representative:</w:t>
            </w:r>
          </w:p>
        </w:tc>
        <w:tc>
          <w:tcPr>
            <w:tcW w:w="3605" w:type="dxa"/>
            <w:tcBorders>
              <w:bottom w:val="single" w:sz="4" w:space="0" w:color="auto"/>
            </w:tcBorders>
          </w:tcPr>
          <w:p w14:paraId="514695B1" w14:textId="77777777" w:rsidR="00945A8F" w:rsidRPr="00B31458" w:rsidRDefault="00945A8F" w:rsidP="00327E90">
            <w:pPr>
              <w:rPr>
                <w:rFonts w:cs="Times New Roman"/>
                <w:sz w:val="24"/>
                <w:szCs w:val="24"/>
              </w:rPr>
            </w:pPr>
          </w:p>
        </w:tc>
      </w:tr>
      <w:tr w:rsidR="00945A8F" w:rsidRPr="00B31458" w14:paraId="6CCC01AB" w14:textId="77777777" w:rsidTr="00327E90">
        <w:tc>
          <w:tcPr>
            <w:tcW w:w="3605" w:type="dxa"/>
          </w:tcPr>
          <w:p w14:paraId="664BA7EC" w14:textId="77777777" w:rsidR="00945A8F" w:rsidRPr="00B31458" w:rsidRDefault="00945A8F" w:rsidP="00327E90">
            <w:pPr>
              <w:rPr>
                <w:rFonts w:cs="Times New Roman"/>
                <w:sz w:val="24"/>
                <w:szCs w:val="24"/>
              </w:rPr>
            </w:pPr>
            <w:r w:rsidRPr="00B31458">
              <w:rPr>
                <w:rFonts w:cs="Times New Roman"/>
                <w:sz w:val="24"/>
                <w:szCs w:val="24"/>
              </w:rPr>
              <w:t>Phone Number:</w:t>
            </w:r>
          </w:p>
        </w:tc>
        <w:tc>
          <w:tcPr>
            <w:tcW w:w="3605" w:type="dxa"/>
            <w:tcBorders>
              <w:top w:val="single" w:sz="4" w:space="0" w:color="auto"/>
              <w:bottom w:val="single" w:sz="4" w:space="0" w:color="auto"/>
            </w:tcBorders>
          </w:tcPr>
          <w:p w14:paraId="7F75FF31" w14:textId="77777777" w:rsidR="00945A8F" w:rsidRPr="00B31458" w:rsidRDefault="00945A8F" w:rsidP="00327E90">
            <w:pPr>
              <w:rPr>
                <w:rFonts w:cs="Times New Roman"/>
                <w:sz w:val="24"/>
                <w:szCs w:val="24"/>
              </w:rPr>
            </w:pPr>
          </w:p>
        </w:tc>
      </w:tr>
      <w:tr w:rsidR="00945A8F" w:rsidRPr="00B31458" w14:paraId="659FAC89" w14:textId="77777777" w:rsidTr="00327E90">
        <w:tc>
          <w:tcPr>
            <w:tcW w:w="3605" w:type="dxa"/>
          </w:tcPr>
          <w:p w14:paraId="6968FB86" w14:textId="77777777" w:rsidR="00945A8F" w:rsidRPr="00B31458" w:rsidRDefault="00945A8F" w:rsidP="00327E90">
            <w:pPr>
              <w:rPr>
                <w:rFonts w:cs="Times New Roman"/>
                <w:sz w:val="24"/>
                <w:szCs w:val="24"/>
              </w:rPr>
            </w:pPr>
            <w:r w:rsidRPr="00B31458">
              <w:rPr>
                <w:rFonts w:cs="Times New Roman"/>
                <w:sz w:val="24"/>
                <w:szCs w:val="24"/>
              </w:rPr>
              <w:t>Email:</w:t>
            </w:r>
          </w:p>
        </w:tc>
        <w:tc>
          <w:tcPr>
            <w:tcW w:w="3605" w:type="dxa"/>
            <w:tcBorders>
              <w:top w:val="single" w:sz="4" w:space="0" w:color="auto"/>
              <w:bottom w:val="single" w:sz="4" w:space="0" w:color="auto"/>
            </w:tcBorders>
          </w:tcPr>
          <w:p w14:paraId="7B862E00" w14:textId="77777777" w:rsidR="00945A8F" w:rsidRPr="00B31458" w:rsidRDefault="00945A8F" w:rsidP="00327E90">
            <w:pPr>
              <w:rPr>
                <w:rFonts w:cs="Times New Roman"/>
                <w:sz w:val="24"/>
                <w:szCs w:val="24"/>
              </w:rPr>
            </w:pPr>
          </w:p>
        </w:tc>
      </w:tr>
    </w:tbl>
    <w:p w14:paraId="2D21922B" w14:textId="615B05A3" w:rsidR="00467C7D" w:rsidRDefault="00467C7D" w:rsidP="7F8EA966">
      <w:pPr>
        <w:rPr>
          <w:rFonts w:cs="Times New Roman"/>
          <w:sz w:val="24"/>
          <w:szCs w:val="24"/>
        </w:rPr>
      </w:pPr>
    </w:p>
    <w:p w14:paraId="7BF429F5" w14:textId="77777777" w:rsidR="00467C7D" w:rsidRDefault="00467C7D">
      <w:pPr>
        <w:rPr>
          <w:rFonts w:cs="Times New Roman"/>
          <w:sz w:val="24"/>
          <w:szCs w:val="24"/>
        </w:rPr>
      </w:pPr>
      <w:r>
        <w:rPr>
          <w:rFonts w:cs="Times New Roman"/>
          <w:sz w:val="24"/>
          <w:szCs w:val="24"/>
        </w:rPr>
        <w:br w:type="page"/>
      </w:r>
    </w:p>
    <w:p w14:paraId="33EE8B19" w14:textId="0F09F9F4" w:rsidR="003B367D" w:rsidRDefault="00467C7D" w:rsidP="00467C7D">
      <w:pPr>
        <w:pStyle w:val="Heading2"/>
      </w:pPr>
      <w:bookmarkStart w:id="107" w:name="_Toc137713307"/>
      <w:r>
        <w:lastRenderedPageBreak/>
        <w:t>FNS-908 Performance Progress Report (PPR)</w:t>
      </w:r>
      <w:bookmarkEnd w:id="107"/>
    </w:p>
    <w:p w14:paraId="0CC6C8A1" w14:textId="46591400" w:rsidR="00467C7D" w:rsidRDefault="00467C7D" w:rsidP="00467C7D">
      <w:r>
        <w:t>FOR REFERENCE ONLY.</w:t>
      </w:r>
    </w:p>
    <w:p w14:paraId="6261216F" w14:textId="434C8C92" w:rsidR="00467C7D" w:rsidRDefault="00467C7D" w:rsidP="00467C7D">
      <w:pPr>
        <w:jc w:val="center"/>
      </w:pPr>
    </w:p>
    <w:p w14:paraId="6AB9906F" w14:textId="3D312EBD" w:rsidR="00467C7D" w:rsidRDefault="00467C7D" w:rsidP="00467C7D">
      <w:pPr>
        <w:jc w:val="center"/>
      </w:pPr>
      <w:r w:rsidRPr="00467C7D">
        <w:rPr>
          <w:noProof/>
        </w:rPr>
        <w:drawing>
          <wp:inline distT="0" distB="0" distL="0" distR="0" wp14:anchorId="22DADE75" wp14:editId="30017C23">
            <wp:extent cx="5943600" cy="4561205"/>
            <wp:effectExtent l="19050" t="19050" r="19050" b="10795"/>
            <wp:docPr id="6" name="Picture 6" descr="Page 1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ge 1 of the FNS-908 performance progress report"/>
                    <pic:cNvPicPr/>
                  </pic:nvPicPr>
                  <pic:blipFill>
                    <a:blip r:embed="rId36"/>
                    <a:stretch>
                      <a:fillRect/>
                    </a:stretch>
                  </pic:blipFill>
                  <pic:spPr>
                    <a:xfrm>
                      <a:off x="0" y="0"/>
                      <a:ext cx="5943600" cy="4561205"/>
                    </a:xfrm>
                    <a:prstGeom prst="rect">
                      <a:avLst/>
                    </a:prstGeom>
                    <a:ln>
                      <a:solidFill>
                        <a:sysClr val="windowText" lastClr="000000"/>
                      </a:solidFill>
                    </a:ln>
                  </pic:spPr>
                </pic:pic>
              </a:graphicData>
            </a:graphic>
          </wp:inline>
        </w:drawing>
      </w:r>
    </w:p>
    <w:p w14:paraId="6DA19853" w14:textId="56D13CA0" w:rsidR="00467C7D" w:rsidRDefault="00467C7D" w:rsidP="00467C7D">
      <w:pPr>
        <w:jc w:val="center"/>
      </w:pPr>
    </w:p>
    <w:p w14:paraId="74C8AB8F" w14:textId="340FACC7" w:rsidR="00467C7D" w:rsidRDefault="00467C7D" w:rsidP="00467C7D">
      <w:pPr>
        <w:jc w:val="center"/>
      </w:pPr>
      <w:r w:rsidRPr="00467C7D">
        <w:rPr>
          <w:noProof/>
        </w:rPr>
        <w:lastRenderedPageBreak/>
        <w:drawing>
          <wp:inline distT="0" distB="0" distL="0" distR="0" wp14:anchorId="58BC2122" wp14:editId="38AC3B18">
            <wp:extent cx="4894856" cy="3795803"/>
            <wp:effectExtent l="19050" t="19050" r="20320" b="14605"/>
            <wp:docPr id="4" name="Picture 4" descr="Page 2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ge 2 of the FNS-908 performance progress report."/>
                    <pic:cNvPicPr/>
                  </pic:nvPicPr>
                  <pic:blipFill rotWithShape="1">
                    <a:blip r:embed="rId37"/>
                    <a:srcRect l="936" r="735"/>
                    <a:stretch/>
                  </pic:blipFill>
                  <pic:spPr bwMode="auto">
                    <a:xfrm>
                      <a:off x="0" y="0"/>
                      <a:ext cx="4903159" cy="380224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467C7D">
        <w:rPr>
          <w:noProof/>
        </w:rPr>
        <w:drawing>
          <wp:inline distT="0" distB="0" distL="0" distR="0" wp14:anchorId="58642249" wp14:editId="1669CEB5">
            <wp:extent cx="4898004" cy="3766649"/>
            <wp:effectExtent l="19050" t="19050" r="17145" b="24765"/>
            <wp:docPr id="5" name="Picture 5" descr="Page 3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age 3 of the FNS-908 performance progress report."/>
                    <pic:cNvPicPr/>
                  </pic:nvPicPr>
                  <pic:blipFill>
                    <a:blip r:embed="rId38"/>
                    <a:stretch>
                      <a:fillRect/>
                    </a:stretch>
                  </pic:blipFill>
                  <pic:spPr>
                    <a:xfrm>
                      <a:off x="0" y="0"/>
                      <a:ext cx="4912905" cy="3778108"/>
                    </a:xfrm>
                    <a:prstGeom prst="rect">
                      <a:avLst/>
                    </a:prstGeom>
                    <a:ln>
                      <a:solidFill>
                        <a:schemeClr val="tx1"/>
                      </a:solidFill>
                    </a:ln>
                  </pic:spPr>
                </pic:pic>
              </a:graphicData>
            </a:graphic>
          </wp:inline>
        </w:drawing>
      </w:r>
    </w:p>
    <w:p w14:paraId="1B171EF0" w14:textId="22D71561" w:rsidR="00467C7D" w:rsidRPr="00467C7D" w:rsidRDefault="00467C7D" w:rsidP="00467C7D">
      <w:pPr>
        <w:jc w:val="center"/>
      </w:pPr>
      <w:r w:rsidRPr="00467C7D">
        <w:rPr>
          <w:noProof/>
        </w:rPr>
        <w:lastRenderedPageBreak/>
        <w:drawing>
          <wp:inline distT="0" distB="0" distL="0" distR="0" wp14:anchorId="305BE1D6" wp14:editId="2BE64E99">
            <wp:extent cx="5093639" cy="3922537"/>
            <wp:effectExtent l="19050" t="19050" r="12065" b="20955"/>
            <wp:docPr id="7" name="Picture 7" descr="Page 4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age 4 of the FNS-908 performance progress report."/>
                    <pic:cNvPicPr/>
                  </pic:nvPicPr>
                  <pic:blipFill>
                    <a:blip r:embed="rId39"/>
                    <a:stretch>
                      <a:fillRect/>
                    </a:stretch>
                  </pic:blipFill>
                  <pic:spPr>
                    <a:xfrm>
                      <a:off x="0" y="0"/>
                      <a:ext cx="5098534" cy="3926307"/>
                    </a:xfrm>
                    <a:prstGeom prst="rect">
                      <a:avLst/>
                    </a:prstGeom>
                    <a:ln>
                      <a:solidFill>
                        <a:schemeClr val="tx1"/>
                      </a:solidFill>
                    </a:ln>
                  </pic:spPr>
                </pic:pic>
              </a:graphicData>
            </a:graphic>
          </wp:inline>
        </w:drawing>
      </w:r>
    </w:p>
    <w:sectPr w:rsidR="00467C7D" w:rsidRPr="00467C7D" w:rsidSect="003B367D">
      <w:headerReference w:type="default" r:id="rId40"/>
      <w:footerReference w:type="default" r:id="rId41"/>
      <w:headerReference w:type="first" r:id="rId42"/>
      <w:footerReference w:type="first" r:id="rId4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11DA6" w14:textId="77777777" w:rsidR="005024BD" w:rsidRDefault="005024BD">
      <w:r>
        <w:separator/>
      </w:r>
    </w:p>
  </w:endnote>
  <w:endnote w:type="continuationSeparator" w:id="0">
    <w:p w14:paraId="300F8257" w14:textId="77777777" w:rsidR="005024BD" w:rsidRDefault="005024BD">
      <w:r>
        <w:continuationSeparator/>
      </w:r>
    </w:p>
  </w:endnote>
  <w:endnote w:type="continuationNotice" w:id="1">
    <w:p w14:paraId="773EFD04" w14:textId="77777777" w:rsidR="005024BD" w:rsidRDefault="005024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norite">
    <w:altName w:val="Calibri"/>
    <w:charset w:val="00"/>
    <w:family w:val="auto"/>
    <w:pitch w:val="variable"/>
    <w:sig w:usb0="80000003" w:usb1="00000001"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012873"/>
      <w:docPartObj>
        <w:docPartGallery w:val="Page Numbers (Bottom of Page)"/>
        <w:docPartUnique/>
      </w:docPartObj>
    </w:sdtPr>
    <w:sdtEndPr>
      <w:rPr>
        <w:noProof/>
      </w:rPr>
    </w:sdtEndPr>
    <w:sdtContent>
      <w:p w14:paraId="749F3FA8" w14:textId="77777777" w:rsidR="00536C96" w:rsidRDefault="00536C96">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886B" w14:textId="7B8FE40F" w:rsidR="00812180" w:rsidRDefault="00812180">
    <w:pPr>
      <w:pStyle w:val="Footer"/>
    </w:pPr>
    <w:r>
      <w:t>Form RFA 04-2023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D98D2" w14:textId="77777777" w:rsidR="005024BD" w:rsidRDefault="005024BD">
      <w:r>
        <w:separator/>
      </w:r>
    </w:p>
  </w:footnote>
  <w:footnote w:type="continuationSeparator" w:id="0">
    <w:p w14:paraId="51AD7BE7" w14:textId="77777777" w:rsidR="005024BD" w:rsidRDefault="005024BD">
      <w:r>
        <w:continuationSeparator/>
      </w:r>
    </w:p>
  </w:footnote>
  <w:footnote w:type="continuationNotice" w:id="1">
    <w:p w14:paraId="03C2D35F" w14:textId="77777777" w:rsidR="005024BD" w:rsidRDefault="005024BD"/>
  </w:footnote>
  <w:footnote w:id="2">
    <w:p w14:paraId="58CA1F47" w14:textId="62C08BFA" w:rsidR="725D8176" w:rsidRDefault="725D8176" w:rsidP="725D8176">
      <w:pPr>
        <w:pStyle w:val="FootnoteText"/>
      </w:pPr>
      <w:r w:rsidRPr="725D8176">
        <w:rPr>
          <w:rStyle w:val="FootnoteReference"/>
          <w:rFonts w:eastAsia="Tenorite" w:cs="Tenorite"/>
        </w:rPr>
        <w:footnoteRef/>
      </w:r>
      <w:r w:rsidRPr="725D8176">
        <w:rPr>
          <w:rFonts w:eastAsia="Tenorite" w:cs="Tenorite"/>
        </w:rPr>
        <w:t xml:space="preserve"> </w:t>
      </w:r>
      <w:r w:rsidRPr="725D8176">
        <w:rPr>
          <w:rFonts w:eastAsia="Tenorite" w:cs="Tenorite"/>
          <w:color w:val="000000" w:themeColor="text1"/>
        </w:rPr>
        <w:t xml:space="preserve">Federal Register. (2022). Available at: </w:t>
      </w:r>
      <w:hyperlink r:id="rId1">
        <w:r w:rsidRPr="725D8176">
          <w:rPr>
            <w:rStyle w:val="Hyperlink"/>
            <w:rFonts w:eastAsia="Tenorite" w:cs="Tenorite"/>
          </w:rPr>
          <w:t>https://www.govinfo.gov/content/pkg/FR-2022-11-21/pdf/2022-24705.pdf</w:t>
        </w:r>
      </w:hyperlink>
      <w:r w:rsidRPr="725D8176">
        <w:rPr>
          <w:rFonts w:eastAsia="Tenorite" w:cs="Tenorite"/>
          <w:color w:val="000000" w:themeColor="text1"/>
        </w:rPr>
        <w:t xml:space="preserve">. Accessed on April 4, 2023.  </w:t>
      </w:r>
      <w:r w:rsidRPr="725D8176">
        <w:rPr>
          <w:rFonts w:eastAsia="Tenorite" w:cs="Tenorite"/>
        </w:rPr>
        <w:t xml:space="preserve"> </w:t>
      </w:r>
    </w:p>
  </w:footnote>
  <w:footnote w:id="3">
    <w:p w14:paraId="22E4555D" w14:textId="28E60DC2" w:rsidR="725D8176" w:rsidRDefault="725D8176" w:rsidP="725D8176">
      <w:pPr>
        <w:pStyle w:val="FootnoteText"/>
      </w:pPr>
      <w:r w:rsidRPr="725D8176">
        <w:rPr>
          <w:rStyle w:val="FootnoteReference"/>
          <w:rFonts w:eastAsia="Tenorite" w:cs="Tenorite"/>
        </w:rPr>
        <w:footnoteRef/>
      </w:r>
      <w:r w:rsidRPr="725D8176">
        <w:rPr>
          <w:rFonts w:eastAsia="Tenorite" w:cs="Tenorite"/>
        </w:rPr>
        <w:t xml:space="preserve"> </w:t>
      </w:r>
      <w:r w:rsidRPr="725D8176">
        <w:rPr>
          <w:rFonts w:eastAsia="Tenorite" w:cs="Tenorite"/>
          <w:color w:val="000000" w:themeColor="text1"/>
        </w:rPr>
        <w:t>The exact date of publication of the final rule is unavailable; for planning purposes applicants should estimate the final rule would be published within the next two years.</w:t>
      </w:r>
    </w:p>
  </w:footnote>
  <w:footnote w:id="4">
    <w:p w14:paraId="70D4A5E8" w14:textId="143513F2" w:rsidR="725D8176" w:rsidRDefault="725D8176" w:rsidP="725D8176">
      <w:pPr>
        <w:pStyle w:val="FootnoteText"/>
      </w:pPr>
      <w:r w:rsidRPr="725D8176">
        <w:rPr>
          <w:rStyle w:val="FootnoteReference"/>
          <w:rFonts w:eastAsia="Tenorite" w:cs="Tenorite"/>
        </w:rPr>
        <w:footnoteRef/>
      </w:r>
      <w:r w:rsidRPr="725D8176">
        <w:rPr>
          <w:rFonts w:eastAsia="Tenorite" w:cs="Tenorite"/>
        </w:rPr>
        <w:t xml:space="preserve"> </w:t>
      </w:r>
      <w:r w:rsidRPr="725D8176">
        <w:rPr>
          <w:rFonts w:eastAsia="Tenorite" w:cs="Tenorite"/>
          <w:color w:val="000000" w:themeColor="text1"/>
        </w:rPr>
        <w:t xml:space="preserve">USDA Food and Nutrition Service. (2022). USDA Actions on Nutrition Security. Available at: </w:t>
      </w:r>
      <w:hyperlink r:id="rId2">
        <w:r w:rsidRPr="725D8176">
          <w:rPr>
            <w:rStyle w:val="Hyperlink"/>
            <w:rFonts w:eastAsia="Tenorite" w:cs="Tenorite"/>
          </w:rPr>
          <w:t>https://fns-prod.azureedge.us/sites/default/files/resource-files/usda-actions-nutrition-security.pdf</w:t>
        </w:r>
      </w:hyperlink>
      <w:r w:rsidRPr="725D8176">
        <w:rPr>
          <w:rFonts w:eastAsia="Tenorite" w:cs="Tenorite"/>
          <w:color w:val="000000" w:themeColor="text1"/>
          <w:u w:val="single"/>
        </w:rPr>
        <w:t>.</w:t>
      </w:r>
      <w:r w:rsidRPr="725D8176">
        <w:rPr>
          <w:rFonts w:eastAsia="Tenorite" w:cs="Tenorite"/>
          <w:color w:val="000000" w:themeColor="text1"/>
        </w:rPr>
        <w:t xml:space="preserve"> Accessed on April 1, 2022. </w:t>
      </w:r>
      <w:r w:rsidRPr="725D8176">
        <w:rPr>
          <w:rFonts w:eastAsia="Tenorite" w:cs="Tenorite"/>
        </w:rPr>
        <w:t xml:space="preserve"> </w:t>
      </w:r>
    </w:p>
    <w:p w14:paraId="067B21F2" w14:textId="477DD916" w:rsidR="725D8176" w:rsidRDefault="725D8176" w:rsidP="725D8176">
      <w:pPr>
        <w:pStyle w:val="FootnoteText"/>
      </w:pPr>
    </w:p>
  </w:footnote>
  <w:footnote w:id="5">
    <w:p w14:paraId="4941F4ED" w14:textId="03D9DE0F" w:rsidR="725D8176" w:rsidRDefault="725D8176" w:rsidP="725D8176">
      <w:pPr>
        <w:pStyle w:val="FootnoteText"/>
      </w:pPr>
      <w:r w:rsidRPr="725D8176">
        <w:rPr>
          <w:rStyle w:val="FootnoteReference"/>
          <w:rFonts w:eastAsia="Tenorite" w:cs="Tenorite"/>
        </w:rPr>
        <w:footnoteRef/>
      </w:r>
      <w:r w:rsidRPr="725D8176">
        <w:rPr>
          <w:rFonts w:eastAsia="Tenorite" w:cs="Tenorite"/>
        </w:rPr>
        <w:t xml:space="preserve"> </w:t>
      </w:r>
      <w:r w:rsidRPr="725D8176">
        <w:rPr>
          <w:rFonts w:eastAsia="Tenorite" w:cs="Tenorite"/>
          <w:color w:val="000000" w:themeColor="text1"/>
        </w:rPr>
        <w:t xml:space="preserve">USDA Food and Nutrition Service (2023). National Level Annual Summary. Available at </w:t>
      </w:r>
      <w:hyperlink r:id="rId3">
        <w:r w:rsidRPr="725D8176">
          <w:rPr>
            <w:rStyle w:val="Hyperlink"/>
            <w:rFonts w:eastAsia="Tenorite" w:cs="Tenorite"/>
          </w:rPr>
          <w:t>https://www.fns.usda.gov/pd/wic-program</w:t>
        </w:r>
      </w:hyperlink>
      <w:r w:rsidRPr="725D8176">
        <w:rPr>
          <w:rFonts w:eastAsia="Tenorite" w:cs="Tenorite"/>
          <w:color w:val="000000" w:themeColor="text1"/>
        </w:rPr>
        <w:t>. Accessed May 4, 2023.</w:t>
      </w:r>
    </w:p>
  </w:footnote>
  <w:footnote w:id="6">
    <w:p w14:paraId="4854948D" w14:textId="7F7FBD0E" w:rsidR="725D8176" w:rsidRDefault="725D8176" w:rsidP="725D8176">
      <w:pPr>
        <w:pStyle w:val="FootnoteText"/>
      </w:pPr>
      <w:r w:rsidRPr="725D8176">
        <w:rPr>
          <w:rStyle w:val="FootnoteReference"/>
          <w:rFonts w:eastAsia="Tenorite" w:cs="Tenorite"/>
        </w:rPr>
        <w:footnoteRef/>
      </w:r>
      <w:r w:rsidRPr="725D8176">
        <w:rPr>
          <w:rFonts w:eastAsia="Tenorite" w:cs="Tenorite"/>
        </w:rPr>
        <w:t xml:space="preserve"> </w:t>
      </w:r>
      <w:r w:rsidRPr="725D8176">
        <w:rPr>
          <w:rFonts w:eastAsia="Tenorite" w:cs="Tenorite"/>
          <w:color w:val="000000" w:themeColor="text1"/>
        </w:rPr>
        <w:t xml:space="preserve">USDA Food </w:t>
      </w:r>
      <w:r w:rsidR="001E69E1">
        <w:rPr>
          <w:rFonts w:eastAsia="Tenorite" w:cs="Tenorite"/>
          <w:color w:val="000000" w:themeColor="text1"/>
        </w:rPr>
        <w:t>a</w:t>
      </w:r>
      <w:r w:rsidRPr="725D8176">
        <w:rPr>
          <w:rFonts w:eastAsia="Tenorite" w:cs="Tenorite"/>
          <w:color w:val="000000" w:themeColor="text1"/>
        </w:rPr>
        <w:t xml:space="preserve">nd Nutrition Service. (2022). WIC Food Packages. Available at </w:t>
      </w:r>
      <w:hyperlink r:id="rId4">
        <w:r w:rsidRPr="725D8176">
          <w:rPr>
            <w:rStyle w:val="Hyperlink"/>
            <w:rFonts w:eastAsia="Tenorite" w:cs="Tenorite"/>
          </w:rPr>
          <w:t>https://www.fns.usda.gov/wic/wic-food-packages</w:t>
        </w:r>
      </w:hyperlink>
      <w:r w:rsidRPr="725D8176">
        <w:rPr>
          <w:rFonts w:eastAsia="Tenorite" w:cs="Tenorite"/>
          <w:color w:val="000000" w:themeColor="text1"/>
        </w:rPr>
        <w:t>. Accessed April 19, 2023.</w:t>
      </w:r>
    </w:p>
  </w:footnote>
  <w:footnote w:id="7">
    <w:p w14:paraId="40743A44" w14:textId="5688629B" w:rsidR="725D8176" w:rsidRDefault="725D8176" w:rsidP="725D8176">
      <w:pPr>
        <w:pStyle w:val="FootnoteText"/>
      </w:pPr>
      <w:r w:rsidRPr="725D8176">
        <w:rPr>
          <w:rStyle w:val="FootnoteReference"/>
          <w:rFonts w:eastAsia="Tenorite" w:cs="Tenorite"/>
        </w:rPr>
        <w:footnoteRef/>
      </w:r>
      <w:r w:rsidRPr="725D8176">
        <w:rPr>
          <w:rFonts w:eastAsia="Tenorite" w:cs="Tenorite"/>
        </w:rPr>
        <w:t xml:space="preserve"> </w:t>
      </w:r>
      <w:r w:rsidRPr="725D8176">
        <w:rPr>
          <w:rFonts w:eastAsia="Tenorite" w:cs="Tenorite"/>
          <w:color w:val="000000" w:themeColor="text1"/>
        </w:rPr>
        <w:t>National Academies of Sciences, Engineering, and Medicine (NASEM) (2017). Review of WIC Food Packages: Improving Balance and Choice: Final Report. Washington, DC: The National Academies Press. https://doi.org/10.17226/23655.</w:t>
      </w:r>
    </w:p>
  </w:footnote>
  <w:footnote w:id="8">
    <w:p w14:paraId="70087047" w14:textId="0DEAFB8B" w:rsidR="725D8176" w:rsidRDefault="725D8176" w:rsidP="725D8176">
      <w:pPr>
        <w:pStyle w:val="FootnoteText"/>
      </w:pPr>
      <w:r w:rsidRPr="725D8176">
        <w:rPr>
          <w:rStyle w:val="FootnoteReference"/>
          <w:rFonts w:eastAsia="Tenorite" w:cs="Tenorite"/>
        </w:rPr>
        <w:footnoteRef/>
      </w:r>
      <w:r w:rsidRPr="725D8176">
        <w:rPr>
          <w:rFonts w:eastAsia="Tenorite" w:cs="Tenorite"/>
        </w:rPr>
        <w:t xml:space="preserve"> </w:t>
      </w:r>
      <w:r w:rsidRPr="725D8176">
        <w:rPr>
          <w:rFonts w:eastAsia="Tenorite" w:cs="Tenorite"/>
          <w:color w:val="000000" w:themeColor="text1"/>
        </w:rPr>
        <w:t xml:space="preserve">Federal Register (2014). Available at: </w:t>
      </w:r>
      <w:hyperlink r:id="rId5">
        <w:r w:rsidRPr="725D8176">
          <w:rPr>
            <w:rStyle w:val="Hyperlink"/>
            <w:rFonts w:eastAsia="Tenorite" w:cs="Tenorite"/>
          </w:rPr>
          <w:t>Federal Register: Special Supplemental Nutrition Program for Women, Infants and Children (WIC): Revisions in the WIC Food Packages</w:t>
        </w:r>
      </w:hyperlink>
      <w:r w:rsidR="00301A30">
        <w:rPr>
          <w:rStyle w:val="Hyperlink"/>
          <w:rFonts w:eastAsia="Tenorite" w:cs="Tenorite"/>
        </w:rPr>
        <w:t>.</w:t>
      </w:r>
      <w:r w:rsidRPr="725D8176">
        <w:rPr>
          <w:rFonts w:eastAsia="Tenorite" w:cs="Tenorite"/>
          <w:color w:val="000000" w:themeColor="text1"/>
        </w:rPr>
        <w:t xml:space="preserve"> Accessed May 24, 2023</w:t>
      </w:r>
      <w:r w:rsidR="00301A30">
        <w:rPr>
          <w:rFonts w:eastAsia="Tenorite" w:cs="Tenorite"/>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8BD58A0" w14:paraId="7A999388" w14:textId="77777777" w:rsidTr="000558CE">
      <w:trPr>
        <w:trHeight w:val="300"/>
      </w:trPr>
      <w:tc>
        <w:tcPr>
          <w:tcW w:w="3120" w:type="dxa"/>
        </w:tcPr>
        <w:p w14:paraId="463CEF0D" w14:textId="1ADB694D" w:rsidR="78BD58A0" w:rsidRDefault="78BD58A0" w:rsidP="000558CE">
          <w:pPr>
            <w:pStyle w:val="Header"/>
            <w:ind w:left="-115"/>
          </w:pPr>
        </w:p>
      </w:tc>
      <w:tc>
        <w:tcPr>
          <w:tcW w:w="3120" w:type="dxa"/>
        </w:tcPr>
        <w:p w14:paraId="15B1A4E6" w14:textId="2C773C8C" w:rsidR="78BD58A0" w:rsidRDefault="78BD58A0" w:rsidP="000558CE">
          <w:pPr>
            <w:pStyle w:val="Header"/>
            <w:jc w:val="center"/>
          </w:pPr>
        </w:p>
      </w:tc>
      <w:tc>
        <w:tcPr>
          <w:tcW w:w="3120" w:type="dxa"/>
        </w:tcPr>
        <w:p w14:paraId="7EE476EB" w14:textId="3FA808CC" w:rsidR="78BD58A0" w:rsidRDefault="78BD58A0" w:rsidP="000558CE">
          <w:pPr>
            <w:pStyle w:val="Header"/>
            <w:ind w:right="-115"/>
            <w:jc w:val="right"/>
          </w:pPr>
        </w:p>
      </w:tc>
    </w:tr>
  </w:tbl>
  <w:p w14:paraId="0D72A2F7" w14:textId="0664BE86" w:rsidR="78BD58A0" w:rsidRDefault="78BD58A0" w:rsidP="000558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8BD58A0" w14:paraId="4C84BFDC" w14:textId="77777777" w:rsidTr="000558CE">
      <w:trPr>
        <w:trHeight w:val="300"/>
      </w:trPr>
      <w:tc>
        <w:tcPr>
          <w:tcW w:w="3120" w:type="dxa"/>
        </w:tcPr>
        <w:p w14:paraId="59B74363" w14:textId="7B682ADC" w:rsidR="78BD58A0" w:rsidRDefault="78BD58A0" w:rsidP="000558CE">
          <w:pPr>
            <w:pStyle w:val="Header"/>
            <w:ind w:left="-115"/>
          </w:pPr>
        </w:p>
      </w:tc>
      <w:tc>
        <w:tcPr>
          <w:tcW w:w="3120" w:type="dxa"/>
        </w:tcPr>
        <w:p w14:paraId="2E3DD5CB" w14:textId="7529BFD6" w:rsidR="78BD58A0" w:rsidRDefault="78BD58A0" w:rsidP="000558CE">
          <w:pPr>
            <w:pStyle w:val="Header"/>
            <w:jc w:val="center"/>
          </w:pPr>
        </w:p>
      </w:tc>
      <w:tc>
        <w:tcPr>
          <w:tcW w:w="3120" w:type="dxa"/>
        </w:tcPr>
        <w:p w14:paraId="11A49C54" w14:textId="5B0B3C0F" w:rsidR="78BD58A0" w:rsidRDefault="78BD58A0" w:rsidP="000558CE">
          <w:pPr>
            <w:pStyle w:val="Header"/>
            <w:ind w:right="-115"/>
            <w:jc w:val="right"/>
          </w:pPr>
        </w:p>
      </w:tc>
    </w:tr>
  </w:tbl>
  <w:p w14:paraId="2D262E3D" w14:textId="1AA4C9BF" w:rsidR="78BD58A0" w:rsidRDefault="78BD58A0" w:rsidP="000558C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H94vVxQD" int2:invalidationBookmarkName="" int2:hashCode="404RiaIdUdvPq2" int2:id="3Z8ajHaV">
      <int2:state int2:value="Rejected" int2:type="WordDesignerDefaultAnnotation"/>
    </int2:bookmark>
    <int2:bookmark int2:bookmarkName="_Int_lmdiLDfq" int2:invalidationBookmarkName="" int2:hashCode="xDaL1gNONL/aEY" int2:id="OCd18Ql1">
      <int2:state int2:value="Rejected" int2:type="WordDesignerDefaultAnnotation"/>
    </int2:bookmark>
    <int2:bookmark int2:bookmarkName="_Int_F3znx1qu" int2:invalidationBookmarkName="" int2:hashCode="N7IOzbrSrCAgad" int2:id="zWH8adVg">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4FD6"/>
    <w:multiLevelType w:val="hybridMultilevel"/>
    <w:tmpl w:val="19760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EA4C01"/>
    <w:multiLevelType w:val="hybridMultilevel"/>
    <w:tmpl w:val="FFFFFFFF"/>
    <w:lvl w:ilvl="0" w:tplc="F9BE9C7A">
      <w:start w:val="1"/>
      <w:numFmt w:val="bullet"/>
      <w:lvlText w:val=""/>
      <w:lvlJc w:val="left"/>
      <w:pPr>
        <w:ind w:left="720" w:hanging="360"/>
      </w:pPr>
      <w:rPr>
        <w:rFonts w:ascii="Symbol" w:hAnsi="Symbol" w:hint="default"/>
      </w:rPr>
    </w:lvl>
    <w:lvl w:ilvl="1" w:tplc="98CC5088">
      <w:start w:val="1"/>
      <w:numFmt w:val="bullet"/>
      <w:lvlText w:val="o"/>
      <w:lvlJc w:val="left"/>
      <w:pPr>
        <w:ind w:left="1440" w:hanging="360"/>
      </w:pPr>
      <w:rPr>
        <w:rFonts w:ascii="Courier New" w:hAnsi="Courier New" w:hint="default"/>
      </w:rPr>
    </w:lvl>
    <w:lvl w:ilvl="2" w:tplc="EFEE3234">
      <w:start w:val="1"/>
      <w:numFmt w:val="bullet"/>
      <w:lvlText w:val=""/>
      <w:lvlJc w:val="left"/>
      <w:pPr>
        <w:ind w:left="2160" w:hanging="360"/>
      </w:pPr>
      <w:rPr>
        <w:rFonts w:ascii="Wingdings" w:hAnsi="Wingdings" w:hint="default"/>
      </w:rPr>
    </w:lvl>
    <w:lvl w:ilvl="3" w:tplc="54385254">
      <w:start w:val="1"/>
      <w:numFmt w:val="bullet"/>
      <w:lvlText w:val=""/>
      <w:lvlJc w:val="left"/>
      <w:pPr>
        <w:ind w:left="2880" w:hanging="360"/>
      </w:pPr>
      <w:rPr>
        <w:rFonts w:ascii="Symbol" w:hAnsi="Symbol" w:hint="default"/>
      </w:rPr>
    </w:lvl>
    <w:lvl w:ilvl="4" w:tplc="D93C4E46">
      <w:start w:val="1"/>
      <w:numFmt w:val="bullet"/>
      <w:lvlText w:val="o"/>
      <w:lvlJc w:val="left"/>
      <w:pPr>
        <w:ind w:left="3600" w:hanging="360"/>
      </w:pPr>
      <w:rPr>
        <w:rFonts w:ascii="Courier New" w:hAnsi="Courier New" w:hint="default"/>
      </w:rPr>
    </w:lvl>
    <w:lvl w:ilvl="5" w:tplc="425049B6">
      <w:start w:val="1"/>
      <w:numFmt w:val="bullet"/>
      <w:lvlText w:val=""/>
      <w:lvlJc w:val="left"/>
      <w:pPr>
        <w:ind w:left="4320" w:hanging="360"/>
      </w:pPr>
      <w:rPr>
        <w:rFonts w:ascii="Wingdings" w:hAnsi="Wingdings" w:hint="default"/>
      </w:rPr>
    </w:lvl>
    <w:lvl w:ilvl="6" w:tplc="22B85870">
      <w:start w:val="1"/>
      <w:numFmt w:val="bullet"/>
      <w:lvlText w:val=""/>
      <w:lvlJc w:val="left"/>
      <w:pPr>
        <w:ind w:left="5040" w:hanging="360"/>
      </w:pPr>
      <w:rPr>
        <w:rFonts w:ascii="Symbol" w:hAnsi="Symbol" w:hint="default"/>
      </w:rPr>
    </w:lvl>
    <w:lvl w:ilvl="7" w:tplc="4A8689EE">
      <w:start w:val="1"/>
      <w:numFmt w:val="bullet"/>
      <w:lvlText w:val="o"/>
      <w:lvlJc w:val="left"/>
      <w:pPr>
        <w:ind w:left="5760" w:hanging="360"/>
      </w:pPr>
      <w:rPr>
        <w:rFonts w:ascii="Courier New" w:hAnsi="Courier New" w:hint="default"/>
      </w:rPr>
    </w:lvl>
    <w:lvl w:ilvl="8" w:tplc="E2E62C9A">
      <w:start w:val="1"/>
      <w:numFmt w:val="bullet"/>
      <w:lvlText w:val=""/>
      <w:lvlJc w:val="left"/>
      <w:pPr>
        <w:ind w:left="6480" w:hanging="360"/>
      </w:pPr>
      <w:rPr>
        <w:rFonts w:ascii="Wingdings" w:hAnsi="Wingdings" w:hint="default"/>
      </w:rPr>
    </w:lvl>
  </w:abstractNum>
  <w:abstractNum w:abstractNumId="2" w15:restartNumberingAfterBreak="0">
    <w:nsid w:val="01F84638"/>
    <w:multiLevelType w:val="hybridMultilevel"/>
    <w:tmpl w:val="E1588A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60DCBC"/>
    <w:multiLevelType w:val="hybridMultilevel"/>
    <w:tmpl w:val="278C862A"/>
    <w:lvl w:ilvl="0" w:tplc="63BCA4CC">
      <w:start w:val="2"/>
      <w:numFmt w:val="decimal"/>
      <w:lvlText w:val="%1)"/>
      <w:lvlJc w:val="left"/>
      <w:pPr>
        <w:ind w:left="720" w:hanging="360"/>
      </w:pPr>
      <w:rPr>
        <w:rFonts w:ascii="Calibri" w:hAnsi="Calibri" w:hint="default"/>
      </w:rPr>
    </w:lvl>
    <w:lvl w:ilvl="1" w:tplc="C3529724">
      <w:start w:val="1"/>
      <w:numFmt w:val="lowerLetter"/>
      <w:lvlText w:val="%2."/>
      <w:lvlJc w:val="left"/>
      <w:pPr>
        <w:ind w:left="1440" w:hanging="360"/>
      </w:pPr>
    </w:lvl>
    <w:lvl w:ilvl="2" w:tplc="AE466760">
      <w:start w:val="1"/>
      <w:numFmt w:val="lowerRoman"/>
      <w:lvlText w:val="%3."/>
      <w:lvlJc w:val="right"/>
      <w:pPr>
        <w:ind w:left="2160" w:hanging="180"/>
      </w:pPr>
    </w:lvl>
    <w:lvl w:ilvl="3" w:tplc="5B16D9A4">
      <w:start w:val="1"/>
      <w:numFmt w:val="decimal"/>
      <w:lvlText w:val="%4."/>
      <w:lvlJc w:val="left"/>
      <w:pPr>
        <w:ind w:left="2880" w:hanging="360"/>
      </w:pPr>
    </w:lvl>
    <w:lvl w:ilvl="4" w:tplc="E26AC22E">
      <w:start w:val="1"/>
      <w:numFmt w:val="lowerLetter"/>
      <w:lvlText w:val="%5."/>
      <w:lvlJc w:val="left"/>
      <w:pPr>
        <w:ind w:left="3600" w:hanging="360"/>
      </w:pPr>
    </w:lvl>
    <w:lvl w:ilvl="5" w:tplc="0832BB12">
      <w:start w:val="1"/>
      <w:numFmt w:val="lowerRoman"/>
      <w:lvlText w:val="%6."/>
      <w:lvlJc w:val="right"/>
      <w:pPr>
        <w:ind w:left="4320" w:hanging="180"/>
      </w:pPr>
    </w:lvl>
    <w:lvl w:ilvl="6" w:tplc="33500CB8">
      <w:start w:val="1"/>
      <w:numFmt w:val="decimal"/>
      <w:lvlText w:val="%7."/>
      <w:lvlJc w:val="left"/>
      <w:pPr>
        <w:ind w:left="5040" w:hanging="360"/>
      </w:pPr>
    </w:lvl>
    <w:lvl w:ilvl="7" w:tplc="3280BBE4">
      <w:start w:val="1"/>
      <w:numFmt w:val="lowerLetter"/>
      <w:lvlText w:val="%8."/>
      <w:lvlJc w:val="left"/>
      <w:pPr>
        <w:ind w:left="5760" w:hanging="360"/>
      </w:pPr>
    </w:lvl>
    <w:lvl w:ilvl="8" w:tplc="9C0AA924">
      <w:start w:val="1"/>
      <w:numFmt w:val="lowerRoman"/>
      <w:lvlText w:val="%9."/>
      <w:lvlJc w:val="right"/>
      <w:pPr>
        <w:ind w:left="6480" w:hanging="180"/>
      </w:pPr>
    </w:lvl>
  </w:abstractNum>
  <w:abstractNum w:abstractNumId="4" w15:restartNumberingAfterBreak="0">
    <w:nsid w:val="042D8D6E"/>
    <w:multiLevelType w:val="hybridMultilevel"/>
    <w:tmpl w:val="7D968102"/>
    <w:lvl w:ilvl="0" w:tplc="ABE6382E">
      <w:start w:val="4"/>
      <w:numFmt w:val="decimal"/>
      <w:lvlText w:val="%1)"/>
      <w:lvlJc w:val="left"/>
      <w:pPr>
        <w:ind w:left="720" w:hanging="360"/>
      </w:pPr>
      <w:rPr>
        <w:rFonts w:ascii="Calibri" w:hAnsi="Calibri" w:hint="default"/>
      </w:rPr>
    </w:lvl>
    <w:lvl w:ilvl="1" w:tplc="8A06AED4">
      <w:start w:val="1"/>
      <w:numFmt w:val="lowerLetter"/>
      <w:lvlText w:val="%2."/>
      <w:lvlJc w:val="left"/>
      <w:pPr>
        <w:ind w:left="1440" w:hanging="360"/>
      </w:pPr>
    </w:lvl>
    <w:lvl w:ilvl="2" w:tplc="7FAA2BA4">
      <w:start w:val="1"/>
      <w:numFmt w:val="lowerRoman"/>
      <w:lvlText w:val="%3."/>
      <w:lvlJc w:val="right"/>
      <w:pPr>
        <w:ind w:left="2160" w:hanging="180"/>
      </w:pPr>
    </w:lvl>
    <w:lvl w:ilvl="3" w:tplc="BBD0B300">
      <w:start w:val="1"/>
      <w:numFmt w:val="decimal"/>
      <w:lvlText w:val="%4."/>
      <w:lvlJc w:val="left"/>
      <w:pPr>
        <w:ind w:left="2880" w:hanging="360"/>
      </w:pPr>
    </w:lvl>
    <w:lvl w:ilvl="4" w:tplc="AD10E74E">
      <w:start w:val="1"/>
      <w:numFmt w:val="lowerLetter"/>
      <w:lvlText w:val="%5."/>
      <w:lvlJc w:val="left"/>
      <w:pPr>
        <w:ind w:left="3600" w:hanging="360"/>
      </w:pPr>
    </w:lvl>
    <w:lvl w:ilvl="5" w:tplc="187462CC">
      <w:start w:val="1"/>
      <w:numFmt w:val="lowerRoman"/>
      <w:lvlText w:val="%6."/>
      <w:lvlJc w:val="right"/>
      <w:pPr>
        <w:ind w:left="4320" w:hanging="180"/>
      </w:pPr>
    </w:lvl>
    <w:lvl w:ilvl="6" w:tplc="9D820A1E">
      <w:start w:val="1"/>
      <w:numFmt w:val="decimal"/>
      <w:lvlText w:val="%7."/>
      <w:lvlJc w:val="left"/>
      <w:pPr>
        <w:ind w:left="5040" w:hanging="360"/>
      </w:pPr>
    </w:lvl>
    <w:lvl w:ilvl="7" w:tplc="61A0962A">
      <w:start w:val="1"/>
      <w:numFmt w:val="lowerLetter"/>
      <w:lvlText w:val="%8."/>
      <w:lvlJc w:val="left"/>
      <w:pPr>
        <w:ind w:left="5760" w:hanging="360"/>
      </w:pPr>
    </w:lvl>
    <w:lvl w:ilvl="8" w:tplc="3614067E">
      <w:start w:val="1"/>
      <w:numFmt w:val="lowerRoman"/>
      <w:lvlText w:val="%9."/>
      <w:lvlJc w:val="right"/>
      <w:pPr>
        <w:ind w:left="6480" w:hanging="180"/>
      </w:pPr>
    </w:lvl>
  </w:abstractNum>
  <w:abstractNum w:abstractNumId="5" w15:restartNumberingAfterBreak="0">
    <w:nsid w:val="052764FE"/>
    <w:multiLevelType w:val="hybridMultilevel"/>
    <w:tmpl w:val="3C4229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DF6EA8"/>
    <w:multiLevelType w:val="hybridMultilevel"/>
    <w:tmpl w:val="C2BAF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A21EEF"/>
    <w:multiLevelType w:val="hybridMultilevel"/>
    <w:tmpl w:val="CDD62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B3663B"/>
    <w:multiLevelType w:val="hybridMultilevel"/>
    <w:tmpl w:val="774AD1C2"/>
    <w:lvl w:ilvl="0" w:tplc="8970129E">
      <w:start w:val="1"/>
      <w:numFmt w:val="bullet"/>
      <w:lvlText w:val=""/>
      <w:lvlJc w:val="left"/>
      <w:pPr>
        <w:ind w:left="720" w:hanging="360"/>
      </w:pPr>
      <w:rPr>
        <w:rFonts w:ascii="Symbol" w:hAnsi="Symbol" w:hint="default"/>
      </w:rPr>
    </w:lvl>
    <w:lvl w:ilvl="1" w:tplc="BAA851EA">
      <w:start w:val="1"/>
      <w:numFmt w:val="bullet"/>
      <w:lvlText w:val="o"/>
      <w:lvlJc w:val="left"/>
      <w:pPr>
        <w:ind w:left="1440" w:hanging="360"/>
      </w:pPr>
      <w:rPr>
        <w:rFonts w:ascii="Courier New" w:hAnsi="Courier New" w:hint="default"/>
      </w:rPr>
    </w:lvl>
    <w:lvl w:ilvl="2" w:tplc="CEA41080">
      <w:start w:val="1"/>
      <w:numFmt w:val="bullet"/>
      <w:lvlText w:val=""/>
      <w:lvlJc w:val="left"/>
      <w:pPr>
        <w:ind w:left="2160" w:hanging="360"/>
      </w:pPr>
      <w:rPr>
        <w:rFonts w:ascii="Wingdings" w:hAnsi="Wingdings" w:hint="default"/>
      </w:rPr>
    </w:lvl>
    <w:lvl w:ilvl="3" w:tplc="3BE05AFA">
      <w:start w:val="1"/>
      <w:numFmt w:val="bullet"/>
      <w:lvlText w:val=""/>
      <w:lvlJc w:val="left"/>
      <w:pPr>
        <w:ind w:left="2880" w:hanging="360"/>
      </w:pPr>
      <w:rPr>
        <w:rFonts w:ascii="Symbol" w:hAnsi="Symbol" w:hint="default"/>
      </w:rPr>
    </w:lvl>
    <w:lvl w:ilvl="4" w:tplc="B660371E">
      <w:start w:val="1"/>
      <w:numFmt w:val="bullet"/>
      <w:lvlText w:val="o"/>
      <w:lvlJc w:val="left"/>
      <w:pPr>
        <w:ind w:left="3600" w:hanging="360"/>
      </w:pPr>
      <w:rPr>
        <w:rFonts w:ascii="Courier New" w:hAnsi="Courier New" w:hint="default"/>
      </w:rPr>
    </w:lvl>
    <w:lvl w:ilvl="5" w:tplc="F800DB7A">
      <w:start w:val="1"/>
      <w:numFmt w:val="bullet"/>
      <w:lvlText w:val=""/>
      <w:lvlJc w:val="left"/>
      <w:pPr>
        <w:ind w:left="4320" w:hanging="360"/>
      </w:pPr>
      <w:rPr>
        <w:rFonts w:ascii="Wingdings" w:hAnsi="Wingdings" w:hint="default"/>
      </w:rPr>
    </w:lvl>
    <w:lvl w:ilvl="6" w:tplc="799007D4">
      <w:start w:val="1"/>
      <w:numFmt w:val="bullet"/>
      <w:lvlText w:val=""/>
      <w:lvlJc w:val="left"/>
      <w:pPr>
        <w:ind w:left="5040" w:hanging="360"/>
      </w:pPr>
      <w:rPr>
        <w:rFonts w:ascii="Symbol" w:hAnsi="Symbol" w:hint="default"/>
      </w:rPr>
    </w:lvl>
    <w:lvl w:ilvl="7" w:tplc="99D4D69A">
      <w:start w:val="1"/>
      <w:numFmt w:val="bullet"/>
      <w:lvlText w:val="o"/>
      <w:lvlJc w:val="left"/>
      <w:pPr>
        <w:ind w:left="5760" w:hanging="360"/>
      </w:pPr>
      <w:rPr>
        <w:rFonts w:ascii="Courier New" w:hAnsi="Courier New" w:hint="default"/>
      </w:rPr>
    </w:lvl>
    <w:lvl w:ilvl="8" w:tplc="52283964">
      <w:start w:val="1"/>
      <w:numFmt w:val="bullet"/>
      <w:lvlText w:val=""/>
      <w:lvlJc w:val="left"/>
      <w:pPr>
        <w:ind w:left="6480" w:hanging="360"/>
      </w:pPr>
      <w:rPr>
        <w:rFonts w:ascii="Wingdings" w:hAnsi="Wingdings" w:hint="default"/>
      </w:rPr>
    </w:lvl>
  </w:abstractNum>
  <w:abstractNum w:abstractNumId="9" w15:restartNumberingAfterBreak="0">
    <w:nsid w:val="089C0339"/>
    <w:multiLevelType w:val="hybridMultilevel"/>
    <w:tmpl w:val="1A384B2A"/>
    <w:lvl w:ilvl="0" w:tplc="17CE94C8">
      <w:start w:val="1"/>
      <w:numFmt w:val="bullet"/>
      <w:lvlText w:val=""/>
      <w:lvlJc w:val="left"/>
      <w:pPr>
        <w:ind w:left="720" w:hanging="360"/>
      </w:pPr>
      <w:rPr>
        <w:rFonts w:ascii="Symbol" w:hAnsi="Symbol" w:hint="default"/>
      </w:rPr>
    </w:lvl>
    <w:lvl w:ilvl="1" w:tplc="3D0C79EA">
      <w:start w:val="1"/>
      <w:numFmt w:val="bullet"/>
      <w:lvlText w:val="o"/>
      <w:lvlJc w:val="left"/>
      <w:pPr>
        <w:ind w:left="1440" w:hanging="360"/>
      </w:pPr>
      <w:rPr>
        <w:rFonts w:ascii="Courier New" w:hAnsi="Courier New" w:hint="default"/>
      </w:rPr>
    </w:lvl>
    <w:lvl w:ilvl="2" w:tplc="A4528304">
      <w:start w:val="1"/>
      <w:numFmt w:val="bullet"/>
      <w:lvlText w:val=""/>
      <w:lvlJc w:val="left"/>
      <w:pPr>
        <w:ind w:left="2160" w:hanging="360"/>
      </w:pPr>
      <w:rPr>
        <w:rFonts w:ascii="Wingdings" w:hAnsi="Wingdings" w:hint="default"/>
      </w:rPr>
    </w:lvl>
    <w:lvl w:ilvl="3" w:tplc="A4CEF7F4">
      <w:start w:val="1"/>
      <w:numFmt w:val="bullet"/>
      <w:lvlText w:val=""/>
      <w:lvlJc w:val="left"/>
      <w:pPr>
        <w:ind w:left="2880" w:hanging="360"/>
      </w:pPr>
      <w:rPr>
        <w:rFonts w:ascii="Symbol" w:hAnsi="Symbol" w:hint="default"/>
      </w:rPr>
    </w:lvl>
    <w:lvl w:ilvl="4" w:tplc="FCD633E6">
      <w:start w:val="1"/>
      <w:numFmt w:val="bullet"/>
      <w:lvlText w:val="o"/>
      <w:lvlJc w:val="left"/>
      <w:pPr>
        <w:ind w:left="3600" w:hanging="360"/>
      </w:pPr>
      <w:rPr>
        <w:rFonts w:ascii="Courier New" w:hAnsi="Courier New" w:hint="default"/>
      </w:rPr>
    </w:lvl>
    <w:lvl w:ilvl="5" w:tplc="7B3E6278">
      <w:start w:val="1"/>
      <w:numFmt w:val="bullet"/>
      <w:lvlText w:val=""/>
      <w:lvlJc w:val="left"/>
      <w:pPr>
        <w:ind w:left="4320" w:hanging="360"/>
      </w:pPr>
      <w:rPr>
        <w:rFonts w:ascii="Wingdings" w:hAnsi="Wingdings" w:hint="default"/>
      </w:rPr>
    </w:lvl>
    <w:lvl w:ilvl="6" w:tplc="335EF042">
      <w:start w:val="1"/>
      <w:numFmt w:val="bullet"/>
      <w:lvlText w:val=""/>
      <w:lvlJc w:val="left"/>
      <w:pPr>
        <w:ind w:left="5040" w:hanging="360"/>
      </w:pPr>
      <w:rPr>
        <w:rFonts w:ascii="Symbol" w:hAnsi="Symbol" w:hint="default"/>
      </w:rPr>
    </w:lvl>
    <w:lvl w:ilvl="7" w:tplc="96FA6EFE">
      <w:start w:val="1"/>
      <w:numFmt w:val="bullet"/>
      <w:lvlText w:val="o"/>
      <w:lvlJc w:val="left"/>
      <w:pPr>
        <w:ind w:left="5760" w:hanging="360"/>
      </w:pPr>
      <w:rPr>
        <w:rFonts w:ascii="Courier New" w:hAnsi="Courier New" w:hint="default"/>
      </w:rPr>
    </w:lvl>
    <w:lvl w:ilvl="8" w:tplc="7E586808">
      <w:start w:val="1"/>
      <w:numFmt w:val="bullet"/>
      <w:lvlText w:val=""/>
      <w:lvlJc w:val="left"/>
      <w:pPr>
        <w:ind w:left="6480" w:hanging="360"/>
      </w:pPr>
      <w:rPr>
        <w:rFonts w:ascii="Wingdings" w:hAnsi="Wingdings" w:hint="default"/>
      </w:rPr>
    </w:lvl>
  </w:abstractNum>
  <w:abstractNum w:abstractNumId="10" w15:restartNumberingAfterBreak="0">
    <w:nsid w:val="0986020D"/>
    <w:multiLevelType w:val="hybridMultilevel"/>
    <w:tmpl w:val="EDFC6EBE"/>
    <w:lvl w:ilvl="0" w:tplc="DDE88A98">
      <w:start w:val="2"/>
      <w:numFmt w:val="decimal"/>
      <w:lvlText w:val="%1)"/>
      <w:lvlJc w:val="left"/>
      <w:pPr>
        <w:ind w:left="720" w:hanging="360"/>
      </w:pPr>
      <w:rPr>
        <w:rFonts w:ascii="Calibri" w:hAnsi="Calibri" w:hint="default"/>
      </w:rPr>
    </w:lvl>
    <w:lvl w:ilvl="1" w:tplc="6A44173C">
      <w:start w:val="1"/>
      <w:numFmt w:val="lowerLetter"/>
      <w:lvlText w:val="%2."/>
      <w:lvlJc w:val="left"/>
      <w:pPr>
        <w:ind w:left="1440" w:hanging="360"/>
      </w:pPr>
    </w:lvl>
    <w:lvl w:ilvl="2" w:tplc="9634F0C8">
      <w:start w:val="1"/>
      <w:numFmt w:val="lowerRoman"/>
      <w:lvlText w:val="%3."/>
      <w:lvlJc w:val="right"/>
      <w:pPr>
        <w:ind w:left="2160" w:hanging="180"/>
      </w:pPr>
    </w:lvl>
    <w:lvl w:ilvl="3" w:tplc="AB462A5A">
      <w:start w:val="1"/>
      <w:numFmt w:val="decimal"/>
      <w:lvlText w:val="%4."/>
      <w:lvlJc w:val="left"/>
      <w:pPr>
        <w:ind w:left="2880" w:hanging="360"/>
      </w:pPr>
    </w:lvl>
    <w:lvl w:ilvl="4" w:tplc="2D86C442">
      <w:start w:val="1"/>
      <w:numFmt w:val="lowerLetter"/>
      <w:lvlText w:val="%5."/>
      <w:lvlJc w:val="left"/>
      <w:pPr>
        <w:ind w:left="3600" w:hanging="360"/>
      </w:pPr>
    </w:lvl>
    <w:lvl w:ilvl="5" w:tplc="9F065870">
      <w:start w:val="1"/>
      <w:numFmt w:val="lowerRoman"/>
      <w:lvlText w:val="%6."/>
      <w:lvlJc w:val="right"/>
      <w:pPr>
        <w:ind w:left="4320" w:hanging="180"/>
      </w:pPr>
    </w:lvl>
    <w:lvl w:ilvl="6" w:tplc="54C0E0CC">
      <w:start w:val="1"/>
      <w:numFmt w:val="decimal"/>
      <w:lvlText w:val="%7."/>
      <w:lvlJc w:val="left"/>
      <w:pPr>
        <w:ind w:left="5040" w:hanging="360"/>
      </w:pPr>
    </w:lvl>
    <w:lvl w:ilvl="7" w:tplc="75CA5BBE">
      <w:start w:val="1"/>
      <w:numFmt w:val="lowerLetter"/>
      <w:lvlText w:val="%8."/>
      <w:lvlJc w:val="left"/>
      <w:pPr>
        <w:ind w:left="5760" w:hanging="360"/>
      </w:pPr>
    </w:lvl>
    <w:lvl w:ilvl="8" w:tplc="1B108E4C">
      <w:start w:val="1"/>
      <w:numFmt w:val="lowerRoman"/>
      <w:lvlText w:val="%9."/>
      <w:lvlJc w:val="right"/>
      <w:pPr>
        <w:ind w:left="6480" w:hanging="180"/>
      </w:pPr>
    </w:lvl>
  </w:abstractNum>
  <w:abstractNum w:abstractNumId="11" w15:restartNumberingAfterBreak="0">
    <w:nsid w:val="0B55FA0C"/>
    <w:multiLevelType w:val="hybridMultilevel"/>
    <w:tmpl w:val="A808A51E"/>
    <w:lvl w:ilvl="0" w:tplc="1638D7B4">
      <w:start w:val="2"/>
      <w:numFmt w:val="decimal"/>
      <w:lvlText w:val="%1)"/>
      <w:lvlJc w:val="left"/>
      <w:pPr>
        <w:ind w:left="720" w:hanging="360"/>
      </w:pPr>
      <w:rPr>
        <w:rFonts w:ascii="Calibri" w:hAnsi="Calibri" w:hint="default"/>
      </w:rPr>
    </w:lvl>
    <w:lvl w:ilvl="1" w:tplc="A9DA8FD4">
      <w:start w:val="1"/>
      <w:numFmt w:val="lowerLetter"/>
      <w:lvlText w:val="%2."/>
      <w:lvlJc w:val="left"/>
      <w:pPr>
        <w:ind w:left="1440" w:hanging="360"/>
      </w:pPr>
    </w:lvl>
    <w:lvl w:ilvl="2" w:tplc="5E229CBA">
      <w:start w:val="1"/>
      <w:numFmt w:val="lowerRoman"/>
      <w:lvlText w:val="%3."/>
      <w:lvlJc w:val="right"/>
      <w:pPr>
        <w:ind w:left="2160" w:hanging="180"/>
      </w:pPr>
    </w:lvl>
    <w:lvl w:ilvl="3" w:tplc="35962B16">
      <w:start w:val="1"/>
      <w:numFmt w:val="decimal"/>
      <w:lvlText w:val="%4."/>
      <w:lvlJc w:val="left"/>
      <w:pPr>
        <w:ind w:left="2880" w:hanging="360"/>
      </w:pPr>
    </w:lvl>
    <w:lvl w:ilvl="4" w:tplc="4F46B148">
      <w:start w:val="1"/>
      <w:numFmt w:val="lowerLetter"/>
      <w:lvlText w:val="%5."/>
      <w:lvlJc w:val="left"/>
      <w:pPr>
        <w:ind w:left="3600" w:hanging="360"/>
      </w:pPr>
    </w:lvl>
    <w:lvl w:ilvl="5" w:tplc="A928E438">
      <w:start w:val="1"/>
      <w:numFmt w:val="lowerRoman"/>
      <w:lvlText w:val="%6."/>
      <w:lvlJc w:val="right"/>
      <w:pPr>
        <w:ind w:left="4320" w:hanging="180"/>
      </w:pPr>
    </w:lvl>
    <w:lvl w:ilvl="6" w:tplc="DBEA4EC8">
      <w:start w:val="1"/>
      <w:numFmt w:val="decimal"/>
      <w:lvlText w:val="%7."/>
      <w:lvlJc w:val="left"/>
      <w:pPr>
        <w:ind w:left="5040" w:hanging="360"/>
      </w:pPr>
    </w:lvl>
    <w:lvl w:ilvl="7" w:tplc="A1B65834">
      <w:start w:val="1"/>
      <w:numFmt w:val="lowerLetter"/>
      <w:lvlText w:val="%8."/>
      <w:lvlJc w:val="left"/>
      <w:pPr>
        <w:ind w:left="5760" w:hanging="360"/>
      </w:pPr>
    </w:lvl>
    <w:lvl w:ilvl="8" w:tplc="1A8E0924">
      <w:start w:val="1"/>
      <w:numFmt w:val="lowerRoman"/>
      <w:lvlText w:val="%9."/>
      <w:lvlJc w:val="right"/>
      <w:pPr>
        <w:ind w:left="6480" w:hanging="180"/>
      </w:pPr>
    </w:lvl>
  </w:abstractNum>
  <w:abstractNum w:abstractNumId="12" w15:restartNumberingAfterBreak="0">
    <w:nsid w:val="0BE21948"/>
    <w:multiLevelType w:val="hybridMultilevel"/>
    <w:tmpl w:val="FFFFFFFF"/>
    <w:lvl w:ilvl="0" w:tplc="A796961E">
      <w:start w:val="1"/>
      <w:numFmt w:val="decimal"/>
      <w:lvlText w:val="%1)"/>
      <w:lvlJc w:val="left"/>
      <w:pPr>
        <w:ind w:left="720" w:hanging="360"/>
      </w:pPr>
      <w:rPr>
        <w:rFonts w:ascii="Calibri" w:hAnsi="Calibri" w:hint="default"/>
      </w:rPr>
    </w:lvl>
    <w:lvl w:ilvl="1" w:tplc="6246A354">
      <w:start w:val="1"/>
      <w:numFmt w:val="lowerLetter"/>
      <w:lvlText w:val="%2."/>
      <w:lvlJc w:val="left"/>
      <w:pPr>
        <w:ind w:left="1440" w:hanging="360"/>
      </w:pPr>
    </w:lvl>
    <w:lvl w:ilvl="2" w:tplc="681EDAB2">
      <w:start w:val="1"/>
      <w:numFmt w:val="lowerRoman"/>
      <w:lvlText w:val="%3."/>
      <w:lvlJc w:val="right"/>
      <w:pPr>
        <w:ind w:left="2160" w:hanging="180"/>
      </w:pPr>
    </w:lvl>
    <w:lvl w:ilvl="3" w:tplc="955C88B6">
      <w:start w:val="1"/>
      <w:numFmt w:val="decimal"/>
      <w:lvlText w:val="%4."/>
      <w:lvlJc w:val="left"/>
      <w:pPr>
        <w:ind w:left="2880" w:hanging="360"/>
      </w:pPr>
    </w:lvl>
    <w:lvl w:ilvl="4" w:tplc="5830B642">
      <w:start w:val="1"/>
      <w:numFmt w:val="lowerLetter"/>
      <w:lvlText w:val="%5."/>
      <w:lvlJc w:val="left"/>
      <w:pPr>
        <w:ind w:left="3600" w:hanging="360"/>
      </w:pPr>
    </w:lvl>
    <w:lvl w:ilvl="5" w:tplc="B3C884EE">
      <w:start w:val="1"/>
      <w:numFmt w:val="lowerRoman"/>
      <w:lvlText w:val="%6."/>
      <w:lvlJc w:val="right"/>
      <w:pPr>
        <w:ind w:left="4320" w:hanging="180"/>
      </w:pPr>
    </w:lvl>
    <w:lvl w:ilvl="6" w:tplc="11B482EA">
      <w:start w:val="1"/>
      <w:numFmt w:val="decimal"/>
      <w:lvlText w:val="%7."/>
      <w:lvlJc w:val="left"/>
      <w:pPr>
        <w:ind w:left="5040" w:hanging="360"/>
      </w:pPr>
    </w:lvl>
    <w:lvl w:ilvl="7" w:tplc="DFC89494">
      <w:start w:val="1"/>
      <w:numFmt w:val="lowerLetter"/>
      <w:lvlText w:val="%8."/>
      <w:lvlJc w:val="left"/>
      <w:pPr>
        <w:ind w:left="5760" w:hanging="360"/>
      </w:pPr>
    </w:lvl>
    <w:lvl w:ilvl="8" w:tplc="5A02513E">
      <w:start w:val="1"/>
      <w:numFmt w:val="lowerRoman"/>
      <w:lvlText w:val="%9."/>
      <w:lvlJc w:val="right"/>
      <w:pPr>
        <w:ind w:left="6480" w:hanging="180"/>
      </w:pPr>
    </w:lvl>
  </w:abstractNum>
  <w:abstractNum w:abstractNumId="13" w15:restartNumberingAfterBreak="0">
    <w:nsid w:val="0C190437"/>
    <w:multiLevelType w:val="hybridMultilevel"/>
    <w:tmpl w:val="0060B6E8"/>
    <w:lvl w:ilvl="0" w:tplc="8CDA19B8">
      <w:start w:val="1"/>
      <w:numFmt w:val="bullet"/>
      <w:lvlText w:val="·"/>
      <w:lvlJc w:val="left"/>
      <w:pPr>
        <w:ind w:left="720" w:hanging="360"/>
      </w:pPr>
      <w:rPr>
        <w:rFonts w:ascii="Symbol" w:hAnsi="Symbol" w:hint="default"/>
      </w:rPr>
    </w:lvl>
    <w:lvl w:ilvl="1" w:tplc="0A327090">
      <w:start w:val="1"/>
      <w:numFmt w:val="bullet"/>
      <w:lvlText w:val="o"/>
      <w:lvlJc w:val="left"/>
      <w:pPr>
        <w:ind w:left="1440" w:hanging="360"/>
      </w:pPr>
      <w:rPr>
        <w:rFonts w:ascii="Courier New" w:hAnsi="Courier New" w:hint="default"/>
      </w:rPr>
    </w:lvl>
    <w:lvl w:ilvl="2" w:tplc="BC4A06BE">
      <w:start w:val="1"/>
      <w:numFmt w:val="bullet"/>
      <w:lvlText w:val=""/>
      <w:lvlJc w:val="left"/>
      <w:pPr>
        <w:ind w:left="2160" w:hanging="360"/>
      </w:pPr>
      <w:rPr>
        <w:rFonts w:ascii="Wingdings" w:hAnsi="Wingdings" w:hint="default"/>
      </w:rPr>
    </w:lvl>
    <w:lvl w:ilvl="3" w:tplc="EAA442A2">
      <w:start w:val="1"/>
      <w:numFmt w:val="bullet"/>
      <w:lvlText w:val=""/>
      <w:lvlJc w:val="left"/>
      <w:pPr>
        <w:ind w:left="2880" w:hanging="360"/>
      </w:pPr>
      <w:rPr>
        <w:rFonts w:ascii="Symbol" w:hAnsi="Symbol" w:hint="default"/>
      </w:rPr>
    </w:lvl>
    <w:lvl w:ilvl="4" w:tplc="91088AC0">
      <w:start w:val="1"/>
      <w:numFmt w:val="bullet"/>
      <w:lvlText w:val="o"/>
      <w:lvlJc w:val="left"/>
      <w:pPr>
        <w:ind w:left="3600" w:hanging="360"/>
      </w:pPr>
      <w:rPr>
        <w:rFonts w:ascii="Courier New" w:hAnsi="Courier New" w:hint="default"/>
      </w:rPr>
    </w:lvl>
    <w:lvl w:ilvl="5" w:tplc="4CFA793A">
      <w:start w:val="1"/>
      <w:numFmt w:val="bullet"/>
      <w:lvlText w:val=""/>
      <w:lvlJc w:val="left"/>
      <w:pPr>
        <w:ind w:left="4320" w:hanging="360"/>
      </w:pPr>
      <w:rPr>
        <w:rFonts w:ascii="Wingdings" w:hAnsi="Wingdings" w:hint="default"/>
      </w:rPr>
    </w:lvl>
    <w:lvl w:ilvl="6" w:tplc="2E721926">
      <w:start w:val="1"/>
      <w:numFmt w:val="bullet"/>
      <w:lvlText w:val=""/>
      <w:lvlJc w:val="left"/>
      <w:pPr>
        <w:ind w:left="5040" w:hanging="360"/>
      </w:pPr>
      <w:rPr>
        <w:rFonts w:ascii="Symbol" w:hAnsi="Symbol" w:hint="default"/>
      </w:rPr>
    </w:lvl>
    <w:lvl w:ilvl="7" w:tplc="067630AA">
      <w:start w:val="1"/>
      <w:numFmt w:val="bullet"/>
      <w:lvlText w:val="o"/>
      <w:lvlJc w:val="left"/>
      <w:pPr>
        <w:ind w:left="5760" w:hanging="360"/>
      </w:pPr>
      <w:rPr>
        <w:rFonts w:ascii="Courier New" w:hAnsi="Courier New" w:hint="default"/>
      </w:rPr>
    </w:lvl>
    <w:lvl w:ilvl="8" w:tplc="371206BC">
      <w:start w:val="1"/>
      <w:numFmt w:val="bullet"/>
      <w:lvlText w:val=""/>
      <w:lvlJc w:val="left"/>
      <w:pPr>
        <w:ind w:left="6480" w:hanging="360"/>
      </w:pPr>
      <w:rPr>
        <w:rFonts w:ascii="Wingdings" w:hAnsi="Wingdings" w:hint="default"/>
      </w:rPr>
    </w:lvl>
  </w:abstractNum>
  <w:abstractNum w:abstractNumId="14" w15:restartNumberingAfterBreak="0">
    <w:nsid w:val="0E2632BE"/>
    <w:multiLevelType w:val="hybridMultilevel"/>
    <w:tmpl w:val="8B34EA70"/>
    <w:lvl w:ilvl="0" w:tplc="60AC213A">
      <w:start w:val="1"/>
      <w:numFmt w:val="bullet"/>
      <w:lvlText w:val=""/>
      <w:lvlJc w:val="left"/>
      <w:pPr>
        <w:ind w:left="720" w:hanging="360"/>
      </w:pPr>
      <w:rPr>
        <w:rFonts w:ascii="Symbol" w:hAnsi="Symbol" w:hint="default"/>
      </w:rPr>
    </w:lvl>
    <w:lvl w:ilvl="1" w:tplc="F1DC2B08">
      <w:start w:val="1"/>
      <w:numFmt w:val="bullet"/>
      <w:lvlText w:val="o"/>
      <w:lvlJc w:val="left"/>
      <w:pPr>
        <w:ind w:left="1440" w:hanging="360"/>
      </w:pPr>
      <w:rPr>
        <w:rFonts w:ascii="Courier New" w:hAnsi="Courier New" w:hint="default"/>
      </w:rPr>
    </w:lvl>
    <w:lvl w:ilvl="2" w:tplc="303CD2F2">
      <w:start w:val="1"/>
      <w:numFmt w:val="bullet"/>
      <w:lvlText w:val=""/>
      <w:lvlJc w:val="left"/>
      <w:pPr>
        <w:ind w:left="2160" w:hanging="360"/>
      </w:pPr>
      <w:rPr>
        <w:rFonts w:ascii="Wingdings" w:hAnsi="Wingdings" w:hint="default"/>
      </w:rPr>
    </w:lvl>
    <w:lvl w:ilvl="3" w:tplc="2FC4EB0E">
      <w:start w:val="1"/>
      <w:numFmt w:val="bullet"/>
      <w:lvlText w:val=""/>
      <w:lvlJc w:val="left"/>
      <w:pPr>
        <w:ind w:left="2880" w:hanging="360"/>
      </w:pPr>
      <w:rPr>
        <w:rFonts w:ascii="Symbol" w:hAnsi="Symbol" w:hint="default"/>
      </w:rPr>
    </w:lvl>
    <w:lvl w:ilvl="4" w:tplc="F5D22058">
      <w:start w:val="1"/>
      <w:numFmt w:val="bullet"/>
      <w:lvlText w:val="o"/>
      <w:lvlJc w:val="left"/>
      <w:pPr>
        <w:ind w:left="3600" w:hanging="360"/>
      </w:pPr>
      <w:rPr>
        <w:rFonts w:ascii="Courier New" w:hAnsi="Courier New" w:hint="default"/>
      </w:rPr>
    </w:lvl>
    <w:lvl w:ilvl="5" w:tplc="4CBC2B24">
      <w:start w:val="1"/>
      <w:numFmt w:val="bullet"/>
      <w:lvlText w:val=""/>
      <w:lvlJc w:val="left"/>
      <w:pPr>
        <w:ind w:left="4320" w:hanging="360"/>
      </w:pPr>
      <w:rPr>
        <w:rFonts w:ascii="Wingdings" w:hAnsi="Wingdings" w:hint="default"/>
      </w:rPr>
    </w:lvl>
    <w:lvl w:ilvl="6" w:tplc="5EE62ADA">
      <w:start w:val="1"/>
      <w:numFmt w:val="bullet"/>
      <w:lvlText w:val=""/>
      <w:lvlJc w:val="left"/>
      <w:pPr>
        <w:ind w:left="5040" w:hanging="360"/>
      </w:pPr>
      <w:rPr>
        <w:rFonts w:ascii="Symbol" w:hAnsi="Symbol" w:hint="default"/>
      </w:rPr>
    </w:lvl>
    <w:lvl w:ilvl="7" w:tplc="5ACA4C9C">
      <w:start w:val="1"/>
      <w:numFmt w:val="bullet"/>
      <w:lvlText w:val="o"/>
      <w:lvlJc w:val="left"/>
      <w:pPr>
        <w:ind w:left="5760" w:hanging="360"/>
      </w:pPr>
      <w:rPr>
        <w:rFonts w:ascii="Courier New" w:hAnsi="Courier New" w:hint="default"/>
      </w:rPr>
    </w:lvl>
    <w:lvl w:ilvl="8" w:tplc="8C5E69FE">
      <w:start w:val="1"/>
      <w:numFmt w:val="bullet"/>
      <w:lvlText w:val=""/>
      <w:lvlJc w:val="left"/>
      <w:pPr>
        <w:ind w:left="6480" w:hanging="360"/>
      </w:pPr>
      <w:rPr>
        <w:rFonts w:ascii="Wingdings" w:hAnsi="Wingdings" w:hint="default"/>
      </w:rPr>
    </w:lvl>
  </w:abstractNum>
  <w:abstractNum w:abstractNumId="15" w15:restartNumberingAfterBreak="0">
    <w:nsid w:val="0FC4693E"/>
    <w:multiLevelType w:val="hybridMultilevel"/>
    <w:tmpl w:val="FF4E126A"/>
    <w:lvl w:ilvl="0" w:tplc="EA6E43A4">
      <w:start w:val="1"/>
      <w:numFmt w:val="bullet"/>
      <w:lvlText w:val=""/>
      <w:lvlJc w:val="left"/>
      <w:pPr>
        <w:ind w:left="720" w:hanging="360"/>
      </w:pPr>
      <w:rPr>
        <w:rFonts w:ascii="Symbol" w:hAnsi="Symbol" w:hint="default"/>
      </w:rPr>
    </w:lvl>
    <w:lvl w:ilvl="1" w:tplc="4B7C64E6">
      <w:start w:val="1"/>
      <w:numFmt w:val="bullet"/>
      <w:lvlText w:val="o"/>
      <w:lvlJc w:val="left"/>
      <w:pPr>
        <w:ind w:left="1440" w:hanging="360"/>
      </w:pPr>
      <w:rPr>
        <w:rFonts w:ascii="Courier New" w:hAnsi="Courier New" w:hint="default"/>
      </w:rPr>
    </w:lvl>
    <w:lvl w:ilvl="2" w:tplc="4254F648">
      <w:start w:val="1"/>
      <w:numFmt w:val="bullet"/>
      <w:lvlText w:val=""/>
      <w:lvlJc w:val="left"/>
      <w:pPr>
        <w:ind w:left="2160" w:hanging="360"/>
      </w:pPr>
      <w:rPr>
        <w:rFonts w:ascii="Wingdings" w:hAnsi="Wingdings" w:hint="default"/>
      </w:rPr>
    </w:lvl>
    <w:lvl w:ilvl="3" w:tplc="D16EF368">
      <w:start w:val="1"/>
      <w:numFmt w:val="bullet"/>
      <w:lvlText w:val=""/>
      <w:lvlJc w:val="left"/>
      <w:pPr>
        <w:ind w:left="2880" w:hanging="360"/>
      </w:pPr>
      <w:rPr>
        <w:rFonts w:ascii="Symbol" w:hAnsi="Symbol" w:hint="default"/>
      </w:rPr>
    </w:lvl>
    <w:lvl w:ilvl="4" w:tplc="8D126FCA">
      <w:start w:val="1"/>
      <w:numFmt w:val="bullet"/>
      <w:lvlText w:val="o"/>
      <w:lvlJc w:val="left"/>
      <w:pPr>
        <w:ind w:left="3600" w:hanging="360"/>
      </w:pPr>
      <w:rPr>
        <w:rFonts w:ascii="Courier New" w:hAnsi="Courier New" w:hint="default"/>
      </w:rPr>
    </w:lvl>
    <w:lvl w:ilvl="5" w:tplc="1494C6EC">
      <w:start w:val="1"/>
      <w:numFmt w:val="bullet"/>
      <w:lvlText w:val=""/>
      <w:lvlJc w:val="left"/>
      <w:pPr>
        <w:ind w:left="4320" w:hanging="360"/>
      </w:pPr>
      <w:rPr>
        <w:rFonts w:ascii="Wingdings" w:hAnsi="Wingdings" w:hint="default"/>
      </w:rPr>
    </w:lvl>
    <w:lvl w:ilvl="6" w:tplc="EDF0C100">
      <w:start w:val="1"/>
      <w:numFmt w:val="bullet"/>
      <w:lvlText w:val=""/>
      <w:lvlJc w:val="left"/>
      <w:pPr>
        <w:ind w:left="5040" w:hanging="360"/>
      </w:pPr>
      <w:rPr>
        <w:rFonts w:ascii="Symbol" w:hAnsi="Symbol" w:hint="default"/>
      </w:rPr>
    </w:lvl>
    <w:lvl w:ilvl="7" w:tplc="A9CC9CC8">
      <w:start w:val="1"/>
      <w:numFmt w:val="bullet"/>
      <w:lvlText w:val="o"/>
      <w:lvlJc w:val="left"/>
      <w:pPr>
        <w:ind w:left="5760" w:hanging="360"/>
      </w:pPr>
      <w:rPr>
        <w:rFonts w:ascii="Courier New" w:hAnsi="Courier New" w:hint="default"/>
      </w:rPr>
    </w:lvl>
    <w:lvl w:ilvl="8" w:tplc="39584E8A">
      <w:start w:val="1"/>
      <w:numFmt w:val="bullet"/>
      <w:lvlText w:val=""/>
      <w:lvlJc w:val="left"/>
      <w:pPr>
        <w:ind w:left="6480" w:hanging="360"/>
      </w:pPr>
      <w:rPr>
        <w:rFonts w:ascii="Wingdings" w:hAnsi="Wingdings" w:hint="default"/>
      </w:rPr>
    </w:lvl>
  </w:abstractNum>
  <w:abstractNum w:abstractNumId="16" w15:restartNumberingAfterBreak="0">
    <w:nsid w:val="10388AC4"/>
    <w:multiLevelType w:val="hybridMultilevel"/>
    <w:tmpl w:val="545A86F2"/>
    <w:lvl w:ilvl="0" w:tplc="9D123448">
      <w:start w:val="1"/>
      <w:numFmt w:val="decimal"/>
      <w:lvlText w:val="%1)"/>
      <w:lvlJc w:val="left"/>
      <w:pPr>
        <w:ind w:left="720" w:hanging="360"/>
      </w:pPr>
      <w:rPr>
        <w:rFonts w:ascii="Calibri" w:hAnsi="Calibri" w:hint="default"/>
      </w:rPr>
    </w:lvl>
    <w:lvl w:ilvl="1" w:tplc="0C9AD352">
      <w:start w:val="1"/>
      <w:numFmt w:val="lowerLetter"/>
      <w:lvlText w:val="%2."/>
      <w:lvlJc w:val="left"/>
      <w:pPr>
        <w:ind w:left="1440" w:hanging="360"/>
      </w:pPr>
    </w:lvl>
    <w:lvl w:ilvl="2" w:tplc="8AF8AFBC">
      <w:start w:val="1"/>
      <w:numFmt w:val="lowerRoman"/>
      <w:lvlText w:val="%3."/>
      <w:lvlJc w:val="right"/>
      <w:pPr>
        <w:ind w:left="2160" w:hanging="180"/>
      </w:pPr>
    </w:lvl>
    <w:lvl w:ilvl="3" w:tplc="48E4D82A">
      <w:start w:val="1"/>
      <w:numFmt w:val="decimal"/>
      <w:lvlText w:val="%4."/>
      <w:lvlJc w:val="left"/>
      <w:pPr>
        <w:ind w:left="2880" w:hanging="360"/>
      </w:pPr>
    </w:lvl>
    <w:lvl w:ilvl="4" w:tplc="62560656">
      <w:start w:val="1"/>
      <w:numFmt w:val="lowerLetter"/>
      <w:lvlText w:val="%5."/>
      <w:lvlJc w:val="left"/>
      <w:pPr>
        <w:ind w:left="3600" w:hanging="360"/>
      </w:pPr>
    </w:lvl>
    <w:lvl w:ilvl="5" w:tplc="715086C6">
      <w:start w:val="1"/>
      <w:numFmt w:val="lowerRoman"/>
      <w:lvlText w:val="%6."/>
      <w:lvlJc w:val="right"/>
      <w:pPr>
        <w:ind w:left="4320" w:hanging="180"/>
      </w:pPr>
    </w:lvl>
    <w:lvl w:ilvl="6" w:tplc="E49CDE2E">
      <w:start w:val="1"/>
      <w:numFmt w:val="decimal"/>
      <w:lvlText w:val="%7."/>
      <w:lvlJc w:val="left"/>
      <w:pPr>
        <w:ind w:left="5040" w:hanging="360"/>
      </w:pPr>
    </w:lvl>
    <w:lvl w:ilvl="7" w:tplc="0532C26C">
      <w:start w:val="1"/>
      <w:numFmt w:val="lowerLetter"/>
      <w:lvlText w:val="%8."/>
      <w:lvlJc w:val="left"/>
      <w:pPr>
        <w:ind w:left="5760" w:hanging="360"/>
      </w:pPr>
    </w:lvl>
    <w:lvl w:ilvl="8" w:tplc="5A1A2E32">
      <w:start w:val="1"/>
      <w:numFmt w:val="lowerRoman"/>
      <w:lvlText w:val="%9."/>
      <w:lvlJc w:val="right"/>
      <w:pPr>
        <w:ind w:left="6480" w:hanging="180"/>
      </w:pPr>
    </w:lvl>
  </w:abstractNum>
  <w:abstractNum w:abstractNumId="17" w15:restartNumberingAfterBreak="0">
    <w:nsid w:val="10BE17DB"/>
    <w:multiLevelType w:val="hybridMultilevel"/>
    <w:tmpl w:val="FFFFFFFF"/>
    <w:lvl w:ilvl="0" w:tplc="2C3AF44A">
      <w:start w:val="1"/>
      <w:numFmt w:val="bullet"/>
      <w:lvlText w:val=""/>
      <w:lvlJc w:val="left"/>
      <w:pPr>
        <w:ind w:left="720" w:hanging="360"/>
      </w:pPr>
      <w:rPr>
        <w:rFonts w:ascii="Symbol" w:hAnsi="Symbol" w:hint="default"/>
      </w:rPr>
    </w:lvl>
    <w:lvl w:ilvl="1" w:tplc="642A2AFA">
      <w:start w:val="1"/>
      <w:numFmt w:val="bullet"/>
      <w:lvlText w:val="o"/>
      <w:lvlJc w:val="left"/>
      <w:pPr>
        <w:ind w:left="1440" w:hanging="360"/>
      </w:pPr>
      <w:rPr>
        <w:rFonts w:ascii="Courier New" w:hAnsi="Courier New" w:hint="default"/>
      </w:rPr>
    </w:lvl>
    <w:lvl w:ilvl="2" w:tplc="259C3D78">
      <w:start w:val="1"/>
      <w:numFmt w:val="bullet"/>
      <w:lvlText w:val=""/>
      <w:lvlJc w:val="left"/>
      <w:pPr>
        <w:ind w:left="2160" w:hanging="360"/>
      </w:pPr>
      <w:rPr>
        <w:rFonts w:ascii="Wingdings" w:hAnsi="Wingdings" w:hint="default"/>
      </w:rPr>
    </w:lvl>
    <w:lvl w:ilvl="3" w:tplc="85DCD566">
      <w:start w:val="1"/>
      <w:numFmt w:val="bullet"/>
      <w:lvlText w:val=""/>
      <w:lvlJc w:val="left"/>
      <w:pPr>
        <w:ind w:left="2880" w:hanging="360"/>
      </w:pPr>
      <w:rPr>
        <w:rFonts w:ascii="Symbol" w:hAnsi="Symbol" w:hint="default"/>
      </w:rPr>
    </w:lvl>
    <w:lvl w:ilvl="4" w:tplc="4D24BEE6">
      <w:start w:val="1"/>
      <w:numFmt w:val="bullet"/>
      <w:lvlText w:val="o"/>
      <w:lvlJc w:val="left"/>
      <w:pPr>
        <w:ind w:left="3600" w:hanging="360"/>
      </w:pPr>
      <w:rPr>
        <w:rFonts w:ascii="Courier New" w:hAnsi="Courier New" w:hint="default"/>
      </w:rPr>
    </w:lvl>
    <w:lvl w:ilvl="5" w:tplc="31A2864A">
      <w:start w:val="1"/>
      <w:numFmt w:val="bullet"/>
      <w:lvlText w:val=""/>
      <w:lvlJc w:val="left"/>
      <w:pPr>
        <w:ind w:left="4320" w:hanging="360"/>
      </w:pPr>
      <w:rPr>
        <w:rFonts w:ascii="Wingdings" w:hAnsi="Wingdings" w:hint="default"/>
      </w:rPr>
    </w:lvl>
    <w:lvl w:ilvl="6" w:tplc="4454AEBA">
      <w:start w:val="1"/>
      <w:numFmt w:val="bullet"/>
      <w:lvlText w:val=""/>
      <w:lvlJc w:val="left"/>
      <w:pPr>
        <w:ind w:left="5040" w:hanging="360"/>
      </w:pPr>
      <w:rPr>
        <w:rFonts w:ascii="Symbol" w:hAnsi="Symbol" w:hint="default"/>
      </w:rPr>
    </w:lvl>
    <w:lvl w:ilvl="7" w:tplc="9CB8D22C">
      <w:start w:val="1"/>
      <w:numFmt w:val="bullet"/>
      <w:lvlText w:val="o"/>
      <w:lvlJc w:val="left"/>
      <w:pPr>
        <w:ind w:left="5760" w:hanging="360"/>
      </w:pPr>
      <w:rPr>
        <w:rFonts w:ascii="Courier New" w:hAnsi="Courier New" w:hint="default"/>
      </w:rPr>
    </w:lvl>
    <w:lvl w:ilvl="8" w:tplc="5E4CF7CE">
      <w:start w:val="1"/>
      <w:numFmt w:val="bullet"/>
      <w:lvlText w:val=""/>
      <w:lvlJc w:val="left"/>
      <w:pPr>
        <w:ind w:left="6480" w:hanging="360"/>
      </w:pPr>
      <w:rPr>
        <w:rFonts w:ascii="Wingdings" w:hAnsi="Wingdings" w:hint="default"/>
      </w:rPr>
    </w:lvl>
  </w:abstractNum>
  <w:abstractNum w:abstractNumId="18" w15:restartNumberingAfterBreak="0">
    <w:nsid w:val="12888EF9"/>
    <w:multiLevelType w:val="hybridMultilevel"/>
    <w:tmpl w:val="EAB82904"/>
    <w:lvl w:ilvl="0" w:tplc="CDA6F61E">
      <w:start w:val="1"/>
      <w:numFmt w:val="decimal"/>
      <w:lvlText w:val="%1)"/>
      <w:lvlJc w:val="left"/>
      <w:pPr>
        <w:ind w:left="720" w:hanging="360"/>
      </w:pPr>
      <w:rPr>
        <w:rFonts w:ascii="Calibri" w:hAnsi="Calibri" w:hint="default"/>
      </w:rPr>
    </w:lvl>
    <w:lvl w:ilvl="1" w:tplc="A52AAEEA">
      <w:start w:val="1"/>
      <w:numFmt w:val="lowerLetter"/>
      <w:lvlText w:val="%2."/>
      <w:lvlJc w:val="left"/>
      <w:pPr>
        <w:ind w:left="1440" w:hanging="360"/>
      </w:pPr>
    </w:lvl>
    <w:lvl w:ilvl="2" w:tplc="BEA8EB70">
      <w:start w:val="1"/>
      <w:numFmt w:val="lowerRoman"/>
      <w:lvlText w:val="%3."/>
      <w:lvlJc w:val="right"/>
      <w:pPr>
        <w:ind w:left="2160" w:hanging="180"/>
      </w:pPr>
    </w:lvl>
    <w:lvl w:ilvl="3" w:tplc="A71C8D0E">
      <w:start w:val="1"/>
      <w:numFmt w:val="decimal"/>
      <w:lvlText w:val="%4."/>
      <w:lvlJc w:val="left"/>
      <w:pPr>
        <w:ind w:left="2880" w:hanging="360"/>
      </w:pPr>
    </w:lvl>
    <w:lvl w:ilvl="4" w:tplc="FDC62376">
      <w:start w:val="1"/>
      <w:numFmt w:val="lowerLetter"/>
      <w:lvlText w:val="%5."/>
      <w:lvlJc w:val="left"/>
      <w:pPr>
        <w:ind w:left="3600" w:hanging="360"/>
      </w:pPr>
    </w:lvl>
    <w:lvl w:ilvl="5" w:tplc="B2725A82">
      <w:start w:val="1"/>
      <w:numFmt w:val="lowerRoman"/>
      <w:lvlText w:val="%6."/>
      <w:lvlJc w:val="right"/>
      <w:pPr>
        <w:ind w:left="4320" w:hanging="180"/>
      </w:pPr>
    </w:lvl>
    <w:lvl w:ilvl="6" w:tplc="A88ED190">
      <w:start w:val="1"/>
      <w:numFmt w:val="decimal"/>
      <w:lvlText w:val="%7."/>
      <w:lvlJc w:val="left"/>
      <w:pPr>
        <w:ind w:left="5040" w:hanging="360"/>
      </w:pPr>
    </w:lvl>
    <w:lvl w:ilvl="7" w:tplc="F97E1D78">
      <w:start w:val="1"/>
      <w:numFmt w:val="lowerLetter"/>
      <w:lvlText w:val="%8."/>
      <w:lvlJc w:val="left"/>
      <w:pPr>
        <w:ind w:left="5760" w:hanging="360"/>
      </w:pPr>
    </w:lvl>
    <w:lvl w:ilvl="8" w:tplc="EBEC4BC2">
      <w:start w:val="1"/>
      <w:numFmt w:val="lowerRoman"/>
      <w:lvlText w:val="%9."/>
      <w:lvlJc w:val="right"/>
      <w:pPr>
        <w:ind w:left="6480" w:hanging="180"/>
      </w:pPr>
    </w:lvl>
  </w:abstractNum>
  <w:abstractNum w:abstractNumId="19" w15:restartNumberingAfterBreak="0">
    <w:nsid w:val="132D4029"/>
    <w:multiLevelType w:val="hybridMultilevel"/>
    <w:tmpl w:val="6692767C"/>
    <w:lvl w:ilvl="0" w:tplc="EED27956">
      <w:start w:val="1"/>
      <w:numFmt w:val="decimal"/>
      <w:lvlText w:val="%1."/>
      <w:lvlJc w:val="left"/>
      <w:pPr>
        <w:ind w:left="720" w:hanging="360"/>
      </w:pPr>
    </w:lvl>
    <w:lvl w:ilvl="1" w:tplc="36ACDA86">
      <w:start w:val="3"/>
      <w:numFmt w:val="lowerLetter"/>
      <w:lvlText w:val="%2)"/>
      <w:lvlJc w:val="left"/>
      <w:pPr>
        <w:ind w:left="1440" w:hanging="360"/>
      </w:pPr>
      <w:rPr>
        <w:rFonts w:ascii="Calibri" w:hAnsi="Calibri" w:hint="default"/>
      </w:rPr>
    </w:lvl>
    <w:lvl w:ilvl="2" w:tplc="F67E0BCA">
      <w:start w:val="1"/>
      <w:numFmt w:val="lowerRoman"/>
      <w:lvlText w:val="%3."/>
      <w:lvlJc w:val="right"/>
      <w:pPr>
        <w:ind w:left="2160" w:hanging="180"/>
      </w:pPr>
    </w:lvl>
    <w:lvl w:ilvl="3" w:tplc="B0ECF802">
      <w:start w:val="1"/>
      <w:numFmt w:val="decimal"/>
      <w:lvlText w:val="%4."/>
      <w:lvlJc w:val="left"/>
      <w:pPr>
        <w:ind w:left="2880" w:hanging="360"/>
      </w:pPr>
    </w:lvl>
    <w:lvl w:ilvl="4" w:tplc="E89EACF4">
      <w:start w:val="1"/>
      <w:numFmt w:val="lowerLetter"/>
      <w:lvlText w:val="%5."/>
      <w:lvlJc w:val="left"/>
      <w:pPr>
        <w:ind w:left="3600" w:hanging="360"/>
      </w:pPr>
    </w:lvl>
    <w:lvl w:ilvl="5" w:tplc="B32C3C00">
      <w:start w:val="1"/>
      <w:numFmt w:val="lowerRoman"/>
      <w:lvlText w:val="%6."/>
      <w:lvlJc w:val="right"/>
      <w:pPr>
        <w:ind w:left="4320" w:hanging="180"/>
      </w:pPr>
    </w:lvl>
    <w:lvl w:ilvl="6" w:tplc="4EC07676">
      <w:start w:val="1"/>
      <w:numFmt w:val="decimal"/>
      <w:lvlText w:val="%7."/>
      <w:lvlJc w:val="left"/>
      <w:pPr>
        <w:ind w:left="5040" w:hanging="360"/>
      </w:pPr>
    </w:lvl>
    <w:lvl w:ilvl="7" w:tplc="26A4A972">
      <w:start w:val="1"/>
      <w:numFmt w:val="lowerLetter"/>
      <w:lvlText w:val="%8."/>
      <w:lvlJc w:val="left"/>
      <w:pPr>
        <w:ind w:left="5760" w:hanging="360"/>
      </w:pPr>
    </w:lvl>
    <w:lvl w:ilvl="8" w:tplc="FA88E8CE">
      <w:start w:val="1"/>
      <w:numFmt w:val="lowerRoman"/>
      <w:lvlText w:val="%9."/>
      <w:lvlJc w:val="right"/>
      <w:pPr>
        <w:ind w:left="6480" w:hanging="180"/>
      </w:pPr>
    </w:lvl>
  </w:abstractNum>
  <w:abstractNum w:abstractNumId="20" w15:restartNumberingAfterBreak="0">
    <w:nsid w:val="13DB69F6"/>
    <w:multiLevelType w:val="hybridMultilevel"/>
    <w:tmpl w:val="B48859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4F1EB16"/>
    <w:multiLevelType w:val="hybridMultilevel"/>
    <w:tmpl w:val="C45EE61E"/>
    <w:lvl w:ilvl="0" w:tplc="CBC4DD1A">
      <w:start w:val="2"/>
      <w:numFmt w:val="decimal"/>
      <w:lvlText w:val="%1)"/>
      <w:lvlJc w:val="left"/>
      <w:pPr>
        <w:ind w:left="720" w:hanging="360"/>
      </w:pPr>
      <w:rPr>
        <w:rFonts w:ascii="Calibri" w:hAnsi="Calibri" w:hint="default"/>
      </w:rPr>
    </w:lvl>
    <w:lvl w:ilvl="1" w:tplc="CEF4EC9C">
      <w:start w:val="1"/>
      <w:numFmt w:val="lowerLetter"/>
      <w:lvlText w:val="%2."/>
      <w:lvlJc w:val="left"/>
      <w:pPr>
        <w:ind w:left="1440" w:hanging="360"/>
      </w:pPr>
    </w:lvl>
    <w:lvl w:ilvl="2" w:tplc="BD1087C8">
      <w:start w:val="1"/>
      <w:numFmt w:val="lowerRoman"/>
      <w:lvlText w:val="%3."/>
      <w:lvlJc w:val="right"/>
      <w:pPr>
        <w:ind w:left="2160" w:hanging="180"/>
      </w:pPr>
    </w:lvl>
    <w:lvl w:ilvl="3" w:tplc="8BAE1330">
      <w:start w:val="1"/>
      <w:numFmt w:val="decimal"/>
      <w:lvlText w:val="%4."/>
      <w:lvlJc w:val="left"/>
      <w:pPr>
        <w:ind w:left="2880" w:hanging="360"/>
      </w:pPr>
    </w:lvl>
    <w:lvl w:ilvl="4" w:tplc="89587F86">
      <w:start w:val="1"/>
      <w:numFmt w:val="lowerLetter"/>
      <w:lvlText w:val="%5."/>
      <w:lvlJc w:val="left"/>
      <w:pPr>
        <w:ind w:left="3600" w:hanging="360"/>
      </w:pPr>
    </w:lvl>
    <w:lvl w:ilvl="5" w:tplc="95C412AA">
      <w:start w:val="1"/>
      <w:numFmt w:val="lowerRoman"/>
      <w:lvlText w:val="%6."/>
      <w:lvlJc w:val="right"/>
      <w:pPr>
        <w:ind w:left="4320" w:hanging="180"/>
      </w:pPr>
    </w:lvl>
    <w:lvl w:ilvl="6" w:tplc="87CE8AC8">
      <w:start w:val="1"/>
      <w:numFmt w:val="decimal"/>
      <w:lvlText w:val="%7."/>
      <w:lvlJc w:val="left"/>
      <w:pPr>
        <w:ind w:left="5040" w:hanging="360"/>
      </w:pPr>
    </w:lvl>
    <w:lvl w:ilvl="7" w:tplc="905A7396">
      <w:start w:val="1"/>
      <w:numFmt w:val="lowerLetter"/>
      <w:lvlText w:val="%8."/>
      <w:lvlJc w:val="left"/>
      <w:pPr>
        <w:ind w:left="5760" w:hanging="360"/>
      </w:pPr>
    </w:lvl>
    <w:lvl w:ilvl="8" w:tplc="CBE0E816">
      <w:start w:val="1"/>
      <w:numFmt w:val="lowerRoman"/>
      <w:lvlText w:val="%9."/>
      <w:lvlJc w:val="right"/>
      <w:pPr>
        <w:ind w:left="6480" w:hanging="180"/>
      </w:pPr>
    </w:lvl>
  </w:abstractNum>
  <w:abstractNum w:abstractNumId="22" w15:restartNumberingAfterBreak="0">
    <w:nsid w:val="164305DB"/>
    <w:multiLevelType w:val="hybridMultilevel"/>
    <w:tmpl w:val="FC1668E0"/>
    <w:lvl w:ilvl="0" w:tplc="B3984FE4">
      <w:start w:val="1"/>
      <w:numFmt w:val="bullet"/>
      <w:lvlText w:val=""/>
      <w:lvlJc w:val="left"/>
      <w:pPr>
        <w:ind w:left="720" w:hanging="360"/>
      </w:pPr>
      <w:rPr>
        <w:rFonts w:ascii="Symbol" w:hAnsi="Symbol" w:hint="default"/>
      </w:rPr>
    </w:lvl>
    <w:lvl w:ilvl="1" w:tplc="31946BCC">
      <w:start w:val="1"/>
      <w:numFmt w:val="bullet"/>
      <w:lvlText w:val="o"/>
      <w:lvlJc w:val="left"/>
      <w:pPr>
        <w:ind w:left="1440" w:hanging="360"/>
      </w:pPr>
      <w:rPr>
        <w:rFonts w:ascii="Courier New" w:hAnsi="Courier New" w:hint="default"/>
      </w:rPr>
    </w:lvl>
    <w:lvl w:ilvl="2" w:tplc="D7EAD212">
      <w:start w:val="1"/>
      <w:numFmt w:val="bullet"/>
      <w:lvlText w:val=""/>
      <w:lvlJc w:val="left"/>
      <w:pPr>
        <w:ind w:left="2160" w:hanging="360"/>
      </w:pPr>
      <w:rPr>
        <w:rFonts w:ascii="Wingdings" w:hAnsi="Wingdings" w:hint="default"/>
      </w:rPr>
    </w:lvl>
    <w:lvl w:ilvl="3" w:tplc="A4E675B8">
      <w:start w:val="1"/>
      <w:numFmt w:val="bullet"/>
      <w:lvlText w:val=""/>
      <w:lvlJc w:val="left"/>
      <w:pPr>
        <w:ind w:left="2880" w:hanging="360"/>
      </w:pPr>
      <w:rPr>
        <w:rFonts w:ascii="Symbol" w:hAnsi="Symbol" w:hint="default"/>
      </w:rPr>
    </w:lvl>
    <w:lvl w:ilvl="4" w:tplc="8442529A">
      <w:start w:val="1"/>
      <w:numFmt w:val="bullet"/>
      <w:lvlText w:val="o"/>
      <w:lvlJc w:val="left"/>
      <w:pPr>
        <w:ind w:left="3600" w:hanging="360"/>
      </w:pPr>
      <w:rPr>
        <w:rFonts w:ascii="Courier New" w:hAnsi="Courier New" w:hint="default"/>
      </w:rPr>
    </w:lvl>
    <w:lvl w:ilvl="5" w:tplc="602CD9D8">
      <w:start w:val="1"/>
      <w:numFmt w:val="bullet"/>
      <w:lvlText w:val=""/>
      <w:lvlJc w:val="left"/>
      <w:pPr>
        <w:ind w:left="4320" w:hanging="360"/>
      </w:pPr>
      <w:rPr>
        <w:rFonts w:ascii="Wingdings" w:hAnsi="Wingdings" w:hint="default"/>
      </w:rPr>
    </w:lvl>
    <w:lvl w:ilvl="6" w:tplc="B89607FC">
      <w:start w:val="1"/>
      <w:numFmt w:val="bullet"/>
      <w:lvlText w:val=""/>
      <w:lvlJc w:val="left"/>
      <w:pPr>
        <w:ind w:left="5040" w:hanging="360"/>
      </w:pPr>
      <w:rPr>
        <w:rFonts w:ascii="Symbol" w:hAnsi="Symbol" w:hint="default"/>
      </w:rPr>
    </w:lvl>
    <w:lvl w:ilvl="7" w:tplc="9A3096CE">
      <w:start w:val="1"/>
      <w:numFmt w:val="bullet"/>
      <w:lvlText w:val="o"/>
      <w:lvlJc w:val="left"/>
      <w:pPr>
        <w:ind w:left="5760" w:hanging="360"/>
      </w:pPr>
      <w:rPr>
        <w:rFonts w:ascii="Courier New" w:hAnsi="Courier New" w:hint="default"/>
      </w:rPr>
    </w:lvl>
    <w:lvl w:ilvl="8" w:tplc="E2C2B40A">
      <w:start w:val="1"/>
      <w:numFmt w:val="bullet"/>
      <w:lvlText w:val=""/>
      <w:lvlJc w:val="left"/>
      <w:pPr>
        <w:ind w:left="6480" w:hanging="360"/>
      </w:pPr>
      <w:rPr>
        <w:rFonts w:ascii="Wingdings" w:hAnsi="Wingdings" w:hint="default"/>
      </w:rPr>
    </w:lvl>
  </w:abstractNum>
  <w:abstractNum w:abstractNumId="23" w15:restartNumberingAfterBreak="0">
    <w:nsid w:val="17F7BB3C"/>
    <w:multiLevelType w:val="hybridMultilevel"/>
    <w:tmpl w:val="7F6CD290"/>
    <w:lvl w:ilvl="0" w:tplc="97201590">
      <w:start w:val="1"/>
      <w:numFmt w:val="bullet"/>
      <w:lvlText w:val=""/>
      <w:lvlJc w:val="left"/>
      <w:pPr>
        <w:ind w:left="720" w:hanging="360"/>
      </w:pPr>
      <w:rPr>
        <w:rFonts w:ascii="Symbol" w:hAnsi="Symbol" w:hint="default"/>
      </w:rPr>
    </w:lvl>
    <w:lvl w:ilvl="1" w:tplc="BE6268C8">
      <w:start w:val="1"/>
      <w:numFmt w:val="bullet"/>
      <w:lvlText w:val="o"/>
      <w:lvlJc w:val="left"/>
      <w:pPr>
        <w:ind w:left="1440" w:hanging="360"/>
      </w:pPr>
      <w:rPr>
        <w:rFonts w:ascii="Courier New" w:hAnsi="Courier New" w:hint="default"/>
      </w:rPr>
    </w:lvl>
    <w:lvl w:ilvl="2" w:tplc="3842CE76">
      <w:start w:val="1"/>
      <w:numFmt w:val="bullet"/>
      <w:lvlText w:val=""/>
      <w:lvlJc w:val="left"/>
      <w:pPr>
        <w:ind w:left="2160" w:hanging="360"/>
      </w:pPr>
      <w:rPr>
        <w:rFonts w:ascii="Wingdings" w:hAnsi="Wingdings" w:hint="default"/>
      </w:rPr>
    </w:lvl>
    <w:lvl w:ilvl="3" w:tplc="3AB0E8DE">
      <w:start w:val="1"/>
      <w:numFmt w:val="bullet"/>
      <w:lvlText w:val=""/>
      <w:lvlJc w:val="left"/>
      <w:pPr>
        <w:ind w:left="2880" w:hanging="360"/>
      </w:pPr>
      <w:rPr>
        <w:rFonts w:ascii="Symbol" w:hAnsi="Symbol" w:hint="default"/>
      </w:rPr>
    </w:lvl>
    <w:lvl w:ilvl="4" w:tplc="1F6CF2AA">
      <w:start w:val="1"/>
      <w:numFmt w:val="bullet"/>
      <w:lvlText w:val="o"/>
      <w:lvlJc w:val="left"/>
      <w:pPr>
        <w:ind w:left="3600" w:hanging="360"/>
      </w:pPr>
      <w:rPr>
        <w:rFonts w:ascii="Courier New" w:hAnsi="Courier New" w:hint="default"/>
      </w:rPr>
    </w:lvl>
    <w:lvl w:ilvl="5" w:tplc="117C0F58">
      <w:start w:val="1"/>
      <w:numFmt w:val="bullet"/>
      <w:lvlText w:val=""/>
      <w:lvlJc w:val="left"/>
      <w:pPr>
        <w:ind w:left="4320" w:hanging="360"/>
      </w:pPr>
      <w:rPr>
        <w:rFonts w:ascii="Wingdings" w:hAnsi="Wingdings" w:hint="default"/>
      </w:rPr>
    </w:lvl>
    <w:lvl w:ilvl="6" w:tplc="14A0B10E">
      <w:start w:val="1"/>
      <w:numFmt w:val="bullet"/>
      <w:lvlText w:val=""/>
      <w:lvlJc w:val="left"/>
      <w:pPr>
        <w:ind w:left="5040" w:hanging="360"/>
      </w:pPr>
      <w:rPr>
        <w:rFonts w:ascii="Symbol" w:hAnsi="Symbol" w:hint="default"/>
      </w:rPr>
    </w:lvl>
    <w:lvl w:ilvl="7" w:tplc="177A255C">
      <w:start w:val="1"/>
      <w:numFmt w:val="bullet"/>
      <w:lvlText w:val="o"/>
      <w:lvlJc w:val="left"/>
      <w:pPr>
        <w:ind w:left="5760" w:hanging="360"/>
      </w:pPr>
      <w:rPr>
        <w:rFonts w:ascii="Courier New" w:hAnsi="Courier New" w:hint="default"/>
      </w:rPr>
    </w:lvl>
    <w:lvl w:ilvl="8" w:tplc="8B2EDA26">
      <w:start w:val="1"/>
      <w:numFmt w:val="bullet"/>
      <w:lvlText w:val=""/>
      <w:lvlJc w:val="left"/>
      <w:pPr>
        <w:ind w:left="6480" w:hanging="360"/>
      </w:pPr>
      <w:rPr>
        <w:rFonts w:ascii="Wingdings" w:hAnsi="Wingdings" w:hint="default"/>
      </w:rPr>
    </w:lvl>
  </w:abstractNum>
  <w:abstractNum w:abstractNumId="24" w15:restartNumberingAfterBreak="0">
    <w:nsid w:val="191C4BFE"/>
    <w:multiLevelType w:val="hybridMultilevel"/>
    <w:tmpl w:val="FFFFFFFF"/>
    <w:lvl w:ilvl="0" w:tplc="CA2A6958">
      <w:start w:val="1"/>
      <w:numFmt w:val="bullet"/>
      <w:lvlText w:val=""/>
      <w:lvlJc w:val="left"/>
      <w:pPr>
        <w:ind w:left="720" w:hanging="360"/>
      </w:pPr>
      <w:rPr>
        <w:rFonts w:ascii="Symbol" w:hAnsi="Symbol" w:hint="default"/>
      </w:rPr>
    </w:lvl>
    <w:lvl w:ilvl="1" w:tplc="AF98DAD8">
      <w:start w:val="1"/>
      <w:numFmt w:val="bullet"/>
      <w:lvlText w:val="o"/>
      <w:lvlJc w:val="left"/>
      <w:pPr>
        <w:ind w:left="1440" w:hanging="360"/>
      </w:pPr>
      <w:rPr>
        <w:rFonts w:ascii="Courier New" w:hAnsi="Courier New" w:hint="default"/>
      </w:rPr>
    </w:lvl>
    <w:lvl w:ilvl="2" w:tplc="3C32A296">
      <w:start w:val="1"/>
      <w:numFmt w:val="bullet"/>
      <w:lvlText w:val=""/>
      <w:lvlJc w:val="left"/>
      <w:pPr>
        <w:ind w:left="2160" w:hanging="360"/>
      </w:pPr>
      <w:rPr>
        <w:rFonts w:ascii="Wingdings" w:hAnsi="Wingdings" w:hint="default"/>
      </w:rPr>
    </w:lvl>
    <w:lvl w:ilvl="3" w:tplc="07A83B02">
      <w:start w:val="1"/>
      <w:numFmt w:val="bullet"/>
      <w:lvlText w:val=""/>
      <w:lvlJc w:val="left"/>
      <w:pPr>
        <w:ind w:left="2880" w:hanging="360"/>
      </w:pPr>
      <w:rPr>
        <w:rFonts w:ascii="Symbol" w:hAnsi="Symbol" w:hint="default"/>
      </w:rPr>
    </w:lvl>
    <w:lvl w:ilvl="4" w:tplc="06F66F00">
      <w:start w:val="1"/>
      <w:numFmt w:val="bullet"/>
      <w:lvlText w:val="o"/>
      <w:lvlJc w:val="left"/>
      <w:pPr>
        <w:ind w:left="3600" w:hanging="360"/>
      </w:pPr>
      <w:rPr>
        <w:rFonts w:ascii="Courier New" w:hAnsi="Courier New" w:hint="default"/>
      </w:rPr>
    </w:lvl>
    <w:lvl w:ilvl="5" w:tplc="BAACF9C0">
      <w:start w:val="1"/>
      <w:numFmt w:val="bullet"/>
      <w:lvlText w:val=""/>
      <w:lvlJc w:val="left"/>
      <w:pPr>
        <w:ind w:left="4320" w:hanging="360"/>
      </w:pPr>
      <w:rPr>
        <w:rFonts w:ascii="Wingdings" w:hAnsi="Wingdings" w:hint="default"/>
      </w:rPr>
    </w:lvl>
    <w:lvl w:ilvl="6" w:tplc="DB3C355A">
      <w:start w:val="1"/>
      <w:numFmt w:val="bullet"/>
      <w:lvlText w:val=""/>
      <w:lvlJc w:val="left"/>
      <w:pPr>
        <w:ind w:left="5040" w:hanging="360"/>
      </w:pPr>
      <w:rPr>
        <w:rFonts w:ascii="Symbol" w:hAnsi="Symbol" w:hint="default"/>
      </w:rPr>
    </w:lvl>
    <w:lvl w:ilvl="7" w:tplc="1CD68F58">
      <w:start w:val="1"/>
      <w:numFmt w:val="bullet"/>
      <w:lvlText w:val="o"/>
      <w:lvlJc w:val="left"/>
      <w:pPr>
        <w:ind w:left="5760" w:hanging="360"/>
      </w:pPr>
      <w:rPr>
        <w:rFonts w:ascii="Courier New" w:hAnsi="Courier New" w:hint="default"/>
      </w:rPr>
    </w:lvl>
    <w:lvl w:ilvl="8" w:tplc="BFEC63D0">
      <w:start w:val="1"/>
      <w:numFmt w:val="bullet"/>
      <w:lvlText w:val=""/>
      <w:lvlJc w:val="left"/>
      <w:pPr>
        <w:ind w:left="6480" w:hanging="360"/>
      </w:pPr>
      <w:rPr>
        <w:rFonts w:ascii="Wingdings" w:hAnsi="Wingdings" w:hint="default"/>
      </w:rPr>
    </w:lvl>
  </w:abstractNum>
  <w:abstractNum w:abstractNumId="25" w15:restartNumberingAfterBreak="0">
    <w:nsid w:val="191E8D42"/>
    <w:multiLevelType w:val="hybridMultilevel"/>
    <w:tmpl w:val="3278A570"/>
    <w:lvl w:ilvl="0" w:tplc="2682D2B8">
      <w:start w:val="1"/>
      <w:numFmt w:val="bullet"/>
      <w:lvlText w:val=""/>
      <w:lvlJc w:val="left"/>
      <w:pPr>
        <w:ind w:left="720" w:hanging="360"/>
      </w:pPr>
      <w:rPr>
        <w:rFonts w:ascii="Symbol" w:hAnsi="Symbol" w:hint="default"/>
      </w:rPr>
    </w:lvl>
    <w:lvl w:ilvl="1" w:tplc="7BB68024">
      <w:start w:val="1"/>
      <w:numFmt w:val="bullet"/>
      <w:lvlText w:val="o"/>
      <w:lvlJc w:val="left"/>
      <w:pPr>
        <w:ind w:left="1440" w:hanging="360"/>
      </w:pPr>
      <w:rPr>
        <w:rFonts w:ascii="Courier New" w:hAnsi="Courier New" w:hint="default"/>
      </w:rPr>
    </w:lvl>
    <w:lvl w:ilvl="2" w:tplc="8326AB64">
      <w:start w:val="1"/>
      <w:numFmt w:val="bullet"/>
      <w:lvlText w:val=""/>
      <w:lvlJc w:val="left"/>
      <w:pPr>
        <w:ind w:left="2160" w:hanging="360"/>
      </w:pPr>
      <w:rPr>
        <w:rFonts w:ascii="Wingdings" w:hAnsi="Wingdings" w:hint="default"/>
      </w:rPr>
    </w:lvl>
    <w:lvl w:ilvl="3" w:tplc="A33CE41E">
      <w:start w:val="1"/>
      <w:numFmt w:val="bullet"/>
      <w:lvlText w:val=""/>
      <w:lvlJc w:val="left"/>
      <w:pPr>
        <w:ind w:left="2880" w:hanging="360"/>
      </w:pPr>
      <w:rPr>
        <w:rFonts w:ascii="Symbol" w:hAnsi="Symbol" w:hint="default"/>
      </w:rPr>
    </w:lvl>
    <w:lvl w:ilvl="4" w:tplc="0E6803E8">
      <w:start w:val="1"/>
      <w:numFmt w:val="bullet"/>
      <w:lvlText w:val="o"/>
      <w:lvlJc w:val="left"/>
      <w:pPr>
        <w:ind w:left="3600" w:hanging="360"/>
      </w:pPr>
      <w:rPr>
        <w:rFonts w:ascii="Courier New" w:hAnsi="Courier New" w:hint="default"/>
      </w:rPr>
    </w:lvl>
    <w:lvl w:ilvl="5" w:tplc="24B21ABA">
      <w:start w:val="1"/>
      <w:numFmt w:val="bullet"/>
      <w:lvlText w:val=""/>
      <w:lvlJc w:val="left"/>
      <w:pPr>
        <w:ind w:left="4320" w:hanging="360"/>
      </w:pPr>
      <w:rPr>
        <w:rFonts w:ascii="Wingdings" w:hAnsi="Wingdings" w:hint="default"/>
      </w:rPr>
    </w:lvl>
    <w:lvl w:ilvl="6" w:tplc="C29EC69C">
      <w:start w:val="1"/>
      <w:numFmt w:val="bullet"/>
      <w:lvlText w:val=""/>
      <w:lvlJc w:val="left"/>
      <w:pPr>
        <w:ind w:left="5040" w:hanging="360"/>
      </w:pPr>
      <w:rPr>
        <w:rFonts w:ascii="Symbol" w:hAnsi="Symbol" w:hint="default"/>
      </w:rPr>
    </w:lvl>
    <w:lvl w:ilvl="7" w:tplc="00901064">
      <w:start w:val="1"/>
      <w:numFmt w:val="bullet"/>
      <w:lvlText w:val="o"/>
      <w:lvlJc w:val="left"/>
      <w:pPr>
        <w:ind w:left="5760" w:hanging="360"/>
      </w:pPr>
      <w:rPr>
        <w:rFonts w:ascii="Courier New" w:hAnsi="Courier New" w:hint="default"/>
      </w:rPr>
    </w:lvl>
    <w:lvl w:ilvl="8" w:tplc="2092E2D8">
      <w:start w:val="1"/>
      <w:numFmt w:val="bullet"/>
      <w:lvlText w:val=""/>
      <w:lvlJc w:val="left"/>
      <w:pPr>
        <w:ind w:left="6480" w:hanging="360"/>
      </w:pPr>
      <w:rPr>
        <w:rFonts w:ascii="Wingdings" w:hAnsi="Wingdings" w:hint="default"/>
      </w:rPr>
    </w:lvl>
  </w:abstractNum>
  <w:abstractNum w:abstractNumId="26" w15:restartNumberingAfterBreak="0">
    <w:nsid w:val="1A78F64D"/>
    <w:multiLevelType w:val="hybridMultilevel"/>
    <w:tmpl w:val="FFFFFFFF"/>
    <w:lvl w:ilvl="0" w:tplc="F49CC616">
      <w:start w:val="1"/>
      <w:numFmt w:val="decimal"/>
      <w:lvlText w:val="%1)"/>
      <w:lvlJc w:val="left"/>
      <w:pPr>
        <w:ind w:left="720" w:hanging="360"/>
      </w:pPr>
      <w:rPr>
        <w:rFonts w:ascii="Calibri" w:hAnsi="Calibri" w:hint="default"/>
      </w:rPr>
    </w:lvl>
    <w:lvl w:ilvl="1" w:tplc="B27E4210">
      <w:start w:val="1"/>
      <w:numFmt w:val="lowerLetter"/>
      <w:lvlText w:val="%2."/>
      <w:lvlJc w:val="left"/>
      <w:pPr>
        <w:ind w:left="1440" w:hanging="360"/>
      </w:pPr>
    </w:lvl>
    <w:lvl w:ilvl="2" w:tplc="BBE2634A">
      <w:start w:val="1"/>
      <w:numFmt w:val="lowerRoman"/>
      <w:lvlText w:val="%3."/>
      <w:lvlJc w:val="right"/>
      <w:pPr>
        <w:ind w:left="2160" w:hanging="180"/>
      </w:pPr>
    </w:lvl>
    <w:lvl w:ilvl="3" w:tplc="8644865E">
      <w:start w:val="1"/>
      <w:numFmt w:val="decimal"/>
      <w:lvlText w:val="%4."/>
      <w:lvlJc w:val="left"/>
      <w:pPr>
        <w:ind w:left="2880" w:hanging="360"/>
      </w:pPr>
    </w:lvl>
    <w:lvl w:ilvl="4" w:tplc="57606016">
      <w:start w:val="1"/>
      <w:numFmt w:val="lowerLetter"/>
      <w:lvlText w:val="%5."/>
      <w:lvlJc w:val="left"/>
      <w:pPr>
        <w:ind w:left="3600" w:hanging="360"/>
      </w:pPr>
    </w:lvl>
    <w:lvl w:ilvl="5" w:tplc="AF4C68AA">
      <w:start w:val="1"/>
      <w:numFmt w:val="lowerRoman"/>
      <w:lvlText w:val="%6."/>
      <w:lvlJc w:val="right"/>
      <w:pPr>
        <w:ind w:left="4320" w:hanging="180"/>
      </w:pPr>
    </w:lvl>
    <w:lvl w:ilvl="6" w:tplc="C2EA21E0">
      <w:start w:val="1"/>
      <w:numFmt w:val="decimal"/>
      <w:lvlText w:val="%7."/>
      <w:lvlJc w:val="left"/>
      <w:pPr>
        <w:ind w:left="5040" w:hanging="360"/>
      </w:pPr>
    </w:lvl>
    <w:lvl w:ilvl="7" w:tplc="EE96B57A">
      <w:start w:val="1"/>
      <w:numFmt w:val="lowerLetter"/>
      <w:lvlText w:val="%8."/>
      <w:lvlJc w:val="left"/>
      <w:pPr>
        <w:ind w:left="5760" w:hanging="360"/>
      </w:pPr>
    </w:lvl>
    <w:lvl w:ilvl="8" w:tplc="7B8E5F1E">
      <w:start w:val="1"/>
      <w:numFmt w:val="lowerRoman"/>
      <w:lvlText w:val="%9."/>
      <w:lvlJc w:val="right"/>
      <w:pPr>
        <w:ind w:left="6480" w:hanging="180"/>
      </w:pPr>
    </w:lvl>
  </w:abstractNum>
  <w:abstractNum w:abstractNumId="27" w15:restartNumberingAfterBreak="0">
    <w:nsid w:val="1A8775AA"/>
    <w:multiLevelType w:val="hybridMultilevel"/>
    <w:tmpl w:val="2D743B6E"/>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C2A8461"/>
    <w:multiLevelType w:val="hybridMultilevel"/>
    <w:tmpl w:val="52BAFDA6"/>
    <w:lvl w:ilvl="0" w:tplc="7C765CCC">
      <w:start w:val="4"/>
      <w:numFmt w:val="decimal"/>
      <w:lvlText w:val="%1)"/>
      <w:lvlJc w:val="left"/>
      <w:pPr>
        <w:ind w:left="720" w:hanging="360"/>
      </w:pPr>
      <w:rPr>
        <w:rFonts w:ascii="Calibri" w:hAnsi="Calibri" w:hint="default"/>
      </w:rPr>
    </w:lvl>
    <w:lvl w:ilvl="1" w:tplc="8528B402">
      <w:start w:val="1"/>
      <w:numFmt w:val="lowerLetter"/>
      <w:lvlText w:val="%2."/>
      <w:lvlJc w:val="left"/>
      <w:pPr>
        <w:ind w:left="1440" w:hanging="360"/>
      </w:pPr>
    </w:lvl>
    <w:lvl w:ilvl="2" w:tplc="3F982220">
      <w:start w:val="1"/>
      <w:numFmt w:val="lowerRoman"/>
      <w:lvlText w:val="%3."/>
      <w:lvlJc w:val="right"/>
      <w:pPr>
        <w:ind w:left="2160" w:hanging="180"/>
      </w:pPr>
    </w:lvl>
    <w:lvl w:ilvl="3" w:tplc="952ADCD4">
      <w:start w:val="1"/>
      <w:numFmt w:val="decimal"/>
      <w:lvlText w:val="%4."/>
      <w:lvlJc w:val="left"/>
      <w:pPr>
        <w:ind w:left="2880" w:hanging="360"/>
      </w:pPr>
    </w:lvl>
    <w:lvl w:ilvl="4" w:tplc="2C8A2948">
      <w:start w:val="1"/>
      <w:numFmt w:val="lowerLetter"/>
      <w:lvlText w:val="%5."/>
      <w:lvlJc w:val="left"/>
      <w:pPr>
        <w:ind w:left="3600" w:hanging="360"/>
      </w:pPr>
    </w:lvl>
    <w:lvl w:ilvl="5" w:tplc="17241782">
      <w:start w:val="1"/>
      <w:numFmt w:val="lowerRoman"/>
      <w:lvlText w:val="%6."/>
      <w:lvlJc w:val="right"/>
      <w:pPr>
        <w:ind w:left="4320" w:hanging="180"/>
      </w:pPr>
    </w:lvl>
    <w:lvl w:ilvl="6" w:tplc="59A8E094">
      <w:start w:val="1"/>
      <w:numFmt w:val="decimal"/>
      <w:lvlText w:val="%7."/>
      <w:lvlJc w:val="left"/>
      <w:pPr>
        <w:ind w:left="5040" w:hanging="360"/>
      </w:pPr>
    </w:lvl>
    <w:lvl w:ilvl="7" w:tplc="1E1C7CB0">
      <w:start w:val="1"/>
      <w:numFmt w:val="lowerLetter"/>
      <w:lvlText w:val="%8."/>
      <w:lvlJc w:val="left"/>
      <w:pPr>
        <w:ind w:left="5760" w:hanging="360"/>
      </w:pPr>
    </w:lvl>
    <w:lvl w:ilvl="8" w:tplc="D974CB72">
      <w:start w:val="1"/>
      <w:numFmt w:val="lowerRoman"/>
      <w:lvlText w:val="%9."/>
      <w:lvlJc w:val="right"/>
      <w:pPr>
        <w:ind w:left="6480" w:hanging="180"/>
      </w:pPr>
    </w:lvl>
  </w:abstractNum>
  <w:abstractNum w:abstractNumId="29" w15:restartNumberingAfterBreak="0">
    <w:nsid w:val="1E2061A5"/>
    <w:multiLevelType w:val="hybridMultilevel"/>
    <w:tmpl w:val="81D2F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F7A3E21"/>
    <w:multiLevelType w:val="hybridMultilevel"/>
    <w:tmpl w:val="DD1409CE"/>
    <w:lvl w:ilvl="0" w:tplc="76FC0926">
      <w:start w:val="1"/>
      <w:numFmt w:val="bullet"/>
      <w:lvlText w:val="·"/>
      <w:lvlJc w:val="left"/>
      <w:pPr>
        <w:ind w:left="720" w:hanging="360"/>
      </w:pPr>
      <w:rPr>
        <w:rFonts w:ascii="Symbol" w:hAnsi="Symbol" w:hint="default"/>
      </w:rPr>
    </w:lvl>
    <w:lvl w:ilvl="1" w:tplc="79845B3E">
      <w:start w:val="1"/>
      <w:numFmt w:val="bullet"/>
      <w:lvlText w:val="o"/>
      <w:lvlJc w:val="left"/>
      <w:pPr>
        <w:ind w:left="1440" w:hanging="360"/>
      </w:pPr>
      <w:rPr>
        <w:rFonts w:ascii="Courier New" w:hAnsi="Courier New" w:hint="default"/>
      </w:rPr>
    </w:lvl>
    <w:lvl w:ilvl="2" w:tplc="C22CCC94">
      <w:start w:val="1"/>
      <w:numFmt w:val="bullet"/>
      <w:lvlText w:val=""/>
      <w:lvlJc w:val="left"/>
      <w:pPr>
        <w:ind w:left="2160" w:hanging="360"/>
      </w:pPr>
      <w:rPr>
        <w:rFonts w:ascii="Wingdings" w:hAnsi="Wingdings" w:hint="default"/>
      </w:rPr>
    </w:lvl>
    <w:lvl w:ilvl="3" w:tplc="01B84590">
      <w:start w:val="1"/>
      <w:numFmt w:val="bullet"/>
      <w:lvlText w:val=""/>
      <w:lvlJc w:val="left"/>
      <w:pPr>
        <w:ind w:left="2880" w:hanging="360"/>
      </w:pPr>
      <w:rPr>
        <w:rFonts w:ascii="Symbol" w:hAnsi="Symbol" w:hint="default"/>
      </w:rPr>
    </w:lvl>
    <w:lvl w:ilvl="4" w:tplc="325C83F6">
      <w:start w:val="1"/>
      <w:numFmt w:val="bullet"/>
      <w:lvlText w:val="o"/>
      <w:lvlJc w:val="left"/>
      <w:pPr>
        <w:ind w:left="3600" w:hanging="360"/>
      </w:pPr>
      <w:rPr>
        <w:rFonts w:ascii="Courier New" w:hAnsi="Courier New" w:hint="default"/>
      </w:rPr>
    </w:lvl>
    <w:lvl w:ilvl="5" w:tplc="E5A48866">
      <w:start w:val="1"/>
      <w:numFmt w:val="bullet"/>
      <w:lvlText w:val=""/>
      <w:lvlJc w:val="left"/>
      <w:pPr>
        <w:ind w:left="4320" w:hanging="360"/>
      </w:pPr>
      <w:rPr>
        <w:rFonts w:ascii="Wingdings" w:hAnsi="Wingdings" w:hint="default"/>
      </w:rPr>
    </w:lvl>
    <w:lvl w:ilvl="6" w:tplc="4ACC059A">
      <w:start w:val="1"/>
      <w:numFmt w:val="bullet"/>
      <w:lvlText w:val=""/>
      <w:lvlJc w:val="left"/>
      <w:pPr>
        <w:ind w:left="5040" w:hanging="360"/>
      </w:pPr>
      <w:rPr>
        <w:rFonts w:ascii="Symbol" w:hAnsi="Symbol" w:hint="default"/>
      </w:rPr>
    </w:lvl>
    <w:lvl w:ilvl="7" w:tplc="51B87472">
      <w:start w:val="1"/>
      <w:numFmt w:val="bullet"/>
      <w:lvlText w:val="o"/>
      <w:lvlJc w:val="left"/>
      <w:pPr>
        <w:ind w:left="5760" w:hanging="360"/>
      </w:pPr>
      <w:rPr>
        <w:rFonts w:ascii="Courier New" w:hAnsi="Courier New" w:hint="default"/>
      </w:rPr>
    </w:lvl>
    <w:lvl w:ilvl="8" w:tplc="B7C0C2D0">
      <w:start w:val="1"/>
      <w:numFmt w:val="bullet"/>
      <w:lvlText w:val=""/>
      <w:lvlJc w:val="left"/>
      <w:pPr>
        <w:ind w:left="6480" w:hanging="360"/>
      </w:pPr>
      <w:rPr>
        <w:rFonts w:ascii="Wingdings" w:hAnsi="Wingdings" w:hint="default"/>
      </w:rPr>
    </w:lvl>
  </w:abstractNum>
  <w:abstractNum w:abstractNumId="31" w15:restartNumberingAfterBreak="0">
    <w:nsid w:val="20103198"/>
    <w:multiLevelType w:val="hybridMultilevel"/>
    <w:tmpl w:val="B0763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0396D52"/>
    <w:multiLevelType w:val="hybridMultilevel"/>
    <w:tmpl w:val="8B9E9CA4"/>
    <w:lvl w:ilvl="0" w:tplc="A4166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14E696B"/>
    <w:multiLevelType w:val="hybridMultilevel"/>
    <w:tmpl w:val="97922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259BB36"/>
    <w:multiLevelType w:val="hybridMultilevel"/>
    <w:tmpl w:val="E2BCD0D4"/>
    <w:lvl w:ilvl="0" w:tplc="04F69436">
      <w:start w:val="6"/>
      <w:numFmt w:val="decimal"/>
      <w:lvlText w:val="%1)"/>
      <w:lvlJc w:val="left"/>
      <w:pPr>
        <w:ind w:left="720" w:hanging="360"/>
      </w:pPr>
      <w:rPr>
        <w:rFonts w:ascii="Calibri" w:hAnsi="Calibri" w:hint="default"/>
      </w:rPr>
    </w:lvl>
    <w:lvl w:ilvl="1" w:tplc="47AAC1E4">
      <w:start w:val="1"/>
      <w:numFmt w:val="lowerLetter"/>
      <w:lvlText w:val="%2."/>
      <w:lvlJc w:val="left"/>
      <w:pPr>
        <w:ind w:left="1440" w:hanging="360"/>
      </w:pPr>
    </w:lvl>
    <w:lvl w:ilvl="2" w:tplc="BFAE1682">
      <w:start w:val="1"/>
      <w:numFmt w:val="lowerRoman"/>
      <w:lvlText w:val="%3."/>
      <w:lvlJc w:val="right"/>
      <w:pPr>
        <w:ind w:left="2160" w:hanging="180"/>
      </w:pPr>
    </w:lvl>
    <w:lvl w:ilvl="3" w:tplc="F23ED644">
      <w:start w:val="1"/>
      <w:numFmt w:val="decimal"/>
      <w:lvlText w:val="%4."/>
      <w:lvlJc w:val="left"/>
      <w:pPr>
        <w:ind w:left="2880" w:hanging="360"/>
      </w:pPr>
    </w:lvl>
    <w:lvl w:ilvl="4" w:tplc="91782424">
      <w:start w:val="1"/>
      <w:numFmt w:val="lowerLetter"/>
      <w:lvlText w:val="%5."/>
      <w:lvlJc w:val="left"/>
      <w:pPr>
        <w:ind w:left="3600" w:hanging="360"/>
      </w:pPr>
    </w:lvl>
    <w:lvl w:ilvl="5" w:tplc="BD24B19A">
      <w:start w:val="1"/>
      <w:numFmt w:val="lowerRoman"/>
      <w:lvlText w:val="%6."/>
      <w:lvlJc w:val="right"/>
      <w:pPr>
        <w:ind w:left="4320" w:hanging="180"/>
      </w:pPr>
    </w:lvl>
    <w:lvl w:ilvl="6" w:tplc="DDD48F4E">
      <w:start w:val="1"/>
      <w:numFmt w:val="decimal"/>
      <w:lvlText w:val="%7."/>
      <w:lvlJc w:val="left"/>
      <w:pPr>
        <w:ind w:left="5040" w:hanging="360"/>
      </w:pPr>
    </w:lvl>
    <w:lvl w:ilvl="7" w:tplc="3B8CC0BA">
      <w:start w:val="1"/>
      <w:numFmt w:val="lowerLetter"/>
      <w:lvlText w:val="%8."/>
      <w:lvlJc w:val="left"/>
      <w:pPr>
        <w:ind w:left="5760" w:hanging="360"/>
      </w:pPr>
    </w:lvl>
    <w:lvl w:ilvl="8" w:tplc="3B709DAC">
      <w:start w:val="1"/>
      <w:numFmt w:val="lowerRoman"/>
      <w:lvlText w:val="%9."/>
      <w:lvlJc w:val="right"/>
      <w:pPr>
        <w:ind w:left="6480" w:hanging="180"/>
      </w:pPr>
    </w:lvl>
  </w:abstractNum>
  <w:abstractNum w:abstractNumId="35" w15:restartNumberingAfterBreak="0">
    <w:nsid w:val="225DF19A"/>
    <w:multiLevelType w:val="hybridMultilevel"/>
    <w:tmpl w:val="411E86AE"/>
    <w:lvl w:ilvl="0" w:tplc="45F66DE6">
      <w:start w:val="1"/>
      <w:numFmt w:val="bullet"/>
      <w:lvlText w:val=""/>
      <w:lvlJc w:val="left"/>
      <w:pPr>
        <w:ind w:left="720" w:hanging="360"/>
      </w:pPr>
      <w:rPr>
        <w:rFonts w:ascii="Symbol" w:hAnsi="Symbol" w:hint="default"/>
      </w:rPr>
    </w:lvl>
    <w:lvl w:ilvl="1" w:tplc="6C5472E4">
      <w:start w:val="1"/>
      <w:numFmt w:val="bullet"/>
      <w:lvlText w:val="o"/>
      <w:lvlJc w:val="left"/>
      <w:pPr>
        <w:ind w:left="1440" w:hanging="360"/>
      </w:pPr>
      <w:rPr>
        <w:rFonts w:ascii="Courier New" w:hAnsi="Courier New" w:hint="default"/>
      </w:rPr>
    </w:lvl>
    <w:lvl w:ilvl="2" w:tplc="3252D5D2">
      <w:start w:val="1"/>
      <w:numFmt w:val="bullet"/>
      <w:lvlText w:val=""/>
      <w:lvlJc w:val="left"/>
      <w:pPr>
        <w:ind w:left="2160" w:hanging="360"/>
      </w:pPr>
      <w:rPr>
        <w:rFonts w:ascii="Wingdings" w:hAnsi="Wingdings" w:hint="default"/>
      </w:rPr>
    </w:lvl>
    <w:lvl w:ilvl="3" w:tplc="7CE83686">
      <w:start w:val="1"/>
      <w:numFmt w:val="bullet"/>
      <w:lvlText w:val=""/>
      <w:lvlJc w:val="left"/>
      <w:pPr>
        <w:ind w:left="2880" w:hanging="360"/>
      </w:pPr>
      <w:rPr>
        <w:rFonts w:ascii="Symbol" w:hAnsi="Symbol" w:hint="default"/>
      </w:rPr>
    </w:lvl>
    <w:lvl w:ilvl="4" w:tplc="2E04D022">
      <w:start w:val="1"/>
      <w:numFmt w:val="bullet"/>
      <w:lvlText w:val="o"/>
      <w:lvlJc w:val="left"/>
      <w:pPr>
        <w:ind w:left="3600" w:hanging="360"/>
      </w:pPr>
      <w:rPr>
        <w:rFonts w:ascii="Courier New" w:hAnsi="Courier New" w:hint="default"/>
      </w:rPr>
    </w:lvl>
    <w:lvl w:ilvl="5" w:tplc="4164E55C">
      <w:start w:val="1"/>
      <w:numFmt w:val="bullet"/>
      <w:lvlText w:val=""/>
      <w:lvlJc w:val="left"/>
      <w:pPr>
        <w:ind w:left="4320" w:hanging="360"/>
      </w:pPr>
      <w:rPr>
        <w:rFonts w:ascii="Wingdings" w:hAnsi="Wingdings" w:hint="default"/>
      </w:rPr>
    </w:lvl>
    <w:lvl w:ilvl="6" w:tplc="7C74F3B4">
      <w:start w:val="1"/>
      <w:numFmt w:val="bullet"/>
      <w:lvlText w:val=""/>
      <w:lvlJc w:val="left"/>
      <w:pPr>
        <w:ind w:left="5040" w:hanging="360"/>
      </w:pPr>
      <w:rPr>
        <w:rFonts w:ascii="Symbol" w:hAnsi="Symbol" w:hint="default"/>
      </w:rPr>
    </w:lvl>
    <w:lvl w:ilvl="7" w:tplc="E9BEC132">
      <w:start w:val="1"/>
      <w:numFmt w:val="bullet"/>
      <w:lvlText w:val="o"/>
      <w:lvlJc w:val="left"/>
      <w:pPr>
        <w:ind w:left="5760" w:hanging="360"/>
      </w:pPr>
      <w:rPr>
        <w:rFonts w:ascii="Courier New" w:hAnsi="Courier New" w:hint="default"/>
      </w:rPr>
    </w:lvl>
    <w:lvl w:ilvl="8" w:tplc="3CD059A2">
      <w:start w:val="1"/>
      <w:numFmt w:val="bullet"/>
      <w:lvlText w:val=""/>
      <w:lvlJc w:val="left"/>
      <w:pPr>
        <w:ind w:left="6480" w:hanging="360"/>
      </w:pPr>
      <w:rPr>
        <w:rFonts w:ascii="Wingdings" w:hAnsi="Wingdings" w:hint="default"/>
      </w:rPr>
    </w:lvl>
  </w:abstractNum>
  <w:abstractNum w:abstractNumId="36" w15:restartNumberingAfterBreak="0">
    <w:nsid w:val="23535AEA"/>
    <w:multiLevelType w:val="hybridMultilevel"/>
    <w:tmpl w:val="3DA426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3A6D2F0"/>
    <w:multiLevelType w:val="hybridMultilevel"/>
    <w:tmpl w:val="66EE270E"/>
    <w:lvl w:ilvl="0" w:tplc="CAF23BD4">
      <w:start w:val="1"/>
      <w:numFmt w:val="bullet"/>
      <w:lvlText w:val=""/>
      <w:lvlJc w:val="left"/>
      <w:pPr>
        <w:ind w:left="720" w:hanging="360"/>
      </w:pPr>
      <w:rPr>
        <w:rFonts w:ascii="Symbol" w:hAnsi="Symbol" w:hint="default"/>
      </w:rPr>
    </w:lvl>
    <w:lvl w:ilvl="1" w:tplc="BE08BB3A">
      <w:start w:val="1"/>
      <w:numFmt w:val="bullet"/>
      <w:lvlText w:val="o"/>
      <w:lvlJc w:val="left"/>
      <w:pPr>
        <w:ind w:left="1440" w:hanging="360"/>
      </w:pPr>
      <w:rPr>
        <w:rFonts w:ascii="Courier New" w:hAnsi="Courier New" w:hint="default"/>
      </w:rPr>
    </w:lvl>
    <w:lvl w:ilvl="2" w:tplc="218C661C">
      <w:start w:val="1"/>
      <w:numFmt w:val="bullet"/>
      <w:lvlText w:val=""/>
      <w:lvlJc w:val="left"/>
      <w:pPr>
        <w:ind w:left="2160" w:hanging="360"/>
      </w:pPr>
      <w:rPr>
        <w:rFonts w:ascii="Wingdings" w:hAnsi="Wingdings" w:hint="default"/>
      </w:rPr>
    </w:lvl>
    <w:lvl w:ilvl="3" w:tplc="ABBCD278">
      <w:start w:val="1"/>
      <w:numFmt w:val="bullet"/>
      <w:lvlText w:val=""/>
      <w:lvlJc w:val="left"/>
      <w:pPr>
        <w:ind w:left="2880" w:hanging="360"/>
      </w:pPr>
      <w:rPr>
        <w:rFonts w:ascii="Symbol" w:hAnsi="Symbol" w:hint="default"/>
      </w:rPr>
    </w:lvl>
    <w:lvl w:ilvl="4" w:tplc="DFA8F2F4">
      <w:start w:val="1"/>
      <w:numFmt w:val="bullet"/>
      <w:lvlText w:val="o"/>
      <w:lvlJc w:val="left"/>
      <w:pPr>
        <w:ind w:left="3600" w:hanging="360"/>
      </w:pPr>
      <w:rPr>
        <w:rFonts w:ascii="Courier New" w:hAnsi="Courier New" w:hint="default"/>
      </w:rPr>
    </w:lvl>
    <w:lvl w:ilvl="5" w:tplc="2A544354">
      <w:start w:val="1"/>
      <w:numFmt w:val="bullet"/>
      <w:lvlText w:val=""/>
      <w:lvlJc w:val="left"/>
      <w:pPr>
        <w:ind w:left="4320" w:hanging="360"/>
      </w:pPr>
      <w:rPr>
        <w:rFonts w:ascii="Wingdings" w:hAnsi="Wingdings" w:hint="default"/>
      </w:rPr>
    </w:lvl>
    <w:lvl w:ilvl="6" w:tplc="5E181BB6">
      <w:start w:val="1"/>
      <w:numFmt w:val="bullet"/>
      <w:lvlText w:val=""/>
      <w:lvlJc w:val="left"/>
      <w:pPr>
        <w:ind w:left="5040" w:hanging="360"/>
      </w:pPr>
      <w:rPr>
        <w:rFonts w:ascii="Symbol" w:hAnsi="Symbol" w:hint="default"/>
      </w:rPr>
    </w:lvl>
    <w:lvl w:ilvl="7" w:tplc="87AA2DCE">
      <w:start w:val="1"/>
      <w:numFmt w:val="bullet"/>
      <w:lvlText w:val="o"/>
      <w:lvlJc w:val="left"/>
      <w:pPr>
        <w:ind w:left="5760" w:hanging="360"/>
      </w:pPr>
      <w:rPr>
        <w:rFonts w:ascii="Courier New" w:hAnsi="Courier New" w:hint="default"/>
      </w:rPr>
    </w:lvl>
    <w:lvl w:ilvl="8" w:tplc="B128F720">
      <w:start w:val="1"/>
      <w:numFmt w:val="bullet"/>
      <w:lvlText w:val=""/>
      <w:lvlJc w:val="left"/>
      <w:pPr>
        <w:ind w:left="6480" w:hanging="360"/>
      </w:pPr>
      <w:rPr>
        <w:rFonts w:ascii="Wingdings" w:hAnsi="Wingdings" w:hint="default"/>
      </w:rPr>
    </w:lvl>
  </w:abstractNum>
  <w:abstractNum w:abstractNumId="38" w15:restartNumberingAfterBreak="0">
    <w:nsid w:val="252341CE"/>
    <w:multiLevelType w:val="hybridMultilevel"/>
    <w:tmpl w:val="255A7866"/>
    <w:lvl w:ilvl="0" w:tplc="49AA8EDE">
      <w:start w:val="3"/>
      <w:numFmt w:val="decimal"/>
      <w:lvlText w:val="%1)"/>
      <w:lvlJc w:val="left"/>
      <w:pPr>
        <w:ind w:left="720" w:hanging="360"/>
      </w:pPr>
      <w:rPr>
        <w:rFonts w:ascii="Calibri" w:hAnsi="Calibri" w:hint="default"/>
      </w:rPr>
    </w:lvl>
    <w:lvl w:ilvl="1" w:tplc="693A4060">
      <w:start w:val="1"/>
      <w:numFmt w:val="lowerLetter"/>
      <w:lvlText w:val="%2."/>
      <w:lvlJc w:val="left"/>
      <w:pPr>
        <w:ind w:left="1440" w:hanging="360"/>
      </w:pPr>
    </w:lvl>
    <w:lvl w:ilvl="2" w:tplc="F8EC356C">
      <w:start w:val="1"/>
      <w:numFmt w:val="lowerRoman"/>
      <w:lvlText w:val="%3."/>
      <w:lvlJc w:val="right"/>
      <w:pPr>
        <w:ind w:left="2160" w:hanging="180"/>
      </w:pPr>
    </w:lvl>
    <w:lvl w:ilvl="3" w:tplc="D05E2260">
      <w:start w:val="1"/>
      <w:numFmt w:val="decimal"/>
      <w:lvlText w:val="%4."/>
      <w:lvlJc w:val="left"/>
      <w:pPr>
        <w:ind w:left="2880" w:hanging="360"/>
      </w:pPr>
    </w:lvl>
    <w:lvl w:ilvl="4" w:tplc="1402D6FE">
      <w:start w:val="1"/>
      <w:numFmt w:val="lowerLetter"/>
      <w:lvlText w:val="%5."/>
      <w:lvlJc w:val="left"/>
      <w:pPr>
        <w:ind w:left="3600" w:hanging="360"/>
      </w:pPr>
    </w:lvl>
    <w:lvl w:ilvl="5" w:tplc="89EEFDB6">
      <w:start w:val="1"/>
      <w:numFmt w:val="lowerRoman"/>
      <w:lvlText w:val="%6."/>
      <w:lvlJc w:val="right"/>
      <w:pPr>
        <w:ind w:left="4320" w:hanging="180"/>
      </w:pPr>
    </w:lvl>
    <w:lvl w:ilvl="6" w:tplc="D78A4334">
      <w:start w:val="1"/>
      <w:numFmt w:val="decimal"/>
      <w:lvlText w:val="%7."/>
      <w:lvlJc w:val="left"/>
      <w:pPr>
        <w:ind w:left="5040" w:hanging="360"/>
      </w:pPr>
    </w:lvl>
    <w:lvl w:ilvl="7" w:tplc="7C00737E">
      <w:start w:val="1"/>
      <w:numFmt w:val="lowerLetter"/>
      <w:lvlText w:val="%8."/>
      <w:lvlJc w:val="left"/>
      <w:pPr>
        <w:ind w:left="5760" w:hanging="360"/>
      </w:pPr>
    </w:lvl>
    <w:lvl w:ilvl="8" w:tplc="231AF5E0">
      <w:start w:val="1"/>
      <w:numFmt w:val="lowerRoman"/>
      <w:lvlText w:val="%9."/>
      <w:lvlJc w:val="right"/>
      <w:pPr>
        <w:ind w:left="6480" w:hanging="180"/>
      </w:pPr>
    </w:lvl>
  </w:abstractNum>
  <w:abstractNum w:abstractNumId="39" w15:restartNumberingAfterBreak="0">
    <w:nsid w:val="260F54AB"/>
    <w:multiLevelType w:val="hybridMultilevel"/>
    <w:tmpl w:val="E9C24CE4"/>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627FEC0"/>
    <w:multiLevelType w:val="hybridMultilevel"/>
    <w:tmpl w:val="5CA0DA7E"/>
    <w:lvl w:ilvl="0" w:tplc="BD62E1AE">
      <w:start w:val="5"/>
      <w:numFmt w:val="decimal"/>
      <w:lvlText w:val="%1)"/>
      <w:lvlJc w:val="left"/>
      <w:pPr>
        <w:ind w:left="720" w:hanging="360"/>
      </w:pPr>
      <w:rPr>
        <w:rFonts w:ascii="Calibri" w:hAnsi="Calibri" w:hint="default"/>
      </w:rPr>
    </w:lvl>
    <w:lvl w:ilvl="1" w:tplc="8EE67CBA">
      <w:start w:val="1"/>
      <w:numFmt w:val="lowerLetter"/>
      <w:lvlText w:val="%2."/>
      <w:lvlJc w:val="left"/>
      <w:pPr>
        <w:ind w:left="1440" w:hanging="360"/>
      </w:pPr>
    </w:lvl>
    <w:lvl w:ilvl="2" w:tplc="8B6AFE46">
      <w:start w:val="1"/>
      <w:numFmt w:val="lowerRoman"/>
      <w:lvlText w:val="%3."/>
      <w:lvlJc w:val="right"/>
      <w:pPr>
        <w:ind w:left="2160" w:hanging="180"/>
      </w:pPr>
    </w:lvl>
    <w:lvl w:ilvl="3" w:tplc="4C84CF1A">
      <w:start w:val="1"/>
      <w:numFmt w:val="decimal"/>
      <w:lvlText w:val="%4."/>
      <w:lvlJc w:val="left"/>
      <w:pPr>
        <w:ind w:left="2880" w:hanging="360"/>
      </w:pPr>
    </w:lvl>
    <w:lvl w:ilvl="4" w:tplc="D68072DE">
      <w:start w:val="1"/>
      <w:numFmt w:val="lowerLetter"/>
      <w:lvlText w:val="%5."/>
      <w:lvlJc w:val="left"/>
      <w:pPr>
        <w:ind w:left="3600" w:hanging="360"/>
      </w:pPr>
    </w:lvl>
    <w:lvl w:ilvl="5" w:tplc="1784738A">
      <w:start w:val="1"/>
      <w:numFmt w:val="lowerRoman"/>
      <w:lvlText w:val="%6."/>
      <w:lvlJc w:val="right"/>
      <w:pPr>
        <w:ind w:left="4320" w:hanging="180"/>
      </w:pPr>
    </w:lvl>
    <w:lvl w:ilvl="6" w:tplc="E4BA3BC8">
      <w:start w:val="1"/>
      <w:numFmt w:val="decimal"/>
      <w:lvlText w:val="%7."/>
      <w:lvlJc w:val="left"/>
      <w:pPr>
        <w:ind w:left="5040" w:hanging="360"/>
      </w:pPr>
    </w:lvl>
    <w:lvl w:ilvl="7" w:tplc="F738A352">
      <w:start w:val="1"/>
      <w:numFmt w:val="lowerLetter"/>
      <w:lvlText w:val="%8."/>
      <w:lvlJc w:val="left"/>
      <w:pPr>
        <w:ind w:left="5760" w:hanging="360"/>
      </w:pPr>
    </w:lvl>
    <w:lvl w:ilvl="8" w:tplc="02BC3440">
      <w:start w:val="1"/>
      <w:numFmt w:val="lowerRoman"/>
      <w:lvlText w:val="%9."/>
      <w:lvlJc w:val="right"/>
      <w:pPr>
        <w:ind w:left="6480" w:hanging="180"/>
      </w:pPr>
    </w:lvl>
  </w:abstractNum>
  <w:abstractNum w:abstractNumId="41" w15:restartNumberingAfterBreak="0">
    <w:nsid w:val="262803B6"/>
    <w:multiLevelType w:val="hybridMultilevel"/>
    <w:tmpl w:val="38463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70C30DE"/>
    <w:multiLevelType w:val="hybridMultilevel"/>
    <w:tmpl w:val="DF1A9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9B32A1"/>
    <w:multiLevelType w:val="hybridMultilevel"/>
    <w:tmpl w:val="8E0E597E"/>
    <w:lvl w:ilvl="0" w:tplc="C24C80F2">
      <w:start w:val="1"/>
      <w:numFmt w:val="decimal"/>
      <w:lvlText w:val="%1)"/>
      <w:lvlJc w:val="left"/>
      <w:pPr>
        <w:ind w:left="720" w:hanging="360"/>
      </w:pPr>
      <w:rPr>
        <w:rFonts w:ascii="Times New Roman" w:hAnsi="Times New Roman" w:hint="default"/>
      </w:rPr>
    </w:lvl>
    <w:lvl w:ilvl="1" w:tplc="3CF85B62">
      <w:start w:val="1"/>
      <w:numFmt w:val="lowerLetter"/>
      <w:lvlText w:val="%2."/>
      <w:lvlJc w:val="left"/>
      <w:pPr>
        <w:ind w:left="1440" w:hanging="360"/>
      </w:pPr>
    </w:lvl>
    <w:lvl w:ilvl="2" w:tplc="563EE76C">
      <w:start w:val="1"/>
      <w:numFmt w:val="lowerRoman"/>
      <w:lvlText w:val="%3."/>
      <w:lvlJc w:val="right"/>
      <w:pPr>
        <w:ind w:left="2160" w:hanging="180"/>
      </w:pPr>
    </w:lvl>
    <w:lvl w:ilvl="3" w:tplc="E1980C9C">
      <w:start w:val="1"/>
      <w:numFmt w:val="decimal"/>
      <w:lvlText w:val="%4."/>
      <w:lvlJc w:val="left"/>
      <w:pPr>
        <w:ind w:left="2880" w:hanging="360"/>
      </w:pPr>
    </w:lvl>
    <w:lvl w:ilvl="4" w:tplc="0C2C5AA6">
      <w:start w:val="1"/>
      <w:numFmt w:val="lowerLetter"/>
      <w:lvlText w:val="%5."/>
      <w:lvlJc w:val="left"/>
      <w:pPr>
        <w:ind w:left="3600" w:hanging="360"/>
      </w:pPr>
    </w:lvl>
    <w:lvl w:ilvl="5" w:tplc="2CE0D21C">
      <w:start w:val="1"/>
      <w:numFmt w:val="lowerRoman"/>
      <w:lvlText w:val="%6."/>
      <w:lvlJc w:val="right"/>
      <w:pPr>
        <w:ind w:left="4320" w:hanging="180"/>
      </w:pPr>
    </w:lvl>
    <w:lvl w:ilvl="6" w:tplc="374857D0">
      <w:start w:val="1"/>
      <w:numFmt w:val="decimal"/>
      <w:lvlText w:val="%7."/>
      <w:lvlJc w:val="left"/>
      <w:pPr>
        <w:ind w:left="5040" w:hanging="360"/>
      </w:pPr>
    </w:lvl>
    <w:lvl w:ilvl="7" w:tplc="46583130">
      <w:start w:val="1"/>
      <w:numFmt w:val="lowerLetter"/>
      <w:lvlText w:val="%8."/>
      <w:lvlJc w:val="left"/>
      <w:pPr>
        <w:ind w:left="5760" w:hanging="360"/>
      </w:pPr>
    </w:lvl>
    <w:lvl w:ilvl="8" w:tplc="7A102A30">
      <w:start w:val="1"/>
      <w:numFmt w:val="lowerRoman"/>
      <w:lvlText w:val="%9."/>
      <w:lvlJc w:val="right"/>
      <w:pPr>
        <w:ind w:left="6480" w:hanging="180"/>
      </w:pPr>
    </w:lvl>
  </w:abstractNum>
  <w:abstractNum w:abstractNumId="44" w15:restartNumberingAfterBreak="0">
    <w:nsid w:val="27B98FCB"/>
    <w:multiLevelType w:val="hybridMultilevel"/>
    <w:tmpl w:val="9A52A67A"/>
    <w:lvl w:ilvl="0" w:tplc="28DE27DC">
      <w:start w:val="7"/>
      <w:numFmt w:val="decimal"/>
      <w:lvlText w:val="%1)"/>
      <w:lvlJc w:val="left"/>
      <w:pPr>
        <w:ind w:left="720" w:hanging="360"/>
      </w:pPr>
      <w:rPr>
        <w:rFonts w:ascii="Calibri" w:hAnsi="Calibri" w:hint="default"/>
      </w:rPr>
    </w:lvl>
    <w:lvl w:ilvl="1" w:tplc="9858F15A">
      <w:start w:val="1"/>
      <w:numFmt w:val="lowerLetter"/>
      <w:lvlText w:val="%2."/>
      <w:lvlJc w:val="left"/>
      <w:pPr>
        <w:ind w:left="1440" w:hanging="360"/>
      </w:pPr>
    </w:lvl>
    <w:lvl w:ilvl="2" w:tplc="90242A1E">
      <w:start w:val="1"/>
      <w:numFmt w:val="lowerRoman"/>
      <w:lvlText w:val="%3."/>
      <w:lvlJc w:val="right"/>
      <w:pPr>
        <w:ind w:left="2160" w:hanging="180"/>
      </w:pPr>
    </w:lvl>
    <w:lvl w:ilvl="3" w:tplc="0EE6D386">
      <w:start w:val="1"/>
      <w:numFmt w:val="decimal"/>
      <w:lvlText w:val="%4."/>
      <w:lvlJc w:val="left"/>
      <w:pPr>
        <w:ind w:left="2880" w:hanging="360"/>
      </w:pPr>
    </w:lvl>
    <w:lvl w:ilvl="4" w:tplc="7CBA4750">
      <w:start w:val="1"/>
      <w:numFmt w:val="lowerLetter"/>
      <w:lvlText w:val="%5."/>
      <w:lvlJc w:val="left"/>
      <w:pPr>
        <w:ind w:left="3600" w:hanging="360"/>
      </w:pPr>
    </w:lvl>
    <w:lvl w:ilvl="5" w:tplc="4FD06F3C">
      <w:start w:val="1"/>
      <w:numFmt w:val="lowerRoman"/>
      <w:lvlText w:val="%6."/>
      <w:lvlJc w:val="right"/>
      <w:pPr>
        <w:ind w:left="4320" w:hanging="180"/>
      </w:pPr>
    </w:lvl>
    <w:lvl w:ilvl="6" w:tplc="D93C6C64">
      <w:start w:val="1"/>
      <w:numFmt w:val="decimal"/>
      <w:lvlText w:val="%7."/>
      <w:lvlJc w:val="left"/>
      <w:pPr>
        <w:ind w:left="5040" w:hanging="360"/>
      </w:pPr>
    </w:lvl>
    <w:lvl w:ilvl="7" w:tplc="A6D02624">
      <w:start w:val="1"/>
      <w:numFmt w:val="lowerLetter"/>
      <w:lvlText w:val="%8."/>
      <w:lvlJc w:val="left"/>
      <w:pPr>
        <w:ind w:left="5760" w:hanging="360"/>
      </w:pPr>
    </w:lvl>
    <w:lvl w:ilvl="8" w:tplc="9E107B10">
      <w:start w:val="1"/>
      <w:numFmt w:val="lowerRoman"/>
      <w:lvlText w:val="%9."/>
      <w:lvlJc w:val="right"/>
      <w:pPr>
        <w:ind w:left="6480" w:hanging="180"/>
      </w:pPr>
    </w:lvl>
  </w:abstractNum>
  <w:abstractNum w:abstractNumId="45" w15:restartNumberingAfterBreak="0">
    <w:nsid w:val="28CF3506"/>
    <w:multiLevelType w:val="hybridMultilevel"/>
    <w:tmpl w:val="E3748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92D110F"/>
    <w:multiLevelType w:val="hybridMultilevel"/>
    <w:tmpl w:val="D1B231A0"/>
    <w:lvl w:ilvl="0" w:tplc="0E427612">
      <w:start w:val="1"/>
      <w:numFmt w:val="decimal"/>
      <w:lvlText w:val="%1)"/>
      <w:lvlJc w:val="left"/>
      <w:pPr>
        <w:ind w:left="1080" w:hanging="360"/>
      </w:pPr>
      <w:rPr>
        <w:rFonts w:ascii="Calibri" w:hAnsi="Calibri" w:hint="default"/>
      </w:rPr>
    </w:lvl>
    <w:lvl w:ilvl="1" w:tplc="EC7E5F70">
      <w:start w:val="1"/>
      <w:numFmt w:val="lowerLetter"/>
      <w:lvlText w:val="%2."/>
      <w:lvlJc w:val="left"/>
      <w:pPr>
        <w:ind w:left="1440" w:hanging="360"/>
      </w:pPr>
    </w:lvl>
    <w:lvl w:ilvl="2" w:tplc="C6E82BBC">
      <w:start w:val="1"/>
      <w:numFmt w:val="lowerRoman"/>
      <w:lvlText w:val="%3."/>
      <w:lvlJc w:val="right"/>
      <w:pPr>
        <w:ind w:left="2160" w:hanging="180"/>
      </w:pPr>
    </w:lvl>
    <w:lvl w:ilvl="3" w:tplc="386AA5E4">
      <w:start w:val="1"/>
      <w:numFmt w:val="decimal"/>
      <w:lvlText w:val="%4."/>
      <w:lvlJc w:val="left"/>
      <w:pPr>
        <w:ind w:left="2880" w:hanging="360"/>
      </w:pPr>
    </w:lvl>
    <w:lvl w:ilvl="4" w:tplc="AE62719E">
      <w:start w:val="1"/>
      <w:numFmt w:val="lowerLetter"/>
      <w:lvlText w:val="%5."/>
      <w:lvlJc w:val="left"/>
      <w:pPr>
        <w:ind w:left="3600" w:hanging="360"/>
      </w:pPr>
    </w:lvl>
    <w:lvl w:ilvl="5" w:tplc="508225A4">
      <w:start w:val="1"/>
      <w:numFmt w:val="lowerRoman"/>
      <w:lvlText w:val="%6."/>
      <w:lvlJc w:val="right"/>
      <w:pPr>
        <w:ind w:left="4320" w:hanging="180"/>
      </w:pPr>
    </w:lvl>
    <w:lvl w:ilvl="6" w:tplc="55840D6A">
      <w:start w:val="1"/>
      <w:numFmt w:val="decimal"/>
      <w:lvlText w:val="%7."/>
      <w:lvlJc w:val="left"/>
      <w:pPr>
        <w:ind w:left="5040" w:hanging="360"/>
      </w:pPr>
    </w:lvl>
    <w:lvl w:ilvl="7" w:tplc="E6C8193A">
      <w:start w:val="1"/>
      <w:numFmt w:val="lowerLetter"/>
      <w:lvlText w:val="%8."/>
      <w:lvlJc w:val="left"/>
      <w:pPr>
        <w:ind w:left="5760" w:hanging="360"/>
      </w:pPr>
    </w:lvl>
    <w:lvl w:ilvl="8" w:tplc="15E69D8E">
      <w:start w:val="1"/>
      <w:numFmt w:val="lowerRoman"/>
      <w:lvlText w:val="%9."/>
      <w:lvlJc w:val="right"/>
      <w:pPr>
        <w:ind w:left="6480" w:hanging="180"/>
      </w:pPr>
    </w:lvl>
  </w:abstractNum>
  <w:abstractNum w:abstractNumId="47" w15:restartNumberingAfterBreak="0">
    <w:nsid w:val="2C14C212"/>
    <w:multiLevelType w:val="hybridMultilevel"/>
    <w:tmpl w:val="DDE8B634"/>
    <w:lvl w:ilvl="0" w:tplc="844CD14C">
      <w:start w:val="1"/>
      <w:numFmt w:val="bullet"/>
      <w:lvlText w:val=""/>
      <w:lvlJc w:val="left"/>
      <w:pPr>
        <w:ind w:left="720" w:hanging="360"/>
      </w:pPr>
      <w:rPr>
        <w:rFonts w:ascii="Symbol" w:hAnsi="Symbol" w:hint="default"/>
      </w:rPr>
    </w:lvl>
    <w:lvl w:ilvl="1" w:tplc="DBF28E1C">
      <w:start w:val="1"/>
      <w:numFmt w:val="bullet"/>
      <w:lvlText w:val="o"/>
      <w:lvlJc w:val="left"/>
      <w:pPr>
        <w:ind w:left="1440" w:hanging="360"/>
      </w:pPr>
      <w:rPr>
        <w:rFonts w:ascii="Courier New" w:hAnsi="Courier New" w:hint="default"/>
      </w:rPr>
    </w:lvl>
    <w:lvl w:ilvl="2" w:tplc="38929EB8">
      <w:start w:val="1"/>
      <w:numFmt w:val="bullet"/>
      <w:lvlText w:val=""/>
      <w:lvlJc w:val="left"/>
      <w:pPr>
        <w:ind w:left="2160" w:hanging="360"/>
      </w:pPr>
      <w:rPr>
        <w:rFonts w:ascii="Wingdings" w:hAnsi="Wingdings" w:hint="default"/>
      </w:rPr>
    </w:lvl>
    <w:lvl w:ilvl="3" w:tplc="61FEE56A">
      <w:start w:val="1"/>
      <w:numFmt w:val="bullet"/>
      <w:lvlText w:val=""/>
      <w:lvlJc w:val="left"/>
      <w:pPr>
        <w:ind w:left="2880" w:hanging="360"/>
      </w:pPr>
      <w:rPr>
        <w:rFonts w:ascii="Symbol" w:hAnsi="Symbol" w:hint="default"/>
      </w:rPr>
    </w:lvl>
    <w:lvl w:ilvl="4" w:tplc="96A00D5C">
      <w:start w:val="1"/>
      <w:numFmt w:val="bullet"/>
      <w:lvlText w:val="o"/>
      <w:lvlJc w:val="left"/>
      <w:pPr>
        <w:ind w:left="3600" w:hanging="360"/>
      </w:pPr>
      <w:rPr>
        <w:rFonts w:ascii="Courier New" w:hAnsi="Courier New" w:hint="default"/>
      </w:rPr>
    </w:lvl>
    <w:lvl w:ilvl="5" w:tplc="E76832A4">
      <w:start w:val="1"/>
      <w:numFmt w:val="bullet"/>
      <w:lvlText w:val=""/>
      <w:lvlJc w:val="left"/>
      <w:pPr>
        <w:ind w:left="4320" w:hanging="360"/>
      </w:pPr>
      <w:rPr>
        <w:rFonts w:ascii="Wingdings" w:hAnsi="Wingdings" w:hint="default"/>
      </w:rPr>
    </w:lvl>
    <w:lvl w:ilvl="6" w:tplc="0750057C">
      <w:start w:val="1"/>
      <w:numFmt w:val="bullet"/>
      <w:lvlText w:val=""/>
      <w:lvlJc w:val="left"/>
      <w:pPr>
        <w:ind w:left="5040" w:hanging="360"/>
      </w:pPr>
      <w:rPr>
        <w:rFonts w:ascii="Symbol" w:hAnsi="Symbol" w:hint="default"/>
      </w:rPr>
    </w:lvl>
    <w:lvl w:ilvl="7" w:tplc="B5A27B94">
      <w:start w:val="1"/>
      <w:numFmt w:val="bullet"/>
      <w:lvlText w:val="o"/>
      <w:lvlJc w:val="left"/>
      <w:pPr>
        <w:ind w:left="5760" w:hanging="360"/>
      </w:pPr>
      <w:rPr>
        <w:rFonts w:ascii="Courier New" w:hAnsi="Courier New" w:hint="default"/>
      </w:rPr>
    </w:lvl>
    <w:lvl w:ilvl="8" w:tplc="3B84812C">
      <w:start w:val="1"/>
      <w:numFmt w:val="bullet"/>
      <w:lvlText w:val=""/>
      <w:lvlJc w:val="left"/>
      <w:pPr>
        <w:ind w:left="6480" w:hanging="360"/>
      </w:pPr>
      <w:rPr>
        <w:rFonts w:ascii="Wingdings" w:hAnsi="Wingdings" w:hint="default"/>
      </w:rPr>
    </w:lvl>
  </w:abstractNum>
  <w:abstractNum w:abstractNumId="48" w15:restartNumberingAfterBreak="0">
    <w:nsid w:val="2CE21537"/>
    <w:multiLevelType w:val="hybridMultilevel"/>
    <w:tmpl w:val="055AA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1293C4"/>
    <w:multiLevelType w:val="hybridMultilevel"/>
    <w:tmpl w:val="FB1859B8"/>
    <w:lvl w:ilvl="0" w:tplc="824889B6">
      <w:start w:val="4"/>
      <w:numFmt w:val="decimal"/>
      <w:lvlText w:val="%1)"/>
      <w:lvlJc w:val="left"/>
      <w:pPr>
        <w:ind w:left="720" w:hanging="360"/>
      </w:pPr>
      <w:rPr>
        <w:rFonts w:ascii="Calibri" w:hAnsi="Calibri" w:hint="default"/>
      </w:rPr>
    </w:lvl>
    <w:lvl w:ilvl="1" w:tplc="96F49FC8">
      <w:start w:val="1"/>
      <w:numFmt w:val="lowerLetter"/>
      <w:lvlText w:val="%2."/>
      <w:lvlJc w:val="left"/>
      <w:pPr>
        <w:ind w:left="1440" w:hanging="360"/>
      </w:pPr>
    </w:lvl>
    <w:lvl w:ilvl="2" w:tplc="643CB8EE">
      <w:start w:val="1"/>
      <w:numFmt w:val="lowerRoman"/>
      <w:lvlText w:val="%3."/>
      <w:lvlJc w:val="right"/>
      <w:pPr>
        <w:ind w:left="2160" w:hanging="180"/>
      </w:pPr>
    </w:lvl>
    <w:lvl w:ilvl="3" w:tplc="187EF4F0">
      <w:start w:val="1"/>
      <w:numFmt w:val="decimal"/>
      <w:lvlText w:val="%4."/>
      <w:lvlJc w:val="left"/>
      <w:pPr>
        <w:ind w:left="2880" w:hanging="360"/>
      </w:pPr>
    </w:lvl>
    <w:lvl w:ilvl="4" w:tplc="5A0A9124">
      <w:start w:val="1"/>
      <w:numFmt w:val="lowerLetter"/>
      <w:lvlText w:val="%5."/>
      <w:lvlJc w:val="left"/>
      <w:pPr>
        <w:ind w:left="3600" w:hanging="360"/>
      </w:pPr>
    </w:lvl>
    <w:lvl w:ilvl="5" w:tplc="9D4E230C">
      <w:start w:val="1"/>
      <w:numFmt w:val="lowerRoman"/>
      <w:lvlText w:val="%6."/>
      <w:lvlJc w:val="right"/>
      <w:pPr>
        <w:ind w:left="4320" w:hanging="180"/>
      </w:pPr>
    </w:lvl>
    <w:lvl w:ilvl="6" w:tplc="D6C02F24">
      <w:start w:val="1"/>
      <w:numFmt w:val="decimal"/>
      <w:lvlText w:val="%7."/>
      <w:lvlJc w:val="left"/>
      <w:pPr>
        <w:ind w:left="5040" w:hanging="360"/>
      </w:pPr>
    </w:lvl>
    <w:lvl w:ilvl="7" w:tplc="C87CB878">
      <w:start w:val="1"/>
      <w:numFmt w:val="lowerLetter"/>
      <w:lvlText w:val="%8."/>
      <w:lvlJc w:val="left"/>
      <w:pPr>
        <w:ind w:left="5760" w:hanging="360"/>
      </w:pPr>
    </w:lvl>
    <w:lvl w:ilvl="8" w:tplc="73586EA4">
      <w:start w:val="1"/>
      <w:numFmt w:val="lowerRoman"/>
      <w:lvlText w:val="%9."/>
      <w:lvlJc w:val="right"/>
      <w:pPr>
        <w:ind w:left="6480" w:hanging="180"/>
      </w:pPr>
    </w:lvl>
  </w:abstractNum>
  <w:abstractNum w:abstractNumId="50" w15:restartNumberingAfterBreak="0">
    <w:nsid w:val="2D94F138"/>
    <w:multiLevelType w:val="hybridMultilevel"/>
    <w:tmpl w:val="F1469C76"/>
    <w:lvl w:ilvl="0" w:tplc="EB6C3A96">
      <w:start w:val="1"/>
      <w:numFmt w:val="bullet"/>
      <w:lvlText w:val=""/>
      <w:lvlJc w:val="left"/>
      <w:pPr>
        <w:ind w:left="720" w:hanging="360"/>
      </w:pPr>
      <w:rPr>
        <w:rFonts w:ascii="Symbol" w:hAnsi="Symbol" w:hint="default"/>
      </w:rPr>
    </w:lvl>
    <w:lvl w:ilvl="1" w:tplc="F2D6B720">
      <w:start w:val="1"/>
      <w:numFmt w:val="bullet"/>
      <w:lvlText w:val="o"/>
      <w:lvlJc w:val="left"/>
      <w:pPr>
        <w:ind w:left="1440" w:hanging="360"/>
      </w:pPr>
      <w:rPr>
        <w:rFonts w:ascii="Courier New" w:hAnsi="Courier New" w:hint="default"/>
      </w:rPr>
    </w:lvl>
    <w:lvl w:ilvl="2" w:tplc="F6F80B8E">
      <w:start w:val="1"/>
      <w:numFmt w:val="bullet"/>
      <w:lvlText w:val=""/>
      <w:lvlJc w:val="left"/>
      <w:pPr>
        <w:ind w:left="2160" w:hanging="360"/>
      </w:pPr>
      <w:rPr>
        <w:rFonts w:ascii="Wingdings" w:hAnsi="Wingdings" w:hint="default"/>
      </w:rPr>
    </w:lvl>
    <w:lvl w:ilvl="3" w:tplc="B43632E2">
      <w:start w:val="1"/>
      <w:numFmt w:val="bullet"/>
      <w:lvlText w:val=""/>
      <w:lvlJc w:val="left"/>
      <w:pPr>
        <w:ind w:left="2880" w:hanging="360"/>
      </w:pPr>
      <w:rPr>
        <w:rFonts w:ascii="Symbol" w:hAnsi="Symbol" w:hint="default"/>
      </w:rPr>
    </w:lvl>
    <w:lvl w:ilvl="4" w:tplc="8F66E794">
      <w:start w:val="1"/>
      <w:numFmt w:val="bullet"/>
      <w:lvlText w:val="o"/>
      <w:lvlJc w:val="left"/>
      <w:pPr>
        <w:ind w:left="3600" w:hanging="360"/>
      </w:pPr>
      <w:rPr>
        <w:rFonts w:ascii="Courier New" w:hAnsi="Courier New" w:hint="default"/>
      </w:rPr>
    </w:lvl>
    <w:lvl w:ilvl="5" w:tplc="BE425B56">
      <w:start w:val="1"/>
      <w:numFmt w:val="bullet"/>
      <w:lvlText w:val=""/>
      <w:lvlJc w:val="left"/>
      <w:pPr>
        <w:ind w:left="4320" w:hanging="360"/>
      </w:pPr>
      <w:rPr>
        <w:rFonts w:ascii="Wingdings" w:hAnsi="Wingdings" w:hint="default"/>
      </w:rPr>
    </w:lvl>
    <w:lvl w:ilvl="6" w:tplc="51AE03AE">
      <w:start w:val="1"/>
      <w:numFmt w:val="bullet"/>
      <w:lvlText w:val=""/>
      <w:lvlJc w:val="left"/>
      <w:pPr>
        <w:ind w:left="5040" w:hanging="360"/>
      </w:pPr>
      <w:rPr>
        <w:rFonts w:ascii="Symbol" w:hAnsi="Symbol" w:hint="default"/>
      </w:rPr>
    </w:lvl>
    <w:lvl w:ilvl="7" w:tplc="73F6450A">
      <w:start w:val="1"/>
      <w:numFmt w:val="bullet"/>
      <w:lvlText w:val="o"/>
      <w:lvlJc w:val="left"/>
      <w:pPr>
        <w:ind w:left="5760" w:hanging="360"/>
      </w:pPr>
      <w:rPr>
        <w:rFonts w:ascii="Courier New" w:hAnsi="Courier New" w:hint="default"/>
      </w:rPr>
    </w:lvl>
    <w:lvl w:ilvl="8" w:tplc="FD5EB57A">
      <w:start w:val="1"/>
      <w:numFmt w:val="bullet"/>
      <w:lvlText w:val=""/>
      <w:lvlJc w:val="left"/>
      <w:pPr>
        <w:ind w:left="6480" w:hanging="360"/>
      </w:pPr>
      <w:rPr>
        <w:rFonts w:ascii="Wingdings" w:hAnsi="Wingdings" w:hint="default"/>
      </w:rPr>
    </w:lvl>
  </w:abstractNum>
  <w:abstractNum w:abstractNumId="51" w15:restartNumberingAfterBreak="0">
    <w:nsid w:val="30ADCAC4"/>
    <w:multiLevelType w:val="hybridMultilevel"/>
    <w:tmpl w:val="8722AC88"/>
    <w:lvl w:ilvl="0" w:tplc="7528FD20">
      <w:start w:val="1"/>
      <w:numFmt w:val="bullet"/>
      <w:lvlText w:val=""/>
      <w:lvlJc w:val="left"/>
      <w:pPr>
        <w:ind w:left="720" w:hanging="360"/>
      </w:pPr>
      <w:rPr>
        <w:rFonts w:ascii="Symbol" w:hAnsi="Symbol" w:hint="default"/>
      </w:rPr>
    </w:lvl>
    <w:lvl w:ilvl="1" w:tplc="440844F4">
      <w:start w:val="1"/>
      <w:numFmt w:val="bullet"/>
      <w:lvlText w:val="o"/>
      <w:lvlJc w:val="left"/>
      <w:pPr>
        <w:ind w:left="1440" w:hanging="360"/>
      </w:pPr>
      <w:rPr>
        <w:rFonts w:ascii="Courier New" w:hAnsi="Courier New" w:hint="default"/>
      </w:rPr>
    </w:lvl>
    <w:lvl w:ilvl="2" w:tplc="C67CFDCC">
      <w:start w:val="1"/>
      <w:numFmt w:val="bullet"/>
      <w:lvlText w:val=""/>
      <w:lvlJc w:val="left"/>
      <w:pPr>
        <w:ind w:left="2160" w:hanging="360"/>
      </w:pPr>
      <w:rPr>
        <w:rFonts w:ascii="Wingdings" w:hAnsi="Wingdings" w:hint="default"/>
      </w:rPr>
    </w:lvl>
    <w:lvl w:ilvl="3" w:tplc="0AE204D2">
      <w:start w:val="1"/>
      <w:numFmt w:val="bullet"/>
      <w:lvlText w:val=""/>
      <w:lvlJc w:val="left"/>
      <w:pPr>
        <w:ind w:left="2880" w:hanging="360"/>
      </w:pPr>
      <w:rPr>
        <w:rFonts w:ascii="Symbol" w:hAnsi="Symbol" w:hint="default"/>
      </w:rPr>
    </w:lvl>
    <w:lvl w:ilvl="4" w:tplc="3530F52E">
      <w:start w:val="1"/>
      <w:numFmt w:val="bullet"/>
      <w:lvlText w:val="o"/>
      <w:lvlJc w:val="left"/>
      <w:pPr>
        <w:ind w:left="3600" w:hanging="360"/>
      </w:pPr>
      <w:rPr>
        <w:rFonts w:ascii="Courier New" w:hAnsi="Courier New" w:hint="default"/>
      </w:rPr>
    </w:lvl>
    <w:lvl w:ilvl="5" w:tplc="7D2A23CC">
      <w:start w:val="1"/>
      <w:numFmt w:val="bullet"/>
      <w:lvlText w:val=""/>
      <w:lvlJc w:val="left"/>
      <w:pPr>
        <w:ind w:left="4320" w:hanging="360"/>
      </w:pPr>
      <w:rPr>
        <w:rFonts w:ascii="Wingdings" w:hAnsi="Wingdings" w:hint="default"/>
      </w:rPr>
    </w:lvl>
    <w:lvl w:ilvl="6" w:tplc="8E0CD2E0">
      <w:start w:val="1"/>
      <w:numFmt w:val="bullet"/>
      <w:lvlText w:val=""/>
      <w:lvlJc w:val="left"/>
      <w:pPr>
        <w:ind w:left="5040" w:hanging="360"/>
      </w:pPr>
      <w:rPr>
        <w:rFonts w:ascii="Symbol" w:hAnsi="Symbol" w:hint="default"/>
      </w:rPr>
    </w:lvl>
    <w:lvl w:ilvl="7" w:tplc="720819E0">
      <w:start w:val="1"/>
      <w:numFmt w:val="bullet"/>
      <w:lvlText w:val="o"/>
      <w:lvlJc w:val="left"/>
      <w:pPr>
        <w:ind w:left="5760" w:hanging="360"/>
      </w:pPr>
      <w:rPr>
        <w:rFonts w:ascii="Courier New" w:hAnsi="Courier New" w:hint="default"/>
      </w:rPr>
    </w:lvl>
    <w:lvl w:ilvl="8" w:tplc="1B32927C">
      <w:start w:val="1"/>
      <w:numFmt w:val="bullet"/>
      <w:lvlText w:val=""/>
      <w:lvlJc w:val="left"/>
      <w:pPr>
        <w:ind w:left="6480" w:hanging="360"/>
      </w:pPr>
      <w:rPr>
        <w:rFonts w:ascii="Wingdings" w:hAnsi="Wingdings" w:hint="default"/>
      </w:rPr>
    </w:lvl>
  </w:abstractNum>
  <w:abstractNum w:abstractNumId="52" w15:restartNumberingAfterBreak="0">
    <w:nsid w:val="30FD1A0B"/>
    <w:multiLevelType w:val="hybridMultilevel"/>
    <w:tmpl w:val="BB869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335F5AC"/>
    <w:multiLevelType w:val="hybridMultilevel"/>
    <w:tmpl w:val="CC1242D4"/>
    <w:lvl w:ilvl="0" w:tplc="1D72EA36">
      <w:start w:val="3"/>
      <w:numFmt w:val="decimal"/>
      <w:lvlText w:val="%1)"/>
      <w:lvlJc w:val="left"/>
      <w:pPr>
        <w:ind w:left="720" w:hanging="360"/>
      </w:pPr>
      <w:rPr>
        <w:rFonts w:ascii="Calibri" w:hAnsi="Calibri" w:hint="default"/>
      </w:rPr>
    </w:lvl>
    <w:lvl w:ilvl="1" w:tplc="CF36C634">
      <w:start w:val="1"/>
      <w:numFmt w:val="lowerLetter"/>
      <w:lvlText w:val="%2."/>
      <w:lvlJc w:val="left"/>
      <w:pPr>
        <w:ind w:left="1440" w:hanging="360"/>
      </w:pPr>
    </w:lvl>
    <w:lvl w:ilvl="2" w:tplc="5AF039FA">
      <w:start w:val="1"/>
      <w:numFmt w:val="lowerRoman"/>
      <w:lvlText w:val="%3."/>
      <w:lvlJc w:val="right"/>
      <w:pPr>
        <w:ind w:left="2160" w:hanging="180"/>
      </w:pPr>
    </w:lvl>
    <w:lvl w:ilvl="3" w:tplc="B7E094FE">
      <w:start w:val="1"/>
      <w:numFmt w:val="decimal"/>
      <w:lvlText w:val="%4."/>
      <w:lvlJc w:val="left"/>
      <w:pPr>
        <w:ind w:left="2880" w:hanging="360"/>
      </w:pPr>
    </w:lvl>
    <w:lvl w:ilvl="4" w:tplc="42762324">
      <w:start w:val="1"/>
      <w:numFmt w:val="lowerLetter"/>
      <w:lvlText w:val="%5."/>
      <w:lvlJc w:val="left"/>
      <w:pPr>
        <w:ind w:left="3600" w:hanging="360"/>
      </w:pPr>
    </w:lvl>
    <w:lvl w:ilvl="5" w:tplc="67F49860">
      <w:start w:val="1"/>
      <w:numFmt w:val="lowerRoman"/>
      <w:lvlText w:val="%6."/>
      <w:lvlJc w:val="right"/>
      <w:pPr>
        <w:ind w:left="4320" w:hanging="180"/>
      </w:pPr>
    </w:lvl>
    <w:lvl w:ilvl="6" w:tplc="10A86EF4">
      <w:start w:val="1"/>
      <w:numFmt w:val="decimal"/>
      <w:lvlText w:val="%7."/>
      <w:lvlJc w:val="left"/>
      <w:pPr>
        <w:ind w:left="5040" w:hanging="360"/>
      </w:pPr>
    </w:lvl>
    <w:lvl w:ilvl="7" w:tplc="20CEC1A6">
      <w:start w:val="1"/>
      <w:numFmt w:val="lowerLetter"/>
      <w:lvlText w:val="%8."/>
      <w:lvlJc w:val="left"/>
      <w:pPr>
        <w:ind w:left="5760" w:hanging="360"/>
      </w:pPr>
    </w:lvl>
    <w:lvl w:ilvl="8" w:tplc="8BEC59F8">
      <w:start w:val="1"/>
      <w:numFmt w:val="lowerRoman"/>
      <w:lvlText w:val="%9."/>
      <w:lvlJc w:val="right"/>
      <w:pPr>
        <w:ind w:left="6480" w:hanging="180"/>
      </w:pPr>
    </w:lvl>
  </w:abstractNum>
  <w:abstractNum w:abstractNumId="54" w15:restartNumberingAfterBreak="0">
    <w:nsid w:val="34120C84"/>
    <w:multiLevelType w:val="hybridMultilevel"/>
    <w:tmpl w:val="8DFC9DE6"/>
    <w:lvl w:ilvl="0" w:tplc="EBA6C868">
      <w:start w:val="1"/>
      <w:numFmt w:val="decimal"/>
      <w:lvlText w:val="%1)"/>
      <w:lvlJc w:val="left"/>
      <w:pPr>
        <w:ind w:left="720" w:hanging="360"/>
      </w:pPr>
      <w:rPr>
        <w:rFonts w:ascii="Calibri" w:hAnsi="Calibri" w:hint="default"/>
      </w:rPr>
    </w:lvl>
    <w:lvl w:ilvl="1" w:tplc="EC46FA04">
      <w:start w:val="1"/>
      <w:numFmt w:val="lowerLetter"/>
      <w:lvlText w:val="%2."/>
      <w:lvlJc w:val="left"/>
      <w:pPr>
        <w:ind w:left="1440" w:hanging="360"/>
      </w:pPr>
    </w:lvl>
    <w:lvl w:ilvl="2" w:tplc="340E7C0E">
      <w:start w:val="1"/>
      <w:numFmt w:val="lowerRoman"/>
      <w:lvlText w:val="%3."/>
      <w:lvlJc w:val="right"/>
      <w:pPr>
        <w:ind w:left="2160" w:hanging="180"/>
      </w:pPr>
    </w:lvl>
    <w:lvl w:ilvl="3" w:tplc="89F634B4">
      <w:start w:val="1"/>
      <w:numFmt w:val="decimal"/>
      <w:lvlText w:val="%4."/>
      <w:lvlJc w:val="left"/>
      <w:pPr>
        <w:ind w:left="2880" w:hanging="360"/>
      </w:pPr>
    </w:lvl>
    <w:lvl w:ilvl="4" w:tplc="43BE6064">
      <w:start w:val="1"/>
      <w:numFmt w:val="lowerLetter"/>
      <w:lvlText w:val="%5."/>
      <w:lvlJc w:val="left"/>
      <w:pPr>
        <w:ind w:left="3600" w:hanging="360"/>
      </w:pPr>
    </w:lvl>
    <w:lvl w:ilvl="5" w:tplc="6F44FCE4">
      <w:start w:val="1"/>
      <w:numFmt w:val="lowerRoman"/>
      <w:lvlText w:val="%6."/>
      <w:lvlJc w:val="right"/>
      <w:pPr>
        <w:ind w:left="4320" w:hanging="180"/>
      </w:pPr>
    </w:lvl>
    <w:lvl w:ilvl="6" w:tplc="4B02F1C0">
      <w:start w:val="1"/>
      <w:numFmt w:val="decimal"/>
      <w:lvlText w:val="%7."/>
      <w:lvlJc w:val="left"/>
      <w:pPr>
        <w:ind w:left="5040" w:hanging="360"/>
      </w:pPr>
    </w:lvl>
    <w:lvl w:ilvl="7" w:tplc="D3948B7A">
      <w:start w:val="1"/>
      <w:numFmt w:val="lowerLetter"/>
      <w:lvlText w:val="%8."/>
      <w:lvlJc w:val="left"/>
      <w:pPr>
        <w:ind w:left="5760" w:hanging="360"/>
      </w:pPr>
    </w:lvl>
    <w:lvl w:ilvl="8" w:tplc="597C5662">
      <w:start w:val="1"/>
      <w:numFmt w:val="lowerRoman"/>
      <w:lvlText w:val="%9."/>
      <w:lvlJc w:val="right"/>
      <w:pPr>
        <w:ind w:left="6480" w:hanging="180"/>
      </w:pPr>
    </w:lvl>
  </w:abstractNum>
  <w:abstractNum w:abstractNumId="55" w15:restartNumberingAfterBreak="0">
    <w:nsid w:val="358C676C"/>
    <w:multiLevelType w:val="hybridMultilevel"/>
    <w:tmpl w:val="BC4E8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5923B71"/>
    <w:multiLevelType w:val="hybridMultilevel"/>
    <w:tmpl w:val="A85EA9AC"/>
    <w:lvl w:ilvl="0" w:tplc="BB4840C0">
      <w:start w:val="1"/>
      <w:numFmt w:val="bullet"/>
      <w:lvlText w:val=""/>
      <w:lvlJc w:val="left"/>
      <w:pPr>
        <w:ind w:left="720" w:hanging="360"/>
      </w:pPr>
      <w:rPr>
        <w:rFonts w:ascii="Symbol" w:hAnsi="Symbol" w:hint="default"/>
      </w:rPr>
    </w:lvl>
    <w:lvl w:ilvl="1" w:tplc="7592CE64">
      <w:start w:val="1"/>
      <w:numFmt w:val="bullet"/>
      <w:lvlText w:val="o"/>
      <w:lvlJc w:val="left"/>
      <w:pPr>
        <w:ind w:left="1440" w:hanging="360"/>
      </w:pPr>
      <w:rPr>
        <w:rFonts w:ascii="Courier New" w:hAnsi="Courier New" w:hint="default"/>
      </w:rPr>
    </w:lvl>
    <w:lvl w:ilvl="2" w:tplc="843EE8EE">
      <w:start w:val="1"/>
      <w:numFmt w:val="bullet"/>
      <w:lvlText w:val=""/>
      <w:lvlJc w:val="left"/>
      <w:pPr>
        <w:ind w:left="2160" w:hanging="360"/>
      </w:pPr>
      <w:rPr>
        <w:rFonts w:ascii="Wingdings" w:hAnsi="Wingdings" w:hint="default"/>
      </w:rPr>
    </w:lvl>
    <w:lvl w:ilvl="3" w:tplc="78F0F81A">
      <w:start w:val="1"/>
      <w:numFmt w:val="bullet"/>
      <w:lvlText w:val=""/>
      <w:lvlJc w:val="left"/>
      <w:pPr>
        <w:ind w:left="2880" w:hanging="360"/>
      </w:pPr>
      <w:rPr>
        <w:rFonts w:ascii="Symbol" w:hAnsi="Symbol" w:hint="default"/>
      </w:rPr>
    </w:lvl>
    <w:lvl w:ilvl="4" w:tplc="BE02DF18">
      <w:start w:val="1"/>
      <w:numFmt w:val="bullet"/>
      <w:lvlText w:val="o"/>
      <w:lvlJc w:val="left"/>
      <w:pPr>
        <w:ind w:left="3600" w:hanging="360"/>
      </w:pPr>
      <w:rPr>
        <w:rFonts w:ascii="Courier New" w:hAnsi="Courier New" w:hint="default"/>
      </w:rPr>
    </w:lvl>
    <w:lvl w:ilvl="5" w:tplc="1D3847FE">
      <w:start w:val="1"/>
      <w:numFmt w:val="bullet"/>
      <w:lvlText w:val=""/>
      <w:lvlJc w:val="left"/>
      <w:pPr>
        <w:ind w:left="4320" w:hanging="360"/>
      </w:pPr>
      <w:rPr>
        <w:rFonts w:ascii="Wingdings" w:hAnsi="Wingdings" w:hint="default"/>
      </w:rPr>
    </w:lvl>
    <w:lvl w:ilvl="6" w:tplc="5178C25C">
      <w:start w:val="1"/>
      <w:numFmt w:val="bullet"/>
      <w:lvlText w:val=""/>
      <w:lvlJc w:val="left"/>
      <w:pPr>
        <w:ind w:left="5040" w:hanging="360"/>
      </w:pPr>
      <w:rPr>
        <w:rFonts w:ascii="Symbol" w:hAnsi="Symbol" w:hint="default"/>
      </w:rPr>
    </w:lvl>
    <w:lvl w:ilvl="7" w:tplc="BC42C198">
      <w:start w:val="1"/>
      <w:numFmt w:val="bullet"/>
      <w:lvlText w:val="o"/>
      <w:lvlJc w:val="left"/>
      <w:pPr>
        <w:ind w:left="5760" w:hanging="360"/>
      </w:pPr>
      <w:rPr>
        <w:rFonts w:ascii="Courier New" w:hAnsi="Courier New" w:hint="default"/>
      </w:rPr>
    </w:lvl>
    <w:lvl w:ilvl="8" w:tplc="6548E09E">
      <w:start w:val="1"/>
      <w:numFmt w:val="bullet"/>
      <w:lvlText w:val=""/>
      <w:lvlJc w:val="left"/>
      <w:pPr>
        <w:ind w:left="6480" w:hanging="360"/>
      </w:pPr>
      <w:rPr>
        <w:rFonts w:ascii="Wingdings" w:hAnsi="Wingdings" w:hint="default"/>
      </w:rPr>
    </w:lvl>
  </w:abstractNum>
  <w:abstractNum w:abstractNumId="57" w15:restartNumberingAfterBreak="0">
    <w:nsid w:val="36C43490"/>
    <w:multiLevelType w:val="hybridMultilevel"/>
    <w:tmpl w:val="768E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6EB1296"/>
    <w:multiLevelType w:val="hybridMultilevel"/>
    <w:tmpl w:val="2364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6ECB139"/>
    <w:multiLevelType w:val="hybridMultilevel"/>
    <w:tmpl w:val="16CA8654"/>
    <w:lvl w:ilvl="0" w:tplc="B8DA138E">
      <w:start w:val="1"/>
      <w:numFmt w:val="bullet"/>
      <w:lvlText w:val=""/>
      <w:lvlJc w:val="left"/>
      <w:pPr>
        <w:ind w:left="720" w:hanging="360"/>
      </w:pPr>
      <w:rPr>
        <w:rFonts w:ascii="Symbol" w:hAnsi="Symbol" w:hint="default"/>
      </w:rPr>
    </w:lvl>
    <w:lvl w:ilvl="1" w:tplc="8594EA7C">
      <w:start w:val="1"/>
      <w:numFmt w:val="bullet"/>
      <w:lvlText w:val="o"/>
      <w:lvlJc w:val="left"/>
      <w:pPr>
        <w:ind w:left="1440" w:hanging="360"/>
      </w:pPr>
      <w:rPr>
        <w:rFonts w:ascii="Courier New" w:hAnsi="Courier New" w:hint="default"/>
      </w:rPr>
    </w:lvl>
    <w:lvl w:ilvl="2" w:tplc="5A68C52C">
      <w:start w:val="1"/>
      <w:numFmt w:val="bullet"/>
      <w:lvlText w:val=""/>
      <w:lvlJc w:val="left"/>
      <w:pPr>
        <w:ind w:left="2160" w:hanging="360"/>
      </w:pPr>
      <w:rPr>
        <w:rFonts w:ascii="Wingdings" w:hAnsi="Wingdings" w:hint="default"/>
      </w:rPr>
    </w:lvl>
    <w:lvl w:ilvl="3" w:tplc="A5286540">
      <w:start w:val="1"/>
      <w:numFmt w:val="bullet"/>
      <w:lvlText w:val=""/>
      <w:lvlJc w:val="left"/>
      <w:pPr>
        <w:ind w:left="2880" w:hanging="360"/>
      </w:pPr>
      <w:rPr>
        <w:rFonts w:ascii="Symbol" w:hAnsi="Symbol" w:hint="default"/>
      </w:rPr>
    </w:lvl>
    <w:lvl w:ilvl="4" w:tplc="BFEA257A">
      <w:start w:val="1"/>
      <w:numFmt w:val="bullet"/>
      <w:lvlText w:val="o"/>
      <w:lvlJc w:val="left"/>
      <w:pPr>
        <w:ind w:left="3600" w:hanging="360"/>
      </w:pPr>
      <w:rPr>
        <w:rFonts w:ascii="Courier New" w:hAnsi="Courier New" w:hint="default"/>
      </w:rPr>
    </w:lvl>
    <w:lvl w:ilvl="5" w:tplc="FBB01CDE">
      <w:start w:val="1"/>
      <w:numFmt w:val="bullet"/>
      <w:lvlText w:val=""/>
      <w:lvlJc w:val="left"/>
      <w:pPr>
        <w:ind w:left="4320" w:hanging="360"/>
      </w:pPr>
      <w:rPr>
        <w:rFonts w:ascii="Wingdings" w:hAnsi="Wingdings" w:hint="default"/>
      </w:rPr>
    </w:lvl>
    <w:lvl w:ilvl="6" w:tplc="C93A34EA">
      <w:start w:val="1"/>
      <w:numFmt w:val="bullet"/>
      <w:lvlText w:val=""/>
      <w:lvlJc w:val="left"/>
      <w:pPr>
        <w:ind w:left="5040" w:hanging="360"/>
      </w:pPr>
      <w:rPr>
        <w:rFonts w:ascii="Symbol" w:hAnsi="Symbol" w:hint="default"/>
      </w:rPr>
    </w:lvl>
    <w:lvl w:ilvl="7" w:tplc="4A7E499E">
      <w:start w:val="1"/>
      <w:numFmt w:val="bullet"/>
      <w:lvlText w:val="o"/>
      <w:lvlJc w:val="left"/>
      <w:pPr>
        <w:ind w:left="5760" w:hanging="360"/>
      </w:pPr>
      <w:rPr>
        <w:rFonts w:ascii="Courier New" w:hAnsi="Courier New" w:hint="default"/>
      </w:rPr>
    </w:lvl>
    <w:lvl w:ilvl="8" w:tplc="8E888594">
      <w:start w:val="1"/>
      <w:numFmt w:val="bullet"/>
      <w:lvlText w:val=""/>
      <w:lvlJc w:val="left"/>
      <w:pPr>
        <w:ind w:left="6480" w:hanging="360"/>
      </w:pPr>
      <w:rPr>
        <w:rFonts w:ascii="Wingdings" w:hAnsi="Wingdings" w:hint="default"/>
      </w:rPr>
    </w:lvl>
  </w:abstractNum>
  <w:abstractNum w:abstractNumId="60" w15:restartNumberingAfterBreak="0">
    <w:nsid w:val="375468AC"/>
    <w:multiLevelType w:val="hybridMultilevel"/>
    <w:tmpl w:val="6F86EDF4"/>
    <w:lvl w:ilvl="0" w:tplc="491AE01E">
      <w:start w:val="1"/>
      <w:numFmt w:val="bullet"/>
      <w:lvlText w:val=""/>
      <w:lvlJc w:val="left"/>
      <w:pPr>
        <w:ind w:left="720" w:hanging="360"/>
      </w:pPr>
      <w:rPr>
        <w:rFonts w:ascii="Symbol" w:hAnsi="Symbol" w:hint="default"/>
      </w:rPr>
    </w:lvl>
    <w:lvl w:ilvl="1" w:tplc="9DEC1842">
      <w:start w:val="1"/>
      <w:numFmt w:val="bullet"/>
      <w:lvlText w:val="o"/>
      <w:lvlJc w:val="left"/>
      <w:pPr>
        <w:ind w:left="1440" w:hanging="360"/>
      </w:pPr>
      <w:rPr>
        <w:rFonts w:ascii="Courier New" w:hAnsi="Courier New" w:hint="default"/>
      </w:rPr>
    </w:lvl>
    <w:lvl w:ilvl="2" w:tplc="DEF856A8">
      <w:start w:val="1"/>
      <w:numFmt w:val="bullet"/>
      <w:lvlText w:val=""/>
      <w:lvlJc w:val="left"/>
      <w:pPr>
        <w:ind w:left="2160" w:hanging="360"/>
      </w:pPr>
      <w:rPr>
        <w:rFonts w:ascii="Wingdings" w:hAnsi="Wingdings" w:hint="default"/>
      </w:rPr>
    </w:lvl>
    <w:lvl w:ilvl="3" w:tplc="CA361C24">
      <w:start w:val="1"/>
      <w:numFmt w:val="bullet"/>
      <w:lvlText w:val=""/>
      <w:lvlJc w:val="left"/>
      <w:pPr>
        <w:ind w:left="2880" w:hanging="360"/>
      </w:pPr>
      <w:rPr>
        <w:rFonts w:ascii="Symbol" w:hAnsi="Symbol" w:hint="default"/>
      </w:rPr>
    </w:lvl>
    <w:lvl w:ilvl="4" w:tplc="D1F4F76E">
      <w:start w:val="1"/>
      <w:numFmt w:val="bullet"/>
      <w:lvlText w:val="o"/>
      <w:lvlJc w:val="left"/>
      <w:pPr>
        <w:ind w:left="3600" w:hanging="360"/>
      </w:pPr>
      <w:rPr>
        <w:rFonts w:ascii="Courier New" w:hAnsi="Courier New" w:hint="default"/>
      </w:rPr>
    </w:lvl>
    <w:lvl w:ilvl="5" w:tplc="02167E3A">
      <w:start w:val="1"/>
      <w:numFmt w:val="bullet"/>
      <w:lvlText w:val=""/>
      <w:lvlJc w:val="left"/>
      <w:pPr>
        <w:ind w:left="4320" w:hanging="360"/>
      </w:pPr>
      <w:rPr>
        <w:rFonts w:ascii="Wingdings" w:hAnsi="Wingdings" w:hint="default"/>
      </w:rPr>
    </w:lvl>
    <w:lvl w:ilvl="6" w:tplc="D4A8D464">
      <w:start w:val="1"/>
      <w:numFmt w:val="bullet"/>
      <w:lvlText w:val=""/>
      <w:lvlJc w:val="left"/>
      <w:pPr>
        <w:ind w:left="5040" w:hanging="360"/>
      </w:pPr>
      <w:rPr>
        <w:rFonts w:ascii="Symbol" w:hAnsi="Symbol" w:hint="default"/>
      </w:rPr>
    </w:lvl>
    <w:lvl w:ilvl="7" w:tplc="7B0CF67A">
      <w:start w:val="1"/>
      <w:numFmt w:val="bullet"/>
      <w:lvlText w:val="o"/>
      <w:lvlJc w:val="left"/>
      <w:pPr>
        <w:ind w:left="5760" w:hanging="360"/>
      </w:pPr>
      <w:rPr>
        <w:rFonts w:ascii="Courier New" w:hAnsi="Courier New" w:hint="default"/>
      </w:rPr>
    </w:lvl>
    <w:lvl w:ilvl="8" w:tplc="5A7E1376">
      <w:start w:val="1"/>
      <w:numFmt w:val="bullet"/>
      <w:lvlText w:val=""/>
      <w:lvlJc w:val="left"/>
      <w:pPr>
        <w:ind w:left="6480" w:hanging="360"/>
      </w:pPr>
      <w:rPr>
        <w:rFonts w:ascii="Wingdings" w:hAnsi="Wingdings" w:hint="default"/>
      </w:rPr>
    </w:lvl>
  </w:abstractNum>
  <w:abstractNum w:abstractNumId="61" w15:restartNumberingAfterBreak="0">
    <w:nsid w:val="38E2DBC4"/>
    <w:multiLevelType w:val="hybridMultilevel"/>
    <w:tmpl w:val="53F2CF54"/>
    <w:lvl w:ilvl="0" w:tplc="7DB4CE48">
      <w:start w:val="1"/>
      <w:numFmt w:val="bullet"/>
      <w:lvlText w:val=""/>
      <w:lvlJc w:val="left"/>
      <w:pPr>
        <w:ind w:left="720" w:hanging="360"/>
      </w:pPr>
      <w:rPr>
        <w:rFonts w:ascii="Symbol" w:hAnsi="Symbol" w:hint="default"/>
      </w:rPr>
    </w:lvl>
    <w:lvl w:ilvl="1" w:tplc="3B18505C">
      <w:start w:val="1"/>
      <w:numFmt w:val="bullet"/>
      <w:lvlText w:val="o"/>
      <w:lvlJc w:val="left"/>
      <w:pPr>
        <w:ind w:left="1440" w:hanging="360"/>
      </w:pPr>
      <w:rPr>
        <w:rFonts w:ascii="Courier New" w:hAnsi="Courier New" w:hint="default"/>
      </w:rPr>
    </w:lvl>
    <w:lvl w:ilvl="2" w:tplc="7146FA36">
      <w:start w:val="1"/>
      <w:numFmt w:val="bullet"/>
      <w:lvlText w:val=""/>
      <w:lvlJc w:val="left"/>
      <w:pPr>
        <w:ind w:left="2160" w:hanging="360"/>
      </w:pPr>
      <w:rPr>
        <w:rFonts w:ascii="Wingdings" w:hAnsi="Wingdings" w:hint="default"/>
      </w:rPr>
    </w:lvl>
    <w:lvl w:ilvl="3" w:tplc="B262E914">
      <w:start w:val="1"/>
      <w:numFmt w:val="bullet"/>
      <w:lvlText w:val=""/>
      <w:lvlJc w:val="left"/>
      <w:pPr>
        <w:ind w:left="2880" w:hanging="360"/>
      </w:pPr>
      <w:rPr>
        <w:rFonts w:ascii="Symbol" w:hAnsi="Symbol" w:hint="default"/>
      </w:rPr>
    </w:lvl>
    <w:lvl w:ilvl="4" w:tplc="4CDC2250">
      <w:start w:val="1"/>
      <w:numFmt w:val="bullet"/>
      <w:lvlText w:val="o"/>
      <w:lvlJc w:val="left"/>
      <w:pPr>
        <w:ind w:left="3600" w:hanging="360"/>
      </w:pPr>
      <w:rPr>
        <w:rFonts w:ascii="Courier New" w:hAnsi="Courier New" w:hint="default"/>
      </w:rPr>
    </w:lvl>
    <w:lvl w:ilvl="5" w:tplc="A37A3310">
      <w:start w:val="1"/>
      <w:numFmt w:val="bullet"/>
      <w:lvlText w:val=""/>
      <w:lvlJc w:val="left"/>
      <w:pPr>
        <w:ind w:left="4320" w:hanging="360"/>
      </w:pPr>
      <w:rPr>
        <w:rFonts w:ascii="Wingdings" w:hAnsi="Wingdings" w:hint="default"/>
      </w:rPr>
    </w:lvl>
    <w:lvl w:ilvl="6" w:tplc="6D3C2B96">
      <w:start w:val="1"/>
      <w:numFmt w:val="bullet"/>
      <w:lvlText w:val=""/>
      <w:lvlJc w:val="left"/>
      <w:pPr>
        <w:ind w:left="5040" w:hanging="360"/>
      </w:pPr>
      <w:rPr>
        <w:rFonts w:ascii="Symbol" w:hAnsi="Symbol" w:hint="default"/>
      </w:rPr>
    </w:lvl>
    <w:lvl w:ilvl="7" w:tplc="7336747C">
      <w:start w:val="1"/>
      <w:numFmt w:val="bullet"/>
      <w:lvlText w:val="o"/>
      <w:lvlJc w:val="left"/>
      <w:pPr>
        <w:ind w:left="5760" w:hanging="360"/>
      </w:pPr>
      <w:rPr>
        <w:rFonts w:ascii="Courier New" w:hAnsi="Courier New" w:hint="default"/>
      </w:rPr>
    </w:lvl>
    <w:lvl w:ilvl="8" w:tplc="2A4AA49A">
      <w:start w:val="1"/>
      <w:numFmt w:val="bullet"/>
      <w:lvlText w:val=""/>
      <w:lvlJc w:val="left"/>
      <w:pPr>
        <w:ind w:left="6480" w:hanging="360"/>
      </w:pPr>
      <w:rPr>
        <w:rFonts w:ascii="Wingdings" w:hAnsi="Wingdings" w:hint="default"/>
      </w:rPr>
    </w:lvl>
  </w:abstractNum>
  <w:abstractNum w:abstractNumId="62" w15:restartNumberingAfterBreak="0">
    <w:nsid w:val="3909F2F3"/>
    <w:multiLevelType w:val="hybridMultilevel"/>
    <w:tmpl w:val="8A184ACC"/>
    <w:lvl w:ilvl="0" w:tplc="C476946A">
      <w:start w:val="1"/>
      <w:numFmt w:val="bullet"/>
      <w:lvlText w:val=""/>
      <w:lvlJc w:val="left"/>
      <w:pPr>
        <w:ind w:left="720" w:hanging="360"/>
      </w:pPr>
      <w:rPr>
        <w:rFonts w:ascii="Symbol" w:hAnsi="Symbol" w:hint="default"/>
      </w:rPr>
    </w:lvl>
    <w:lvl w:ilvl="1" w:tplc="4F0878F8">
      <w:start w:val="1"/>
      <w:numFmt w:val="bullet"/>
      <w:lvlText w:val="o"/>
      <w:lvlJc w:val="left"/>
      <w:pPr>
        <w:ind w:left="1440" w:hanging="360"/>
      </w:pPr>
      <w:rPr>
        <w:rFonts w:ascii="Courier New" w:hAnsi="Courier New" w:hint="default"/>
      </w:rPr>
    </w:lvl>
    <w:lvl w:ilvl="2" w:tplc="5F5006B4">
      <w:start w:val="1"/>
      <w:numFmt w:val="bullet"/>
      <w:lvlText w:val=""/>
      <w:lvlJc w:val="left"/>
      <w:pPr>
        <w:ind w:left="2160" w:hanging="360"/>
      </w:pPr>
      <w:rPr>
        <w:rFonts w:ascii="Wingdings" w:hAnsi="Wingdings" w:hint="default"/>
      </w:rPr>
    </w:lvl>
    <w:lvl w:ilvl="3" w:tplc="A1AE0CC0">
      <w:start w:val="1"/>
      <w:numFmt w:val="bullet"/>
      <w:lvlText w:val=""/>
      <w:lvlJc w:val="left"/>
      <w:pPr>
        <w:ind w:left="2880" w:hanging="360"/>
      </w:pPr>
      <w:rPr>
        <w:rFonts w:ascii="Symbol" w:hAnsi="Symbol" w:hint="default"/>
      </w:rPr>
    </w:lvl>
    <w:lvl w:ilvl="4" w:tplc="948A1F0E">
      <w:start w:val="1"/>
      <w:numFmt w:val="bullet"/>
      <w:lvlText w:val="o"/>
      <w:lvlJc w:val="left"/>
      <w:pPr>
        <w:ind w:left="3600" w:hanging="360"/>
      </w:pPr>
      <w:rPr>
        <w:rFonts w:ascii="Courier New" w:hAnsi="Courier New" w:hint="default"/>
      </w:rPr>
    </w:lvl>
    <w:lvl w:ilvl="5" w:tplc="B182411C">
      <w:start w:val="1"/>
      <w:numFmt w:val="bullet"/>
      <w:lvlText w:val=""/>
      <w:lvlJc w:val="left"/>
      <w:pPr>
        <w:ind w:left="4320" w:hanging="360"/>
      </w:pPr>
      <w:rPr>
        <w:rFonts w:ascii="Wingdings" w:hAnsi="Wingdings" w:hint="default"/>
      </w:rPr>
    </w:lvl>
    <w:lvl w:ilvl="6" w:tplc="1FC4051A">
      <w:start w:val="1"/>
      <w:numFmt w:val="bullet"/>
      <w:lvlText w:val=""/>
      <w:lvlJc w:val="left"/>
      <w:pPr>
        <w:ind w:left="5040" w:hanging="360"/>
      </w:pPr>
      <w:rPr>
        <w:rFonts w:ascii="Symbol" w:hAnsi="Symbol" w:hint="default"/>
      </w:rPr>
    </w:lvl>
    <w:lvl w:ilvl="7" w:tplc="001C8A12">
      <w:start w:val="1"/>
      <w:numFmt w:val="bullet"/>
      <w:lvlText w:val="o"/>
      <w:lvlJc w:val="left"/>
      <w:pPr>
        <w:ind w:left="5760" w:hanging="360"/>
      </w:pPr>
      <w:rPr>
        <w:rFonts w:ascii="Courier New" w:hAnsi="Courier New" w:hint="default"/>
      </w:rPr>
    </w:lvl>
    <w:lvl w:ilvl="8" w:tplc="677C7614">
      <w:start w:val="1"/>
      <w:numFmt w:val="bullet"/>
      <w:lvlText w:val=""/>
      <w:lvlJc w:val="left"/>
      <w:pPr>
        <w:ind w:left="6480" w:hanging="360"/>
      </w:pPr>
      <w:rPr>
        <w:rFonts w:ascii="Wingdings" w:hAnsi="Wingdings" w:hint="default"/>
      </w:rPr>
    </w:lvl>
  </w:abstractNum>
  <w:abstractNum w:abstractNumId="63" w15:restartNumberingAfterBreak="0">
    <w:nsid w:val="3CC8E323"/>
    <w:multiLevelType w:val="hybridMultilevel"/>
    <w:tmpl w:val="B5A61432"/>
    <w:lvl w:ilvl="0" w:tplc="1AA6CB20">
      <w:start w:val="4"/>
      <w:numFmt w:val="decimal"/>
      <w:lvlText w:val="%1)"/>
      <w:lvlJc w:val="left"/>
      <w:pPr>
        <w:ind w:left="1080" w:hanging="360"/>
      </w:pPr>
      <w:rPr>
        <w:rFonts w:ascii="Calibri" w:hAnsi="Calibri" w:hint="default"/>
      </w:rPr>
    </w:lvl>
    <w:lvl w:ilvl="1" w:tplc="3DE4B3E8">
      <w:start w:val="1"/>
      <w:numFmt w:val="lowerLetter"/>
      <w:lvlText w:val="%2."/>
      <w:lvlJc w:val="left"/>
      <w:pPr>
        <w:ind w:left="1440" w:hanging="360"/>
      </w:pPr>
    </w:lvl>
    <w:lvl w:ilvl="2" w:tplc="445273E2">
      <w:start w:val="1"/>
      <w:numFmt w:val="lowerRoman"/>
      <w:lvlText w:val="%3."/>
      <w:lvlJc w:val="right"/>
      <w:pPr>
        <w:ind w:left="2160" w:hanging="180"/>
      </w:pPr>
    </w:lvl>
    <w:lvl w:ilvl="3" w:tplc="25A6B266">
      <w:start w:val="1"/>
      <w:numFmt w:val="decimal"/>
      <w:lvlText w:val="%4."/>
      <w:lvlJc w:val="left"/>
      <w:pPr>
        <w:ind w:left="2880" w:hanging="360"/>
      </w:pPr>
    </w:lvl>
    <w:lvl w:ilvl="4" w:tplc="9D181938">
      <w:start w:val="1"/>
      <w:numFmt w:val="lowerLetter"/>
      <w:lvlText w:val="%5."/>
      <w:lvlJc w:val="left"/>
      <w:pPr>
        <w:ind w:left="3600" w:hanging="360"/>
      </w:pPr>
    </w:lvl>
    <w:lvl w:ilvl="5" w:tplc="FBDCC396">
      <w:start w:val="1"/>
      <w:numFmt w:val="lowerRoman"/>
      <w:lvlText w:val="%6."/>
      <w:lvlJc w:val="right"/>
      <w:pPr>
        <w:ind w:left="4320" w:hanging="180"/>
      </w:pPr>
    </w:lvl>
    <w:lvl w:ilvl="6" w:tplc="0B947828">
      <w:start w:val="1"/>
      <w:numFmt w:val="decimal"/>
      <w:lvlText w:val="%7."/>
      <w:lvlJc w:val="left"/>
      <w:pPr>
        <w:ind w:left="5040" w:hanging="360"/>
      </w:pPr>
    </w:lvl>
    <w:lvl w:ilvl="7" w:tplc="265044EA">
      <w:start w:val="1"/>
      <w:numFmt w:val="lowerLetter"/>
      <w:lvlText w:val="%8."/>
      <w:lvlJc w:val="left"/>
      <w:pPr>
        <w:ind w:left="5760" w:hanging="360"/>
      </w:pPr>
    </w:lvl>
    <w:lvl w:ilvl="8" w:tplc="527270F0">
      <w:start w:val="1"/>
      <w:numFmt w:val="lowerRoman"/>
      <w:lvlText w:val="%9."/>
      <w:lvlJc w:val="right"/>
      <w:pPr>
        <w:ind w:left="6480" w:hanging="180"/>
      </w:pPr>
    </w:lvl>
  </w:abstractNum>
  <w:abstractNum w:abstractNumId="64" w15:restartNumberingAfterBreak="0">
    <w:nsid w:val="3CE4A769"/>
    <w:multiLevelType w:val="hybridMultilevel"/>
    <w:tmpl w:val="25BAC970"/>
    <w:lvl w:ilvl="0" w:tplc="5FEC7B46">
      <w:start w:val="1"/>
      <w:numFmt w:val="bullet"/>
      <w:lvlText w:val="·"/>
      <w:lvlJc w:val="left"/>
      <w:pPr>
        <w:ind w:left="720" w:hanging="360"/>
      </w:pPr>
      <w:rPr>
        <w:rFonts w:ascii="Symbol" w:hAnsi="Symbol" w:hint="default"/>
      </w:rPr>
    </w:lvl>
    <w:lvl w:ilvl="1" w:tplc="AAB0C8B8">
      <w:start w:val="1"/>
      <w:numFmt w:val="bullet"/>
      <w:lvlText w:val="o"/>
      <w:lvlJc w:val="left"/>
      <w:pPr>
        <w:ind w:left="1440" w:hanging="360"/>
      </w:pPr>
      <w:rPr>
        <w:rFonts w:ascii="Courier New" w:hAnsi="Courier New" w:hint="default"/>
      </w:rPr>
    </w:lvl>
    <w:lvl w:ilvl="2" w:tplc="AD3081EA">
      <w:start w:val="1"/>
      <w:numFmt w:val="bullet"/>
      <w:lvlText w:val=""/>
      <w:lvlJc w:val="left"/>
      <w:pPr>
        <w:ind w:left="2160" w:hanging="360"/>
      </w:pPr>
      <w:rPr>
        <w:rFonts w:ascii="Wingdings" w:hAnsi="Wingdings" w:hint="default"/>
      </w:rPr>
    </w:lvl>
    <w:lvl w:ilvl="3" w:tplc="5D0E4488">
      <w:start w:val="1"/>
      <w:numFmt w:val="bullet"/>
      <w:lvlText w:val=""/>
      <w:lvlJc w:val="left"/>
      <w:pPr>
        <w:ind w:left="2880" w:hanging="360"/>
      </w:pPr>
      <w:rPr>
        <w:rFonts w:ascii="Symbol" w:hAnsi="Symbol" w:hint="default"/>
      </w:rPr>
    </w:lvl>
    <w:lvl w:ilvl="4" w:tplc="653E510A">
      <w:start w:val="1"/>
      <w:numFmt w:val="bullet"/>
      <w:lvlText w:val="o"/>
      <w:lvlJc w:val="left"/>
      <w:pPr>
        <w:ind w:left="3600" w:hanging="360"/>
      </w:pPr>
      <w:rPr>
        <w:rFonts w:ascii="Courier New" w:hAnsi="Courier New" w:hint="default"/>
      </w:rPr>
    </w:lvl>
    <w:lvl w:ilvl="5" w:tplc="5A8C3012">
      <w:start w:val="1"/>
      <w:numFmt w:val="bullet"/>
      <w:lvlText w:val=""/>
      <w:lvlJc w:val="left"/>
      <w:pPr>
        <w:ind w:left="4320" w:hanging="360"/>
      </w:pPr>
      <w:rPr>
        <w:rFonts w:ascii="Wingdings" w:hAnsi="Wingdings" w:hint="default"/>
      </w:rPr>
    </w:lvl>
    <w:lvl w:ilvl="6" w:tplc="74D8078E">
      <w:start w:val="1"/>
      <w:numFmt w:val="bullet"/>
      <w:lvlText w:val=""/>
      <w:lvlJc w:val="left"/>
      <w:pPr>
        <w:ind w:left="5040" w:hanging="360"/>
      </w:pPr>
      <w:rPr>
        <w:rFonts w:ascii="Symbol" w:hAnsi="Symbol" w:hint="default"/>
      </w:rPr>
    </w:lvl>
    <w:lvl w:ilvl="7" w:tplc="41AE2AD4">
      <w:start w:val="1"/>
      <w:numFmt w:val="bullet"/>
      <w:lvlText w:val="o"/>
      <w:lvlJc w:val="left"/>
      <w:pPr>
        <w:ind w:left="5760" w:hanging="360"/>
      </w:pPr>
      <w:rPr>
        <w:rFonts w:ascii="Courier New" w:hAnsi="Courier New" w:hint="default"/>
      </w:rPr>
    </w:lvl>
    <w:lvl w:ilvl="8" w:tplc="5E8A577C">
      <w:start w:val="1"/>
      <w:numFmt w:val="bullet"/>
      <w:lvlText w:val=""/>
      <w:lvlJc w:val="left"/>
      <w:pPr>
        <w:ind w:left="6480" w:hanging="360"/>
      </w:pPr>
      <w:rPr>
        <w:rFonts w:ascii="Wingdings" w:hAnsi="Wingdings" w:hint="default"/>
      </w:rPr>
    </w:lvl>
  </w:abstractNum>
  <w:abstractNum w:abstractNumId="65" w15:restartNumberingAfterBreak="0">
    <w:nsid w:val="3E0EAF2E"/>
    <w:multiLevelType w:val="hybridMultilevel"/>
    <w:tmpl w:val="C82A9658"/>
    <w:lvl w:ilvl="0" w:tplc="25409590">
      <w:start w:val="3"/>
      <w:numFmt w:val="decimal"/>
      <w:lvlText w:val="%1)"/>
      <w:lvlJc w:val="left"/>
      <w:pPr>
        <w:ind w:left="1080" w:hanging="360"/>
      </w:pPr>
      <w:rPr>
        <w:rFonts w:ascii="Calibri" w:hAnsi="Calibri" w:hint="default"/>
      </w:rPr>
    </w:lvl>
    <w:lvl w:ilvl="1" w:tplc="5880BC5A">
      <w:start w:val="1"/>
      <w:numFmt w:val="lowerLetter"/>
      <w:lvlText w:val="%2."/>
      <w:lvlJc w:val="left"/>
      <w:pPr>
        <w:ind w:left="1440" w:hanging="360"/>
      </w:pPr>
    </w:lvl>
    <w:lvl w:ilvl="2" w:tplc="42CA94EA">
      <w:start w:val="1"/>
      <w:numFmt w:val="lowerRoman"/>
      <w:lvlText w:val="%3."/>
      <w:lvlJc w:val="right"/>
      <w:pPr>
        <w:ind w:left="2160" w:hanging="180"/>
      </w:pPr>
    </w:lvl>
    <w:lvl w:ilvl="3" w:tplc="49E89DC2">
      <w:start w:val="1"/>
      <w:numFmt w:val="decimal"/>
      <w:lvlText w:val="%4."/>
      <w:lvlJc w:val="left"/>
      <w:pPr>
        <w:ind w:left="2880" w:hanging="360"/>
      </w:pPr>
    </w:lvl>
    <w:lvl w:ilvl="4" w:tplc="BB60E31C">
      <w:start w:val="1"/>
      <w:numFmt w:val="lowerLetter"/>
      <w:lvlText w:val="%5."/>
      <w:lvlJc w:val="left"/>
      <w:pPr>
        <w:ind w:left="3600" w:hanging="360"/>
      </w:pPr>
    </w:lvl>
    <w:lvl w:ilvl="5" w:tplc="6FD00174">
      <w:start w:val="1"/>
      <w:numFmt w:val="lowerRoman"/>
      <w:lvlText w:val="%6."/>
      <w:lvlJc w:val="right"/>
      <w:pPr>
        <w:ind w:left="4320" w:hanging="180"/>
      </w:pPr>
    </w:lvl>
    <w:lvl w:ilvl="6" w:tplc="2E804240">
      <w:start w:val="1"/>
      <w:numFmt w:val="decimal"/>
      <w:lvlText w:val="%7."/>
      <w:lvlJc w:val="left"/>
      <w:pPr>
        <w:ind w:left="5040" w:hanging="360"/>
      </w:pPr>
    </w:lvl>
    <w:lvl w:ilvl="7" w:tplc="EFB8EE4A">
      <w:start w:val="1"/>
      <w:numFmt w:val="lowerLetter"/>
      <w:lvlText w:val="%8."/>
      <w:lvlJc w:val="left"/>
      <w:pPr>
        <w:ind w:left="5760" w:hanging="360"/>
      </w:pPr>
    </w:lvl>
    <w:lvl w:ilvl="8" w:tplc="215A014A">
      <w:start w:val="1"/>
      <w:numFmt w:val="lowerRoman"/>
      <w:lvlText w:val="%9."/>
      <w:lvlJc w:val="right"/>
      <w:pPr>
        <w:ind w:left="6480" w:hanging="180"/>
      </w:pPr>
    </w:lvl>
  </w:abstractNum>
  <w:abstractNum w:abstractNumId="66" w15:restartNumberingAfterBreak="0">
    <w:nsid w:val="3E3FAEA0"/>
    <w:multiLevelType w:val="hybridMultilevel"/>
    <w:tmpl w:val="5CE29EE8"/>
    <w:lvl w:ilvl="0" w:tplc="AB80D130">
      <w:start w:val="1"/>
      <w:numFmt w:val="bullet"/>
      <w:lvlText w:val=""/>
      <w:lvlJc w:val="left"/>
      <w:pPr>
        <w:ind w:left="720" w:hanging="360"/>
      </w:pPr>
      <w:rPr>
        <w:rFonts w:ascii="Symbol" w:hAnsi="Symbol" w:hint="default"/>
      </w:rPr>
    </w:lvl>
    <w:lvl w:ilvl="1" w:tplc="B81234D0">
      <w:start w:val="1"/>
      <w:numFmt w:val="bullet"/>
      <w:lvlText w:val="o"/>
      <w:lvlJc w:val="left"/>
      <w:pPr>
        <w:ind w:left="1440" w:hanging="360"/>
      </w:pPr>
      <w:rPr>
        <w:rFonts w:ascii="Courier New" w:hAnsi="Courier New" w:hint="default"/>
      </w:rPr>
    </w:lvl>
    <w:lvl w:ilvl="2" w:tplc="67BC1DA6">
      <w:start w:val="1"/>
      <w:numFmt w:val="bullet"/>
      <w:lvlText w:val=""/>
      <w:lvlJc w:val="left"/>
      <w:pPr>
        <w:ind w:left="2160" w:hanging="360"/>
      </w:pPr>
      <w:rPr>
        <w:rFonts w:ascii="Wingdings" w:hAnsi="Wingdings" w:hint="default"/>
      </w:rPr>
    </w:lvl>
    <w:lvl w:ilvl="3" w:tplc="A8601310">
      <w:start w:val="1"/>
      <w:numFmt w:val="bullet"/>
      <w:lvlText w:val=""/>
      <w:lvlJc w:val="left"/>
      <w:pPr>
        <w:ind w:left="2880" w:hanging="360"/>
      </w:pPr>
      <w:rPr>
        <w:rFonts w:ascii="Symbol" w:hAnsi="Symbol" w:hint="default"/>
      </w:rPr>
    </w:lvl>
    <w:lvl w:ilvl="4" w:tplc="BAD28518">
      <w:start w:val="1"/>
      <w:numFmt w:val="bullet"/>
      <w:lvlText w:val="o"/>
      <w:lvlJc w:val="left"/>
      <w:pPr>
        <w:ind w:left="3600" w:hanging="360"/>
      </w:pPr>
      <w:rPr>
        <w:rFonts w:ascii="Courier New" w:hAnsi="Courier New" w:hint="default"/>
      </w:rPr>
    </w:lvl>
    <w:lvl w:ilvl="5" w:tplc="570A9AFA">
      <w:start w:val="1"/>
      <w:numFmt w:val="bullet"/>
      <w:lvlText w:val=""/>
      <w:lvlJc w:val="left"/>
      <w:pPr>
        <w:ind w:left="4320" w:hanging="360"/>
      </w:pPr>
      <w:rPr>
        <w:rFonts w:ascii="Wingdings" w:hAnsi="Wingdings" w:hint="default"/>
      </w:rPr>
    </w:lvl>
    <w:lvl w:ilvl="6" w:tplc="FD7E5568">
      <w:start w:val="1"/>
      <w:numFmt w:val="bullet"/>
      <w:lvlText w:val=""/>
      <w:lvlJc w:val="left"/>
      <w:pPr>
        <w:ind w:left="5040" w:hanging="360"/>
      </w:pPr>
      <w:rPr>
        <w:rFonts w:ascii="Symbol" w:hAnsi="Symbol" w:hint="default"/>
      </w:rPr>
    </w:lvl>
    <w:lvl w:ilvl="7" w:tplc="F2EA926A">
      <w:start w:val="1"/>
      <w:numFmt w:val="bullet"/>
      <w:lvlText w:val="o"/>
      <w:lvlJc w:val="left"/>
      <w:pPr>
        <w:ind w:left="5760" w:hanging="360"/>
      </w:pPr>
      <w:rPr>
        <w:rFonts w:ascii="Courier New" w:hAnsi="Courier New" w:hint="default"/>
      </w:rPr>
    </w:lvl>
    <w:lvl w:ilvl="8" w:tplc="50C885F4">
      <w:start w:val="1"/>
      <w:numFmt w:val="bullet"/>
      <w:lvlText w:val=""/>
      <w:lvlJc w:val="left"/>
      <w:pPr>
        <w:ind w:left="6480" w:hanging="360"/>
      </w:pPr>
      <w:rPr>
        <w:rFonts w:ascii="Wingdings" w:hAnsi="Wingdings" w:hint="default"/>
      </w:rPr>
    </w:lvl>
  </w:abstractNum>
  <w:abstractNum w:abstractNumId="67" w15:restartNumberingAfterBreak="0">
    <w:nsid w:val="3E4F234D"/>
    <w:multiLevelType w:val="hybridMultilevel"/>
    <w:tmpl w:val="0288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EF0D147"/>
    <w:multiLevelType w:val="hybridMultilevel"/>
    <w:tmpl w:val="B61033D4"/>
    <w:lvl w:ilvl="0" w:tplc="B608FCFE">
      <w:start w:val="1"/>
      <w:numFmt w:val="bullet"/>
      <w:lvlText w:val="·"/>
      <w:lvlJc w:val="left"/>
      <w:pPr>
        <w:ind w:left="720" w:hanging="360"/>
      </w:pPr>
      <w:rPr>
        <w:rFonts w:ascii="Symbol" w:hAnsi="Symbol" w:hint="default"/>
      </w:rPr>
    </w:lvl>
    <w:lvl w:ilvl="1" w:tplc="4CB8A866">
      <w:start w:val="1"/>
      <w:numFmt w:val="bullet"/>
      <w:lvlText w:val="o"/>
      <w:lvlJc w:val="left"/>
      <w:pPr>
        <w:ind w:left="1440" w:hanging="360"/>
      </w:pPr>
      <w:rPr>
        <w:rFonts w:ascii="Courier New" w:hAnsi="Courier New" w:hint="default"/>
      </w:rPr>
    </w:lvl>
    <w:lvl w:ilvl="2" w:tplc="048A5BF8">
      <w:start w:val="1"/>
      <w:numFmt w:val="bullet"/>
      <w:lvlText w:val=""/>
      <w:lvlJc w:val="left"/>
      <w:pPr>
        <w:ind w:left="2160" w:hanging="360"/>
      </w:pPr>
      <w:rPr>
        <w:rFonts w:ascii="Wingdings" w:hAnsi="Wingdings" w:hint="default"/>
      </w:rPr>
    </w:lvl>
    <w:lvl w:ilvl="3" w:tplc="C7CC53F4">
      <w:start w:val="1"/>
      <w:numFmt w:val="bullet"/>
      <w:lvlText w:val=""/>
      <w:lvlJc w:val="left"/>
      <w:pPr>
        <w:ind w:left="2880" w:hanging="360"/>
      </w:pPr>
      <w:rPr>
        <w:rFonts w:ascii="Symbol" w:hAnsi="Symbol" w:hint="default"/>
      </w:rPr>
    </w:lvl>
    <w:lvl w:ilvl="4" w:tplc="1C6A86F2">
      <w:start w:val="1"/>
      <w:numFmt w:val="bullet"/>
      <w:lvlText w:val="o"/>
      <w:lvlJc w:val="left"/>
      <w:pPr>
        <w:ind w:left="3600" w:hanging="360"/>
      </w:pPr>
      <w:rPr>
        <w:rFonts w:ascii="Courier New" w:hAnsi="Courier New" w:hint="default"/>
      </w:rPr>
    </w:lvl>
    <w:lvl w:ilvl="5" w:tplc="636E070A">
      <w:start w:val="1"/>
      <w:numFmt w:val="bullet"/>
      <w:lvlText w:val=""/>
      <w:lvlJc w:val="left"/>
      <w:pPr>
        <w:ind w:left="4320" w:hanging="360"/>
      </w:pPr>
      <w:rPr>
        <w:rFonts w:ascii="Wingdings" w:hAnsi="Wingdings" w:hint="default"/>
      </w:rPr>
    </w:lvl>
    <w:lvl w:ilvl="6" w:tplc="7E702C84">
      <w:start w:val="1"/>
      <w:numFmt w:val="bullet"/>
      <w:lvlText w:val=""/>
      <w:lvlJc w:val="left"/>
      <w:pPr>
        <w:ind w:left="5040" w:hanging="360"/>
      </w:pPr>
      <w:rPr>
        <w:rFonts w:ascii="Symbol" w:hAnsi="Symbol" w:hint="default"/>
      </w:rPr>
    </w:lvl>
    <w:lvl w:ilvl="7" w:tplc="298066CE">
      <w:start w:val="1"/>
      <w:numFmt w:val="bullet"/>
      <w:lvlText w:val="o"/>
      <w:lvlJc w:val="left"/>
      <w:pPr>
        <w:ind w:left="5760" w:hanging="360"/>
      </w:pPr>
      <w:rPr>
        <w:rFonts w:ascii="Courier New" w:hAnsi="Courier New" w:hint="default"/>
      </w:rPr>
    </w:lvl>
    <w:lvl w:ilvl="8" w:tplc="6E9A7AC0">
      <w:start w:val="1"/>
      <w:numFmt w:val="bullet"/>
      <w:lvlText w:val=""/>
      <w:lvlJc w:val="left"/>
      <w:pPr>
        <w:ind w:left="6480" w:hanging="360"/>
      </w:pPr>
      <w:rPr>
        <w:rFonts w:ascii="Wingdings" w:hAnsi="Wingdings" w:hint="default"/>
      </w:rPr>
    </w:lvl>
  </w:abstractNum>
  <w:abstractNum w:abstractNumId="69" w15:restartNumberingAfterBreak="0">
    <w:nsid w:val="40A07D2E"/>
    <w:multiLevelType w:val="hybridMultilevel"/>
    <w:tmpl w:val="67467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1C6F573"/>
    <w:multiLevelType w:val="hybridMultilevel"/>
    <w:tmpl w:val="223A5C56"/>
    <w:lvl w:ilvl="0" w:tplc="BDA4C40C">
      <w:start w:val="1"/>
      <w:numFmt w:val="bullet"/>
      <w:lvlText w:val=""/>
      <w:lvlJc w:val="left"/>
      <w:pPr>
        <w:ind w:left="720" w:hanging="360"/>
      </w:pPr>
      <w:rPr>
        <w:rFonts w:ascii="Symbol" w:hAnsi="Symbol" w:hint="default"/>
      </w:rPr>
    </w:lvl>
    <w:lvl w:ilvl="1" w:tplc="7A5ECBD0">
      <w:start w:val="1"/>
      <w:numFmt w:val="bullet"/>
      <w:lvlText w:val="o"/>
      <w:lvlJc w:val="left"/>
      <w:pPr>
        <w:ind w:left="1440" w:hanging="360"/>
      </w:pPr>
      <w:rPr>
        <w:rFonts w:ascii="Courier New" w:hAnsi="Courier New" w:hint="default"/>
      </w:rPr>
    </w:lvl>
    <w:lvl w:ilvl="2" w:tplc="9C4A5ECA">
      <w:start w:val="1"/>
      <w:numFmt w:val="bullet"/>
      <w:lvlText w:val=""/>
      <w:lvlJc w:val="left"/>
      <w:pPr>
        <w:ind w:left="2160" w:hanging="360"/>
      </w:pPr>
      <w:rPr>
        <w:rFonts w:ascii="Wingdings" w:hAnsi="Wingdings" w:hint="default"/>
      </w:rPr>
    </w:lvl>
    <w:lvl w:ilvl="3" w:tplc="050CE120">
      <w:start w:val="1"/>
      <w:numFmt w:val="bullet"/>
      <w:lvlText w:val=""/>
      <w:lvlJc w:val="left"/>
      <w:pPr>
        <w:ind w:left="2880" w:hanging="360"/>
      </w:pPr>
      <w:rPr>
        <w:rFonts w:ascii="Symbol" w:hAnsi="Symbol" w:hint="default"/>
      </w:rPr>
    </w:lvl>
    <w:lvl w:ilvl="4" w:tplc="12D034F6">
      <w:start w:val="1"/>
      <w:numFmt w:val="bullet"/>
      <w:lvlText w:val="o"/>
      <w:lvlJc w:val="left"/>
      <w:pPr>
        <w:ind w:left="3600" w:hanging="360"/>
      </w:pPr>
      <w:rPr>
        <w:rFonts w:ascii="Courier New" w:hAnsi="Courier New" w:hint="default"/>
      </w:rPr>
    </w:lvl>
    <w:lvl w:ilvl="5" w:tplc="3432A846">
      <w:start w:val="1"/>
      <w:numFmt w:val="bullet"/>
      <w:lvlText w:val=""/>
      <w:lvlJc w:val="left"/>
      <w:pPr>
        <w:ind w:left="4320" w:hanging="360"/>
      </w:pPr>
      <w:rPr>
        <w:rFonts w:ascii="Wingdings" w:hAnsi="Wingdings" w:hint="default"/>
      </w:rPr>
    </w:lvl>
    <w:lvl w:ilvl="6" w:tplc="05A604A6">
      <w:start w:val="1"/>
      <w:numFmt w:val="bullet"/>
      <w:lvlText w:val=""/>
      <w:lvlJc w:val="left"/>
      <w:pPr>
        <w:ind w:left="5040" w:hanging="360"/>
      </w:pPr>
      <w:rPr>
        <w:rFonts w:ascii="Symbol" w:hAnsi="Symbol" w:hint="default"/>
      </w:rPr>
    </w:lvl>
    <w:lvl w:ilvl="7" w:tplc="8F32E8D2">
      <w:start w:val="1"/>
      <w:numFmt w:val="bullet"/>
      <w:lvlText w:val="o"/>
      <w:lvlJc w:val="left"/>
      <w:pPr>
        <w:ind w:left="5760" w:hanging="360"/>
      </w:pPr>
      <w:rPr>
        <w:rFonts w:ascii="Courier New" w:hAnsi="Courier New" w:hint="default"/>
      </w:rPr>
    </w:lvl>
    <w:lvl w:ilvl="8" w:tplc="6EAAF48C">
      <w:start w:val="1"/>
      <w:numFmt w:val="bullet"/>
      <w:lvlText w:val=""/>
      <w:lvlJc w:val="left"/>
      <w:pPr>
        <w:ind w:left="6480" w:hanging="360"/>
      </w:pPr>
      <w:rPr>
        <w:rFonts w:ascii="Wingdings" w:hAnsi="Wingdings" w:hint="default"/>
      </w:rPr>
    </w:lvl>
  </w:abstractNum>
  <w:abstractNum w:abstractNumId="72" w15:restartNumberingAfterBreak="0">
    <w:nsid w:val="42130A10"/>
    <w:multiLevelType w:val="hybridMultilevel"/>
    <w:tmpl w:val="546C1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432B7F36"/>
    <w:multiLevelType w:val="hybridMultilevel"/>
    <w:tmpl w:val="25686FCC"/>
    <w:lvl w:ilvl="0" w:tplc="7C0A2B12">
      <w:start w:val="1"/>
      <w:numFmt w:val="bullet"/>
      <w:lvlText w:val=""/>
      <w:lvlJc w:val="left"/>
      <w:pPr>
        <w:ind w:left="720" w:hanging="360"/>
      </w:pPr>
      <w:rPr>
        <w:rFonts w:ascii="Symbol" w:hAnsi="Symbol" w:hint="default"/>
      </w:rPr>
    </w:lvl>
    <w:lvl w:ilvl="1" w:tplc="DE805C3A">
      <w:start w:val="1"/>
      <w:numFmt w:val="bullet"/>
      <w:lvlText w:val="o"/>
      <w:lvlJc w:val="left"/>
      <w:pPr>
        <w:ind w:left="1440" w:hanging="360"/>
      </w:pPr>
      <w:rPr>
        <w:rFonts w:ascii="Courier New" w:hAnsi="Courier New" w:hint="default"/>
      </w:rPr>
    </w:lvl>
    <w:lvl w:ilvl="2" w:tplc="8F727C82">
      <w:start w:val="1"/>
      <w:numFmt w:val="bullet"/>
      <w:lvlText w:val=""/>
      <w:lvlJc w:val="left"/>
      <w:pPr>
        <w:ind w:left="2160" w:hanging="360"/>
      </w:pPr>
      <w:rPr>
        <w:rFonts w:ascii="Wingdings" w:hAnsi="Wingdings" w:hint="default"/>
      </w:rPr>
    </w:lvl>
    <w:lvl w:ilvl="3" w:tplc="29D641DE">
      <w:start w:val="1"/>
      <w:numFmt w:val="bullet"/>
      <w:lvlText w:val=""/>
      <w:lvlJc w:val="left"/>
      <w:pPr>
        <w:ind w:left="2880" w:hanging="360"/>
      </w:pPr>
      <w:rPr>
        <w:rFonts w:ascii="Symbol" w:hAnsi="Symbol" w:hint="default"/>
      </w:rPr>
    </w:lvl>
    <w:lvl w:ilvl="4" w:tplc="546C46E4">
      <w:start w:val="1"/>
      <w:numFmt w:val="bullet"/>
      <w:lvlText w:val="o"/>
      <w:lvlJc w:val="left"/>
      <w:pPr>
        <w:ind w:left="3600" w:hanging="360"/>
      </w:pPr>
      <w:rPr>
        <w:rFonts w:ascii="Courier New" w:hAnsi="Courier New" w:hint="default"/>
      </w:rPr>
    </w:lvl>
    <w:lvl w:ilvl="5" w:tplc="2958A40E">
      <w:start w:val="1"/>
      <w:numFmt w:val="bullet"/>
      <w:lvlText w:val=""/>
      <w:lvlJc w:val="left"/>
      <w:pPr>
        <w:ind w:left="4320" w:hanging="360"/>
      </w:pPr>
      <w:rPr>
        <w:rFonts w:ascii="Wingdings" w:hAnsi="Wingdings" w:hint="default"/>
      </w:rPr>
    </w:lvl>
    <w:lvl w:ilvl="6" w:tplc="3CBC5F40">
      <w:start w:val="1"/>
      <w:numFmt w:val="bullet"/>
      <w:lvlText w:val=""/>
      <w:lvlJc w:val="left"/>
      <w:pPr>
        <w:ind w:left="5040" w:hanging="360"/>
      </w:pPr>
      <w:rPr>
        <w:rFonts w:ascii="Symbol" w:hAnsi="Symbol" w:hint="default"/>
      </w:rPr>
    </w:lvl>
    <w:lvl w:ilvl="7" w:tplc="6F768F5E">
      <w:start w:val="1"/>
      <w:numFmt w:val="bullet"/>
      <w:lvlText w:val="o"/>
      <w:lvlJc w:val="left"/>
      <w:pPr>
        <w:ind w:left="5760" w:hanging="360"/>
      </w:pPr>
      <w:rPr>
        <w:rFonts w:ascii="Courier New" w:hAnsi="Courier New" w:hint="default"/>
      </w:rPr>
    </w:lvl>
    <w:lvl w:ilvl="8" w:tplc="77824D30">
      <w:start w:val="1"/>
      <w:numFmt w:val="bullet"/>
      <w:lvlText w:val=""/>
      <w:lvlJc w:val="left"/>
      <w:pPr>
        <w:ind w:left="6480" w:hanging="360"/>
      </w:pPr>
      <w:rPr>
        <w:rFonts w:ascii="Wingdings" w:hAnsi="Wingdings" w:hint="default"/>
      </w:rPr>
    </w:lvl>
  </w:abstractNum>
  <w:abstractNum w:abstractNumId="74" w15:restartNumberingAfterBreak="0">
    <w:nsid w:val="43EE3C50"/>
    <w:multiLevelType w:val="hybridMultilevel"/>
    <w:tmpl w:val="0824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5F88A7A"/>
    <w:multiLevelType w:val="hybridMultilevel"/>
    <w:tmpl w:val="6B3EBE02"/>
    <w:lvl w:ilvl="0" w:tplc="C59C6A98">
      <w:start w:val="5"/>
      <w:numFmt w:val="decimal"/>
      <w:lvlText w:val="%1)"/>
      <w:lvlJc w:val="left"/>
      <w:pPr>
        <w:ind w:left="720" w:hanging="360"/>
      </w:pPr>
      <w:rPr>
        <w:rFonts w:ascii="Calibri" w:hAnsi="Calibri" w:hint="default"/>
      </w:rPr>
    </w:lvl>
    <w:lvl w:ilvl="1" w:tplc="E81E454C">
      <w:start w:val="1"/>
      <w:numFmt w:val="lowerLetter"/>
      <w:lvlText w:val="%2."/>
      <w:lvlJc w:val="left"/>
      <w:pPr>
        <w:ind w:left="1440" w:hanging="360"/>
      </w:pPr>
    </w:lvl>
    <w:lvl w:ilvl="2" w:tplc="E31C6DD8">
      <w:start w:val="1"/>
      <w:numFmt w:val="lowerRoman"/>
      <w:lvlText w:val="%3."/>
      <w:lvlJc w:val="right"/>
      <w:pPr>
        <w:ind w:left="2160" w:hanging="180"/>
      </w:pPr>
    </w:lvl>
    <w:lvl w:ilvl="3" w:tplc="4FBE9E0C">
      <w:start w:val="1"/>
      <w:numFmt w:val="decimal"/>
      <w:lvlText w:val="%4."/>
      <w:lvlJc w:val="left"/>
      <w:pPr>
        <w:ind w:left="2880" w:hanging="360"/>
      </w:pPr>
    </w:lvl>
    <w:lvl w:ilvl="4" w:tplc="C938F9BE">
      <w:start w:val="1"/>
      <w:numFmt w:val="lowerLetter"/>
      <w:lvlText w:val="%5."/>
      <w:lvlJc w:val="left"/>
      <w:pPr>
        <w:ind w:left="3600" w:hanging="360"/>
      </w:pPr>
    </w:lvl>
    <w:lvl w:ilvl="5" w:tplc="8DF4508C">
      <w:start w:val="1"/>
      <w:numFmt w:val="lowerRoman"/>
      <w:lvlText w:val="%6."/>
      <w:lvlJc w:val="right"/>
      <w:pPr>
        <w:ind w:left="4320" w:hanging="180"/>
      </w:pPr>
    </w:lvl>
    <w:lvl w:ilvl="6" w:tplc="6476A01E">
      <w:start w:val="1"/>
      <w:numFmt w:val="decimal"/>
      <w:lvlText w:val="%7."/>
      <w:lvlJc w:val="left"/>
      <w:pPr>
        <w:ind w:left="5040" w:hanging="360"/>
      </w:pPr>
    </w:lvl>
    <w:lvl w:ilvl="7" w:tplc="47AAC50E">
      <w:start w:val="1"/>
      <w:numFmt w:val="lowerLetter"/>
      <w:lvlText w:val="%8."/>
      <w:lvlJc w:val="left"/>
      <w:pPr>
        <w:ind w:left="5760" w:hanging="360"/>
      </w:pPr>
    </w:lvl>
    <w:lvl w:ilvl="8" w:tplc="4A7A8280">
      <w:start w:val="1"/>
      <w:numFmt w:val="lowerRoman"/>
      <w:lvlText w:val="%9."/>
      <w:lvlJc w:val="right"/>
      <w:pPr>
        <w:ind w:left="6480" w:hanging="180"/>
      </w:pPr>
    </w:lvl>
  </w:abstractNum>
  <w:abstractNum w:abstractNumId="76" w15:restartNumberingAfterBreak="0">
    <w:nsid w:val="47092861"/>
    <w:multiLevelType w:val="hybridMultilevel"/>
    <w:tmpl w:val="EC588F62"/>
    <w:lvl w:ilvl="0" w:tplc="45A090BA">
      <w:start w:val="1"/>
      <w:numFmt w:val="bullet"/>
      <w:lvlText w:val="·"/>
      <w:lvlJc w:val="left"/>
      <w:pPr>
        <w:ind w:left="720" w:hanging="360"/>
      </w:pPr>
      <w:rPr>
        <w:rFonts w:ascii="Symbol" w:hAnsi="Symbol" w:hint="default"/>
      </w:rPr>
    </w:lvl>
    <w:lvl w:ilvl="1" w:tplc="D890AFBA">
      <w:start w:val="1"/>
      <w:numFmt w:val="bullet"/>
      <w:lvlText w:val="o"/>
      <w:lvlJc w:val="left"/>
      <w:pPr>
        <w:ind w:left="1440" w:hanging="360"/>
      </w:pPr>
      <w:rPr>
        <w:rFonts w:ascii="Courier New" w:hAnsi="Courier New" w:hint="default"/>
      </w:rPr>
    </w:lvl>
    <w:lvl w:ilvl="2" w:tplc="EEFCF82A">
      <w:start w:val="1"/>
      <w:numFmt w:val="bullet"/>
      <w:lvlText w:val=""/>
      <w:lvlJc w:val="left"/>
      <w:pPr>
        <w:ind w:left="2160" w:hanging="360"/>
      </w:pPr>
      <w:rPr>
        <w:rFonts w:ascii="Wingdings" w:hAnsi="Wingdings" w:hint="default"/>
      </w:rPr>
    </w:lvl>
    <w:lvl w:ilvl="3" w:tplc="12E074F8">
      <w:start w:val="1"/>
      <w:numFmt w:val="bullet"/>
      <w:lvlText w:val=""/>
      <w:lvlJc w:val="left"/>
      <w:pPr>
        <w:ind w:left="2880" w:hanging="360"/>
      </w:pPr>
      <w:rPr>
        <w:rFonts w:ascii="Symbol" w:hAnsi="Symbol" w:hint="default"/>
      </w:rPr>
    </w:lvl>
    <w:lvl w:ilvl="4" w:tplc="DEFC090A">
      <w:start w:val="1"/>
      <w:numFmt w:val="bullet"/>
      <w:lvlText w:val="o"/>
      <w:lvlJc w:val="left"/>
      <w:pPr>
        <w:ind w:left="3600" w:hanging="360"/>
      </w:pPr>
      <w:rPr>
        <w:rFonts w:ascii="Courier New" w:hAnsi="Courier New" w:hint="default"/>
      </w:rPr>
    </w:lvl>
    <w:lvl w:ilvl="5" w:tplc="00867570">
      <w:start w:val="1"/>
      <w:numFmt w:val="bullet"/>
      <w:lvlText w:val=""/>
      <w:lvlJc w:val="left"/>
      <w:pPr>
        <w:ind w:left="4320" w:hanging="360"/>
      </w:pPr>
      <w:rPr>
        <w:rFonts w:ascii="Wingdings" w:hAnsi="Wingdings" w:hint="default"/>
      </w:rPr>
    </w:lvl>
    <w:lvl w:ilvl="6" w:tplc="C7F45916">
      <w:start w:val="1"/>
      <w:numFmt w:val="bullet"/>
      <w:lvlText w:val=""/>
      <w:lvlJc w:val="left"/>
      <w:pPr>
        <w:ind w:left="5040" w:hanging="360"/>
      </w:pPr>
      <w:rPr>
        <w:rFonts w:ascii="Symbol" w:hAnsi="Symbol" w:hint="default"/>
      </w:rPr>
    </w:lvl>
    <w:lvl w:ilvl="7" w:tplc="274AA96E">
      <w:start w:val="1"/>
      <w:numFmt w:val="bullet"/>
      <w:lvlText w:val="o"/>
      <w:lvlJc w:val="left"/>
      <w:pPr>
        <w:ind w:left="5760" w:hanging="360"/>
      </w:pPr>
      <w:rPr>
        <w:rFonts w:ascii="Courier New" w:hAnsi="Courier New" w:hint="default"/>
      </w:rPr>
    </w:lvl>
    <w:lvl w:ilvl="8" w:tplc="5CC42EFC">
      <w:start w:val="1"/>
      <w:numFmt w:val="bullet"/>
      <w:lvlText w:val=""/>
      <w:lvlJc w:val="left"/>
      <w:pPr>
        <w:ind w:left="6480" w:hanging="360"/>
      </w:pPr>
      <w:rPr>
        <w:rFonts w:ascii="Wingdings" w:hAnsi="Wingdings" w:hint="default"/>
      </w:rPr>
    </w:lvl>
  </w:abstractNum>
  <w:abstractNum w:abstractNumId="77" w15:restartNumberingAfterBreak="0">
    <w:nsid w:val="471AA4F5"/>
    <w:multiLevelType w:val="hybridMultilevel"/>
    <w:tmpl w:val="C66C9C8C"/>
    <w:lvl w:ilvl="0" w:tplc="200E0FE6">
      <w:start w:val="3"/>
      <w:numFmt w:val="decimal"/>
      <w:lvlText w:val="%1)"/>
      <w:lvlJc w:val="left"/>
      <w:pPr>
        <w:ind w:left="720" w:hanging="360"/>
      </w:pPr>
      <w:rPr>
        <w:rFonts w:ascii="Calibri" w:hAnsi="Calibri" w:hint="default"/>
      </w:rPr>
    </w:lvl>
    <w:lvl w:ilvl="1" w:tplc="5C6E632A">
      <w:start w:val="1"/>
      <w:numFmt w:val="lowerLetter"/>
      <w:lvlText w:val="%2."/>
      <w:lvlJc w:val="left"/>
      <w:pPr>
        <w:ind w:left="1440" w:hanging="360"/>
      </w:pPr>
    </w:lvl>
    <w:lvl w:ilvl="2" w:tplc="C2A027EE">
      <w:start w:val="1"/>
      <w:numFmt w:val="lowerRoman"/>
      <w:lvlText w:val="%3."/>
      <w:lvlJc w:val="right"/>
      <w:pPr>
        <w:ind w:left="2160" w:hanging="180"/>
      </w:pPr>
    </w:lvl>
    <w:lvl w:ilvl="3" w:tplc="43128A66">
      <w:start w:val="1"/>
      <w:numFmt w:val="decimal"/>
      <w:lvlText w:val="%4."/>
      <w:lvlJc w:val="left"/>
      <w:pPr>
        <w:ind w:left="2880" w:hanging="360"/>
      </w:pPr>
    </w:lvl>
    <w:lvl w:ilvl="4" w:tplc="D97E338E">
      <w:start w:val="1"/>
      <w:numFmt w:val="lowerLetter"/>
      <w:lvlText w:val="%5."/>
      <w:lvlJc w:val="left"/>
      <w:pPr>
        <w:ind w:left="3600" w:hanging="360"/>
      </w:pPr>
    </w:lvl>
    <w:lvl w:ilvl="5" w:tplc="344CBDEE">
      <w:start w:val="1"/>
      <w:numFmt w:val="lowerRoman"/>
      <w:lvlText w:val="%6."/>
      <w:lvlJc w:val="right"/>
      <w:pPr>
        <w:ind w:left="4320" w:hanging="180"/>
      </w:pPr>
    </w:lvl>
    <w:lvl w:ilvl="6" w:tplc="F90021F8">
      <w:start w:val="1"/>
      <w:numFmt w:val="decimal"/>
      <w:lvlText w:val="%7."/>
      <w:lvlJc w:val="left"/>
      <w:pPr>
        <w:ind w:left="5040" w:hanging="360"/>
      </w:pPr>
    </w:lvl>
    <w:lvl w:ilvl="7" w:tplc="8A94F4F4">
      <w:start w:val="1"/>
      <w:numFmt w:val="lowerLetter"/>
      <w:lvlText w:val="%8."/>
      <w:lvlJc w:val="left"/>
      <w:pPr>
        <w:ind w:left="5760" w:hanging="360"/>
      </w:pPr>
    </w:lvl>
    <w:lvl w:ilvl="8" w:tplc="F55EA8B0">
      <w:start w:val="1"/>
      <w:numFmt w:val="lowerRoman"/>
      <w:lvlText w:val="%9."/>
      <w:lvlJc w:val="right"/>
      <w:pPr>
        <w:ind w:left="6480" w:hanging="180"/>
      </w:pPr>
    </w:lvl>
  </w:abstractNum>
  <w:abstractNum w:abstractNumId="78" w15:restartNumberingAfterBreak="0">
    <w:nsid w:val="484838A3"/>
    <w:multiLevelType w:val="hybridMultilevel"/>
    <w:tmpl w:val="FFFFFFFF"/>
    <w:lvl w:ilvl="0" w:tplc="BBFE9F94">
      <w:start w:val="1"/>
      <w:numFmt w:val="decimal"/>
      <w:lvlText w:val="%1)"/>
      <w:lvlJc w:val="left"/>
      <w:pPr>
        <w:ind w:left="720" w:hanging="360"/>
      </w:pPr>
      <w:rPr>
        <w:rFonts w:ascii="Calibri" w:hAnsi="Calibri" w:hint="default"/>
      </w:rPr>
    </w:lvl>
    <w:lvl w:ilvl="1" w:tplc="8C10C702">
      <w:start w:val="1"/>
      <w:numFmt w:val="lowerLetter"/>
      <w:lvlText w:val="%2."/>
      <w:lvlJc w:val="left"/>
      <w:pPr>
        <w:ind w:left="1440" w:hanging="360"/>
      </w:pPr>
    </w:lvl>
    <w:lvl w:ilvl="2" w:tplc="1BCA716A">
      <w:start w:val="1"/>
      <w:numFmt w:val="lowerRoman"/>
      <w:lvlText w:val="%3."/>
      <w:lvlJc w:val="right"/>
      <w:pPr>
        <w:ind w:left="2160" w:hanging="180"/>
      </w:pPr>
    </w:lvl>
    <w:lvl w:ilvl="3" w:tplc="616E3C5A">
      <w:start w:val="1"/>
      <w:numFmt w:val="decimal"/>
      <w:lvlText w:val="%4."/>
      <w:lvlJc w:val="left"/>
      <w:pPr>
        <w:ind w:left="2880" w:hanging="360"/>
      </w:pPr>
    </w:lvl>
    <w:lvl w:ilvl="4" w:tplc="9FA277C2">
      <w:start w:val="1"/>
      <w:numFmt w:val="lowerLetter"/>
      <w:lvlText w:val="%5."/>
      <w:lvlJc w:val="left"/>
      <w:pPr>
        <w:ind w:left="3600" w:hanging="360"/>
      </w:pPr>
    </w:lvl>
    <w:lvl w:ilvl="5" w:tplc="E3666CE4">
      <w:start w:val="1"/>
      <w:numFmt w:val="lowerRoman"/>
      <w:lvlText w:val="%6."/>
      <w:lvlJc w:val="right"/>
      <w:pPr>
        <w:ind w:left="4320" w:hanging="180"/>
      </w:pPr>
    </w:lvl>
    <w:lvl w:ilvl="6" w:tplc="CBAAE2B6">
      <w:start w:val="1"/>
      <w:numFmt w:val="decimal"/>
      <w:lvlText w:val="%7."/>
      <w:lvlJc w:val="left"/>
      <w:pPr>
        <w:ind w:left="5040" w:hanging="360"/>
      </w:pPr>
    </w:lvl>
    <w:lvl w:ilvl="7" w:tplc="112C0976">
      <w:start w:val="1"/>
      <w:numFmt w:val="lowerLetter"/>
      <w:lvlText w:val="%8."/>
      <w:lvlJc w:val="left"/>
      <w:pPr>
        <w:ind w:left="5760" w:hanging="360"/>
      </w:pPr>
    </w:lvl>
    <w:lvl w:ilvl="8" w:tplc="694AC6E8">
      <w:start w:val="1"/>
      <w:numFmt w:val="lowerRoman"/>
      <w:lvlText w:val="%9."/>
      <w:lvlJc w:val="right"/>
      <w:pPr>
        <w:ind w:left="6480" w:hanging="180"/>
      </w:pPr>
    </w:lvl>
  </w:abstractNum>
  <w:abstractNum w:abstractNumId="79" w15:restartNumberingAfterBreak="0">
    <w:nsid w:val="48D384DC"/>
    <w:multiLevelType w:val="hybridMultilevel"/>
    <w:tmpl w:val="D234BF5E"/>
    <w:lvl w:ilvl="0" w:tplc="24321944">
      <w:start w:val="1"/>
      <w:numFmt w:val="bullet"/>
      <w:lvlText w:val=""/>
      <w:lvlJc w:val="left"/>
      <w:pPr>
        <w:ind w:left="720" w:hanging="360"/>
      </w:pPr>
      <w:rPr>
        <w:rFonts w:ascii="Symbol" w:hAnsi="Symbol" w:hint="default"/>
      </w:rPr>
    </w:lvl>
    <w:lvl w:ilvl="1" w:tplc="A1885924">
      <w:start w:val="1"/>
      <w:numFmt w:val="bullet"/>
      <w:lvlText w:val="o"/>
      <w:lvlJc w:val="left"/>
      <w:pPr>
        <w:ind w:left="1440" w:hanging="360"/>
      </w:pPr>
      <w:rPr>
        <w:rFonts w:ascii="Courier New" w:hAnsi="Courier New" w:hint="default"/>
      </w:rPr>
    </w:lvl>
    <w:lvl w:ilvl="2" w:tplc="45869B00">
      <w:start w:val="1"/>
      <w:numFmt w:val="bullet"/>
      <w:lvlText w:val=""/>
      <w:lvlJc w:val="left"/>
      <w:pPr>
        <w:ind w:left="2160" w:hanging="360"/>
      </w:pPr>
      <w:rPr>
        <w:rFonts w:ascii="Wingdings" w:hAnsi="Wingdings" w:hint="default"/>
      </w:rPr>
    </w:lvl>
    <w:lvl w:ilvl="3" w:tplc="D518BA9C">
      <w:start w:val="1"/>
      <w:numFmt w:val="bullet"/>
      <w:lvlText w:val=""/>
      <w:lvlJc w:val="left"/>
      <w:pPr>
        <w:ind w:left="2880" w:hanging="360"/>
      </w:pPr>
      <w:rPr>
        <w:rFonts w:ascii="Symbol" w:hAnsi="Symbol" w:hint="default"/>
      </w:rPr>
    </w:lvl>
    <w:lvl w:ilvl="4" w:tplc="9424C9DE">
      <w:start w:val="1"/>
      <w:numFmt w:val="bullet"/>
      <w:lvlText w:val="o"/>
      <w:lvlJc w:val="left"/>
      <w:pPr>
        <w:ind w:left="3600" w:hanging="360"/>
      </w:pPr>
      <w:rPr>
        <w:rFonts w:ascii="Courier New" w:hAnsi="Courier New" w:hint="default"/>
      </w:rPr>
    </w:lvl>
    <w:lvl w:ilvl="5" w:tplc="CB40D6F0">
      <w:start w:val="1"/>
      <w:numFmt w:val="bullet"/>
      <w:lvlText w:val=""/>
      <w:lvlJc w:val="left"/>
      <w:pPr>
        <w:ind w:left="4320" w:hanging="360"/>
      </w:pPr>
      <w:rPr>
        <w:rFonts w:ascii="Wingdings" w:hAnsi="Wingdings" w:hint="default"/>
      </w:rPr>
    </w:lvl>
    <w:lvl w:ilvl="6" w:tplc="74B27594">
      <w:start w:val="1"/>
      <w:numFmt w:val="bullet"/>
      <w:lvlText w:val=""/>
      <w:lvlJc w:val="left"/>
      <w:pPr>
        <w:ind w:left="5040" w:hanging="360"/>
      </w:pPr>
      <w:rPr>
        <w:rFonts w:ascii="Symbol" w:hAnsi="Symbol" w:hint="default"/>
      </w:rPr>
    </w:lvl>
    <w:lvl w:ilvl="7" w:tplc="2CFAF392">
      <w:start w:val="1"/>
      <w:numFmt w:val="bullet"/>
      <w:lvlText w:val="o"/>
      <w:lvlJc w:val="left"/>
      <w:pPr>
        <w:ind w:left="5760" w:hanging="360"/>
      </w:pPr>
      <w:rPr>
        <w:rFonts w:ascii="Courier New" w:hAnsi="Courier New" w:hint="default"/>
      </w:rPr>
    </w:lvl>
    <w:lvl w:ilvl="8" w:tplc="B432682E">
      <w:start w:val="1"/>
      <w:numFmt w:val="bullet"/>
      <w:lvlText w:val=""/>
      <w:lvlJc w:val="left"/>
      <w:pPr>
        <w:ind w:left="6480" w:hanging="360"/>
      </w:pPr>
      <w:rPr>
        <w:rFonts w:ascii="Wingdings" w:hAnsi="Wingdings" w:hint="default"/>
      </w:rPr>
    </w:lvl>
  </w:abstractNum>
  <w:abstractNum w:abstractNumId="80" w15:restartNumberingAfterBreak="0">
    <w:nsid w:val="4A782051"/>
    <w:multiLevelType w:val="hybridMultilevel"/>
    <w:tmpl w:val="2DC689FA"/>
    <w:lvl w:ilvl="0" w:tplc="B07CF66C">
      <w:start w:val="12"/>
      <w:numFmt w:val="decimal"/>
      <w:lvlText w:val="%1)"/>
      <w:lvlJc w:val="left"/>
      <w:pPr>
        <w:ind w:left="720" w:hanging="360"/>
      </w:pPr>
      <w:rPr>
        <w:rFonts w:ascii="Calibri" w:hAnsi="Calibri" w:hint="default"/>
      </w:rPr>
    </w:lvl>
    <w:lvl w:ilvl="1" w:tplc="53DC8D6C">
      <w:start w:val="1"/>
      <w:numFmt w:val="lowerLetter"/>
      <w:lvlText w:val="%2."/>
      <w:lvlJc w:val="left"/>
      <w:pPr>
        <w:ind w:left="1440" w:hanging="360"/>
      </w:pPr>
    </w:lvl>
    <w:lvl w:ilvl="2" w:tplc="00B69DF2">
      <w:start w:val="1"/>
      <w:numFmt w:val="lowerRoman"/>
      <w:lvlText w:val="%3."/>
      <w:lvlJc w:val="right"/>
      <w:pPr>
        <w:ind w:left="2160" w:hanging="180"/>
      </w:pPr>
    </w:lvl>
    <w:lvl w:ilvl="3" w:tplc="BC406280">
      <w:start w:val="1"/>
      <w:numFmt w:val="decimal"/>
      <w:lvlText w:val="%4."/>
      <w:lvlJc w:val="left"/>
      <w:pPr>
        <w:ind w:left="2880" w:hanging="360"/>
      </w:pPr>
    </w:lvl>
    <w:lvl w:ilvl="4" w:tplc="38AA1FD6">
      <w:start w:val="1"/>
      <w:numFmt w:val="lowerLetter"/>
      <w:lvlText w:val="%5."/>
      <w:lvlJc w:val="left"/>
      <w:pPr>
        <w:ind w:left="3600" w:hanging="360"/>
      </w:pPr>
    </w:lvl>
    <w:lvl w:ilvl="5" w:tplc="B8F87164">
      <w:start w:val="1"/>
      <w:numFmt w:val="lowerRoman"/>
      <w:lvlText w:val="%6."/>
      <w:lvlJc w:val="right"/>
      <w:pPr>
        <w:ind w:left="4320" w:hanging="180"/>
      </w:pPr>
    </w:lvl>
    <w:lvl w:ilvl="6" w:tplc="86609416">
      <w:start w:val="1"/>
      <w:numFmt w:val="decimal"/>
      <w:lvlText w:val="%7."/>
      <w:lvlJc w:val="left"/>
      <w:pPr>
        <w:ind w:left="5040" w:hanging="360"/>
      </w:pPr>
    </w:lvl>
    <w:lvl w:ilvl="7" w:tplc="7ED881E0">
      <w:start w:val="1"/>
      <w:numFmt w:val="lowerLetter"/>
      <w:lvlText w:val="%8."/>
      <w:lvlJc w:val="left"/>
      <w:pPr>
        <w:ind w:left="5760" w:hanging="360"/>
      </w:pPr>
    </w:lvl>
    <w:lvl w:ilvl="8" w:tplc="15883F32">
      <w:start w:val="1"/>
      <w:numFmt w:val="lowerRoman"/>
      <w:lvlText w:val="%9."/>
      <w:lvlJc w:val="right"/>
      <w:pPr>
        <w:ind w:left="6480" w:hanging="180"/>
      </w:pPr>
    </w:lvl>
  </w:abstractNum>
  <w:abstractNum w:abstractNumId="81" w15:restartNumberingAfterBreak="0">
    <w:nsid w:val="4B3C7433"/>
    <w:multiLevelType w:val="hybridMultilevel"/>
    <w:tmpl w:val="1CEC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C687B18"/>
    <w:multiLevelType w:val="hybridMultilevel"/>
    <w:tmpl w:val="48BE1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D032462"/>
    <w:multiLevelType w:val="hybridMultilevel"/>
    <w:tmpl w:val="120A7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D213161"/>
    <w:multiLevelType w:val="hybridMultilevel"/>
    <w:tmpl w:val="730C1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F3F89A2"/>
    <w:multiLevelType w:val="hybridMultilevel"/>
    <w:tmpl w:val="56661DA2"/>
    <w:lvl w:ilvl="0" w:tplc="23A280F8">
      <w:start w:val="2"/>
      <w:numFmt w:val="decimal"/>
      <w:lvlText w:val="%1)"/>
      <w:lvlJc w:val="left"/>
      <w:pPr>
        <w:ind w:left="1080" w:hanging="360"/>
      </w:pPr>
      <w:rPr>
        <w:rFonts w:ascii="Calibri" w:hAnsi="Calibri" w:hint="default"/>
      </w:rPr>
    </w:lvl>
    <w:lvl w:ilvl="1" w:tplc="45C6205E">
      <w:start w:val="1"/>
      <w:numFmt w:val="lowerLetter"/>
      <w:lvlText w:val="%2."/>
      <w:lvlJc w:val="left"/>
      <w:pPr>
        <w:ind w:left="1440" w:hanging="360"/>
      </w:pPr>
    </w:lvl>
    <w:lvl w:ilvl="2" w:tplc="0EEA9732">
      <w:start w:val="1"/>
      <w:numFmt w:val="lowerRoman"/>
      <w:lvlText w:val="%3."/>
      <w:lvlJc w:val="right"/>
      <w:pPr>
        <w:ind w:left="2160" w:hanging="180"/>
      </w:pPr>
    </w:lvl>
    <w:lvl w:ilvl="3" w:tplc="E0F4A366">
      <w:start w:val="1"/>
      <w:numFmt w:val="decimal"/>
      <w:lvlText w:val="%4."/>
      <w:lvlJc w:val="left"/>
      <w:pPr>
        <w:ind w:left="2880" w:hanging="360"/>
      </w:pPr>
    </w:lvl>
    <w:lvl w:ilvl="4" w:tplc="2D30D9C4">
      <w:start w:val="1"/>
      <w:numFmt w:val="lowerLetter"/>
      <w:lvlText w:val="%5."/>
      <w:lvlJc w:val="left"/>
      <w:pPr>
        <w:ind w:left="3600" w:hanging="360"/>
      </w:pPr>
    </w:lvl>
    <w:lvl w:ilvl="5" w:tplc="CC8CAFD6">
      <w:start w:val="1"/>
      <w:numFmt w:val="lowerRoman"/>
      <w:lvlText w:val="%6."/>
      <w:lvlJc w:val="right"/>
      <w:pPr>
        <w:ind w:left="4320" w:hanging="180"/>
      </w:pPr>
    </w:lvl>
    <w:lvl w:ilvl="6" w:tplc="3A902A1E">
      <w:start w:val="1"/>
      <w:numFmt w:val="decimal"/>
      <w:lvlText w:val="%7."/>
      <w:lvlJc w:val="left"/>
      <w:pPr>
        <w:ind w:left="5040" w:hanging="360"/>
      </w:pPr>
    </w:lvl>
    <w:lvl w:ilvl="7" w:tplc="117C330A">
      <w:start w:val="1"/>
      <w:numFmt w:val="lowerLetter"/>
      <w:lvlText w:val="%8."/>
      <w:lvlJc w:val="left"/>
      <w:pPr>
        <w:ind w:left="5760" w:hanging="360"/>
      </w:pPr>
    </w:lvl>
    <w:lvl w:ilvl="8" w:tplc="52E6B5E8">
      <w:start w:val="1"/>
      <w:numFmt w:val="lowerRoman"/>
      <w:lvlText w:val="%9."/>
      <w:lvlJc w:val="right"/>
      <w:pPr>
        <w:ind w:left="6480" w:hanging="180"/>
      </w:pPr>
    </w:lvl>
  </w:abstractNum>
  <w:abstractNum w:abstractNumId="86" w15:restartNumberingAfterBreak="0">
    <w:nsid w:val="4F7E6056"/>
    <w:multiLevelType w:val="hybridMultilevel"/>
    <w:tmpl w:val="2AC6709C"/>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010B78C"/>
    <w:multiLevelType w:val="hybridMultilevel"/>
    <w:tmpl w:val="912A8378"/>
    <w:lvl w:ilvl="0" w:tplc="27900780">
      <w:start w:val="11"/>
      <w:numFmt w:val="decimal"/>
      <w:lvlText w:val="%1)"/>
      <w:lvlJc w:val="left"/>
      <w:pPr>
        <w:ind w:left="720" w:hanging="360"/>
      </w:pPr>
      <w:rPr>
        <w:rFonts w:ascii="Calibri" w:hAnsi="Calibri" w:hint="default"/>
      </w:rPr>
    </w:lvl>
    <w:lvl w:ilvl="1" w:tplc="2E7E1C0A">
      <w:start w:val="1"/>
      <w:numFmt w:val="lowerLetter"/>
      <w:lvlText w:val="%2."/>
      <w:lvlJc w:val="left"/>
      <w:pPr>
        <w:ind w:left="1440" w:hanging="360"/>
      </w:pPr>
    </w:lvl>
    <w:lvl w:ilvl="2" w:tplc="18C003CC">
      <w:start w:val="1"/>
      <w:numFmt w:val="lowerRoman"/>
      <w:lvlText w:val="%3."/>
      <w:lvlJc w:val="right"/>
      <w:pPr>
        <w:ind w:left="2160" w:hanging="180"/>
      </w:pPr>
    </w:lvl>
    <w:lvl w:ilvl="3" w:tplc="F0E298FC">
      <w:start w:val="1"/>
      <w:numFmt w:val="decimal"/>
      <w:lvlText w:val="%4."/>
      <w:lvlJc w:val="left"/>
      <w:pPr>
        <w:ind w:left="2880" w:hanging="360"/>
      </w:pPr>
    </w:lvl>
    <w:lvl w:ilvl="4" w:tplc="88466876">
      <w:start w:val="1"/>
      <w:numFmt w:val="lowerLetter"/>
      <w:lvlText w:val="%5."/>
      <w:lvlJc w:val="left"/>
      <w:pPr>
        <w:ind w:left="3600" w:hanging="360"/>
      </w:pPr>
    </w:lvl>
    <w:lvl w:ilvl="5" w:tplc="FD38FADC">
      <w:start w:val="1"/>
      <w:numFmt w:val="lowerRoman"/>
      <w:lvlText w:val="%6."/>
      <w:lvlJc w:val="right"/>
      <w:pPr>
        <w:ind w:left="4320" w:hanging="180"/>
      </w:pPr>
    </w:lvl>
    <w:lvl w:ilvl="6" w:tplc="601EE0C4">
      <w:start w:val="1"/>
      <w:numFmt w:val="decimal"/>
      <w:lvlText w:val="%7."/>
      <w:lvlJc w:val="left"/>
      <w:pPr>
        <w:ind w:left="5040" w:hanging="360"/>
      </w:pPr>
    </w:lvl>
    <w:lvl w:ilvl="7" w:tplc="75221ED4">
      <w:start w:val="1"/>
      <w:numFmt w:val="lowerLetter"/>
      <w:lvlText w:val="%8."/>
      <w:lvlJc w:val="left"/>
      <w:pPr>
        <w:ind w:left="5760" w:hanging="360"/>
      </w:pPr>
    </w:lvl>
    <w:lvl w:ilvl="8" w:tplc="1828271C">
      <w:start w:val="1"/>
      <w:numFmt w:val="lowerRoman"/>
      <w:lvlText w:val="%9."/>
      <w:lvlJc w:val="right"/>
      <w:pPr>
        <w:ind w:left="6480" w:hanging="180"/>
      </w:pPr>
    </w:lvl>
  </w:abstractNum>
  <w:abstractNum w:abstractNumId="88" w15:restartNumberingAfterBreak="0">
    <w:nsid w:val="5278ABC3"/>
    <w:multiLevelType w:val="hybridMultilevel"/>
    <w:tmpl w:val="838C2BE4"/>
    <w:lvl w:ilvl="0" w:tplc="2160DB5A">
      <w:start w:val="1"/>
      <w:numFmt w:val="decimal"/>
      <w:lvlText w:val="%1)"/>
      <w:lvlJc w:val="left"/>
      <w:pPr>
        <w:ind w:left="720" w:hanging="360"/>
      </w:pPr>
      <w:rPr>
        <w:rFonts w:ascii="Calibri" w:hAnsi="Calibri" w:hint="default"/>
      </w:rPr>
    </w:lvl>
    <w:lvl w:ilvl="1" w:tplc="8A00B054">
      <w:start w:val="1"/>
      <w:numFmt w:val="lowerLetter"/>
      <w:lvlText w:val="%2)"/>
      <w:lvlJc w:val="left"/>
      <w:pPr>
        <w:ind w:left="1440" w:hanging="360"/>
      </w:pPr>
    </w:lvl>
    <w:lvl w:ilvl="2" w:tplc="37BEDE22">
      <w:start w:val="1"/>
      <w:numFmt w:val="lowerRoman"/>
      <w:lvlText w:val="%3."/>
      <w:lvlJc w:val="right"/>
      <w:pPr>
        <w:ind w:left="2160" w:hanging="180"/>
      </w:pPr>
    </w:lvl>
    <w:lvl w:ilvl="3" w:tplc="381844C4">
      <w:start w:val="1"/>
      <w:numFmt w:val="decimal"/>
      <w:lvlText w:val="%4."/>
      <w:lvlJc w:val="left"/>
      <w:pPr>
        <w:ind w:left="2880" w:hanging="360"/>
      </w:pPr>
    </w:lvl>
    <w:lvl w:ilvl="4" w:tplc="A146751A">
      <w:start w:val="1"/>
      <w:numFmt w:val="lowerLetter"/>
      <w:lvlText w:val="%5."/>
      <w:lvlJc w:val="left"/>
      <w:pPr>
        <w:ind w:left="3600" w:hanging="360"/>
      </w:pPr>
    </w:lvl>
    <w:lvl w:ilvl="5" w:tplc="E856DBDA">
      <w:start w:val="1"/>
      <w:numFmt w:val="lowerRoman"/>
      <w:lvlText w:val="%6."/>
      <w:lvlJc w:val="right"/>
      <w:pPr>
        <w:ind w:left="4320" w:hanging="180"/>
      </w:pPr>
    </w:lvl>
    <w:lvl w:ilvl="6" w:tplc="D7F69D98">
      <w:start w:val="1"/>
      <w:numFmt w:val="decimal"/>
      <w:lvlText w:val="%7."/>
      <w:lvlJc w:val="left"/>
      <w:pPr>
        <w:ind w:left="5040" w:hanging="360"/>
      </w:pPr>
    </w:lvl>
    <w:lvl w:ilvl="7" w:tplc="49F001AA">
      <w:start w:val="1"/>
      <w:numFmt w:val="lowerLetter"/>
      <w:lvlText w:val="%8."/>
      <w:lvlJc w:val="left"/>
      <w:pPr>
        <w:ind w:left="5760" w:hanging="360"/>
      </w:pPr>
    </w:lvl>
    <w:lvl w:ilvl="8" w:tplc="26C6D9A4">
      <w:start w:val="1"/>
      <w:numFmt w:val="lowerRoman"/>
      <w:lvlText w:val="%9."/>
      <w:lvlJc w:val="right"/>
      <w:pPr>
        <w:ind w:left="6480" w:hanging="180"/>
      </w:pPr>
    </w:lvl>
  </w:abstractNum>
  <w:abstractNum w:abstractNumId="89" w15:restartNumberingAfterBreak="0">
    <w:nsid w:val="52F958FB"/>
    <w:multiLevelType w:val="hybridMultilevel"/>
    <w:tmpl w:val="CEC4C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3DDF8A6"/>
    <w:multiLevelType w:val="hybridMultilevel"/>
    <w:tmpl w:val="2AFE9A90"/>
    <w:lvl w:ilvl="0" w:tplc="ED22EF98">
      <w:start w:val="1"/>
      <w:numFmt w:val="bullet"/>
      <w:lvlText w:val=""/>
      <w:lvlJc w:val="left"/>
      <w:pPr>
        <w:ind w:left="720" w:hanging="360"/>
      </w:pPr>
      <w:rPr>
        <w:rFonts w:ascii="Symbol" w:hAnsi="Symbol" w:hint="default"/>
      </w:rPr>
    </w:lvl>
    <w:lvl w:ilvl="1" w:tplc="56124FB4">
      <w:start w:val="1"/>
      <w:numFmt w:val="bullet"/>
      <w:lvlText w:val="o"/>
      <w:lvlJc w:val="left"/>
      <w:pPr>
        <w:ind w:left="1440" w:hanging="360"/>
      </w:pPr>
      <w:rPr>
        <w:rFonts w:ascii="Courier New" w:hAnsi="Courier New" w:hint="default"/>
      </w:rPr>
    </w:lvl>
    <w:lvl w:ilvl="2" w:tplc="14541CEC">
      <w:start w:val="1"/>
      <w:numFmt w:val="bullet"/>
      <w:lvlText w:val=""/>
      <w:lvlJc w:val="left"/>
      <w:pPr>
        <w:ind w:left="2160" w:hanging="360"/>
      </w:pPr>
      <w:rPr>
        <w:rFonts w:ascii="Wingdings" w:hAnsi="Wingdings" w:hint="default"/>
      </w:rPr>
    </w:lvl>
    <w:lvl w:ilvl="3" w:tplc="D9AC5EAA">
      <w:start w:val="1"/>
      <w:numFmt w:val="bullet"/>
      <w:lvlText w:val=""/>
      <w:lvlJc w:val="left"/>
      <w:pPr>
        <w:ind w:left="2880" w:hanging="360"/>
      </w:pPr>
      <w:rPr>
        <w:rFonts w:ascii="Symbol" w:hAnsi="Symbol" w:hint="default"/>
      </w:rPr>
    </w:lvl>
    <w:lvl w:ilvl="4" w:tplc="F83257AC">
      <w:start w:val="1"/>
      <w:numFmt w:val="bullet"/>
      <w:lvlText w:val="o"/>
      <w:lvlJc w:val="left"/>
      <w:pPr>
        <w:ind w:left="3600" w:hanging="360"/>
      </w:pPr>
      <w:rPr>
        <w:rFonts w:ascii="Courier New" w:hAnsi="Courier New" w:hint="default"/>
      </w:rPr>
    </w:lvl>
    <w:lvl w:ilvl="5" w:tplc="F5BCF9C2">
      <w:start w:val="1"/>
      <w:numFmt w:val="bullet"/>
      <w:lvlText w:val=""/>
      <w:lvlJc w:val="left"/>
      <w:pPr>
        <w:ind w:left="4320" w:hanging="360"/>
      </w:pPr>
      <w:rPr>
        <w:rFonts w:ascii="Wingdings" w:hAnsi="Wingdings" w:hint="default"/>
      </w:rPr>
    </w:lvl>
    <w:lvl w:ilvl="6" w:tplc="1E4EF722">
      <w:start w:val="1"/>
      <w:numFmt w:val="bullet"/>
      <w:lvlText w:val=""/>
      <w:lvlJc w:val="left"/>
      <w:pPr>
        <w:ind w:left="5040" w:hanging="360"/>
      </w:pPr>
      <w:rPr>
        <w:rFonts w:ascii="Symbol" w:hAnsi="Symbol" w:hint="default"/>
      </w:rPr>
    </w:lvl>
    <w:lvl w:ilvl="7" w:tplc="848C871A">
      <w:start w:val="1"/>
      <w:numFmt w:val="bullet"/>
      <w:lvlText w:val="o"/>
      <w:lvlJc w:val="left"/>
      <w:pPr>
        <w:ind w:left="5760" w:hanging="360"/>
      </w:pPr>
      <w:rPr>
        <w:rFonts w:ascii="Courier New" w:hAnsi="Courier New" w:hint="default"/>
      </w:rPr>
    </w:lvl>
    <w:lvl w:ilvl="8" w:tplc="86527B00">
      <w:start w:val="1"/>
      <w:numFmt w:val="bullet"/>
      <w:lvlText w:val=""/>
      <w:lvlJc w:val="left"/>
      <w:pPr>
        <w:ind w:left="6480" w:hanging="360"/>
      </w:pPr>
      <w:rPr>
        <w:rFonts w:ascii="Wingdings" w:hAnsi="Wingdings" w:hint="default"/>
      </w:rPr>
    </w:lvl>
  </w:abstractNum>
  <w:abstractNum w:abstractNumId="91" w15:restartNumberingAfterBreak="0">
    <w:nsid w:val="54131228"/>
    <w:multiLevelType w:val="hybridMultilevel"/>
    <w:tmpl w:val="8B547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444BE88"/>
    <w:multiLevelType w:val="hybridMultilevel"/>
    <w:tmpl w:val="046E576C"/>
    <w:lvl w:ilvl="0" w:tplc="47CE097E">
      <w:start w:val="1"/>
      <w:numFmt w:val="bullet"/>
      <w:lvlText w:val=""/>
      <w:lvlJc w:val="left"/>
      <w:pPr>
        <w:ind w:left="720" w:hanging="360"/>
      </w:pPr>
      <w:rPr>
        <w:rFonts w:ascii="Symbol" w:hAnsi="Symbol" w:hint="default"/>
      </w:rPr>
    </w:lvl>
    <w:lvl w:ilvl="1" w:tplc="9F0E764C">
      <w:start w:val="1"/>
      <w:numFmt w:val="bullet"/>
      <w:lvlText w:val="o"/>
      <w:lvlJc w:val="left"/>
      <w:pPr>
        <w:ind w:left="1440" w:hanging="360"/>
      </w:pPr>
      <w:rPr>
        <w:rFonts w:ascii="Courier New" w:hAnsi="Courier New" w:hint="default"/>
      </w:rPr>
    </w:lvl>
    <w:lvl w:ilvl="2" w:tplc="B7581CB6">
      <w:start w:val="1"/>
      <w:numFmt w:val="bullet"/>
      <w:lvlText w:val=""/>
      <w:lvlJc w:val="left"/>
      <w:pPr>
        <w:ind w:left="2160" w:hanging="360"/>
      </w:pPr>
      <w:rPr>
        <w:rFonts w:ascii="Wingdings" w:hAnsi="Wingdings" w:hint="default"/>
      </w:rPr>
    </w:lvl>
    <w:lvl w:ilvl="3" w:tplc="B4D27880">
      <w:start w:val="1"/>
      <w:numFmt w:val="bullet"/>
      <w:lvlText w:val=""/>
      <w:lvlJc w:val="left"/>
      <w:pPr>
        <w:ind w:left="2880" w:hanging="360"/>
      </w:pPr>
      <w:rPr>
        <w:rFonts w:ascii="Symbol" w:hAnsi="Symbol" w:hint="default"/>
      </w:rPr>
    </w:lvl>
    <w:lvl w:ilvl="4" w:tplc="559E05D4">
      <w:start w:val="1"/>
      <w:numFmt w:val="bullet"/>
      <w:lvlText w:val="o"/>
      <w:lvlJc w:val="left"/>
      <w:pPr>
        <w:ind w:left="3600" w:hanging="360"/>
      </w:pPr>
      <w:rPr>
        <w:rFonts w:ascii="Courier New" w:hAnsi="Courier New" w:hint="default"/>
      </w:rPr>
    </w:lvl>
    <w:lvl w:ilvl="5" w:tplc="07C6800E">
      <w:start w:val="1"/>
      <w:numFmt w:val="bullet"/>
      <w:lvlText w:val=""/>
      <w:lvlJc w:val="left"/>
      <w:pPr>
        <w:ind w:left="4320" w:hanging="360"/>
      </w:pPr>
      <w:rPr>
        <w:rFonts w:ascii="Wingdings" w:hAnsi="Wingdings" w:hint="default"/>
      </w:rPr>
    </w:lvl>
    <w:lvl w:ilvl="6" w:tplc="1122C212">
      <w:start w:val="1"/>
      <w:numFmt w:val="bullet"/>
      <w:lvlText w:val=""/>
      <w:lvlJc w:val="left"/>
      <w:pPr>
        <w:ind w:left="5040" w:hanging="360"/>
      </w:pPr>
      <w:rPr>
        <w:rFonts w:ascii="Symbol" w:hAnsi="Symbol" w:hint="default"/>
      </w:rPr>
    </w:lvl>
    <w:lvl w:ilvl="7" w:tplc="C5780EE0">
      <w:start w:val="1"/>
      <w:numFmt w:val="bullet"/>
      <w:lvlText w:val="o"/>
      <w:lvlJc w:val="left"/>
      <w:pPr>
        <w:ind w:left="5760" w:hanging="360"/>
      </w:pPr>
      <w:rPr>
        <w:rFonts w:ascii="Courier New" w:hAnsi="Courier New" w:hint="default"/>
      </w:rPr>
    </w:lvl>
    <w:lvl w:ilvl="8" w:tplc="E1F4CD22">
      <w:start w:val="1"/>
      <w:numFmt w:val="bullet"/>
      <w:lvlText w:val=""/>
      <w:lvlJc w:val="left"/>
      <w:pPr>
        <w:ind w:left="6480" w:hanging="360"/>
      </w:pPr>
      <w:rPr>
        <w:rFonts w:ascii="Wingdings" w:hAnsi="Wingdings" w:hint="default"/>
      </w:rPr>
    </w:lvl>
  </w:abstractNum>
  <w:abstractNum w:abstractNumId="93" w15:restartNumberingAfterBreak="0">
    <w:nsid w:val="54972CF0"/>
    <w:multiLevelType w:val="hybridMultilevel"/>
    <w:tmpl w:val="A994FCBE"/>
    <w:lvl w:ilvl="0" w:tplc="AB3A77DE">
      <w:start w:val="4"/>
      <w:numFmt w:val="decimal"/>
      <w:lvlText w:val="%1)"/>
      <w:lvlJc w:val="left"/>
      <w:pPr>
        <w:ind w:left="720" w:hanging="360"/>
      </w:pPr>
      <w:rPr>
        <w:rFonts w:ascii="Calibri" w:hAnsi="Calibri" w:hint="default"/>
      </w:rPr>
    </w:lvl>
    <w:lvl w:ilvl="1" w:tplc="1F289116">
      <w:start w:val="1"/>
      <w:numFmt w:val="lowerLetter"/>
      <w:lvlText w:val="%2."/>
      <w:lvlJc w:val="left"/>
      <w:pPr>
        <w:ind w:left="1440" w:hanging="360"/>
      </w:pPr>
    </w:lvl>
    <w:lvl w:ilvl="2" w:tplc="7E9A4C00">
      <w:start w:val="1"/>
      <w:numFmt w:val="lowerRoman"/>
      <w:lvlText w:val="%3."/>
      <w:lvlJc w:val="right"/>
      <w:pPr>
        <w:ind w:left="2160" w:hanging="180"/>
      </w:pPr>
    </w:lvl>
    <w:lvl w:ilvl="3" w:tplc="06A402A4">
      <w:start w:val="1"/>
      <w:numFmt w:val="decimal"/>
      <w:lvlText w:val="%4."/>
      <w:lvlJc w:val="left"/>
      <w:pPr>
        <w:ind w:left="2880" w:hanging="360"/>
      </w:pPr>
    </w:lvl>
    <w:lvl w:ilvl="4" w:tplc="B748F858">
      <w:start w:val="1"/>
      <w:numFmt w:val="lowerLetter"/>
      <w:lvlText w:val="%5."/>
      <w:lvlJc w:val="left"/>
      <w:pPr>
        <w:ind w:left="3600" w:hanging="360"/>
      </w:pPr>
    </w:lvl>
    <w:lvl w:ilvl="5" w:tplc="CFBE6986">
      <w:start w:val="1"/>
      <w:numFmt w:val="lowerRoman"/>
      <w:lvlText w:val="%6."/>
      <w:lvlJc w:val="right"/>
      <w:pPr>
        <w:ind w:left="4320" w:hanging="180"/>
      </w:pPr>
    </w:lvl>
    <w:lvl w:ilvl="6" w:tplc="C70A6E0E">
      <w:start w:val="1"/>
      <w:numFmt w:val="decimal"/>
      <w:lvlText w:val="%7."/>
      <w:lvlJc w:val="left"/>
      <w:pPr>
        <w:ind w:left="5040" w:hanging="360"/>
      </w:pPr>
    </w:lvl>
    <w:lvl w:ilvl="7" w:tplc="9C66A1F2">
      <w:start w:val="1"/>
      <w:numFmt w:val="lowerLetter"/>
      <w:lvlText w:val="%8."/>
      <w:lvlJc w:val="left"/>
      <w:pPr>
        <w:ind w:left="5760" w:hanging="360"/>
      </w:pPr>
    </w:lvl>
    <w:lvl w:ilvl="8" w:tplc="4606B686">
      <w:start w:val="1"/>
      <w:numFmt w:val="lowerRoman"/>
      <w:lvlText w:val="%9."/>
      <w:lvlJc w:val="right"/>
      <w:pPr>
        <w:ind w:left="6480" w:hanging="180"/>
      </w:pPr>
    </w:lvl>
  </w:abstractNum>
  <w:abstractNum w:abstractNumId="94" w15:restartNumberingAfterBreak="0">
    <w:nsid w:val="559FE82E"/>
    <w:multiLevelType w:val="hybridMultilevel"/>
    <w:tmpl w:val="F8D6E948"/>
    <w:lvl w:ilvl="0" w:tplc="1478A500">
      <w:start w:val="2"/>
      <w:numFmt w:val="decimal"/>
      <w:lvlText w:val="%1)"/>
      <w:lvlJc w:val="left"/>
      <w:pPr>
        <w:ind w:left="720" w:hanging="360"/>
      </w:pPr>
      <w:rPr>
        <w:rFonts w:ascii="Calibri" w:hAnsi="Calibri" w:hint="default"/>
      </w:rPr>
    </w:lvl>
    <w:lvl w:ilvl="1" w:tplc="6112580E">
      <w:start w:val="1"/>
      <w:numFmt w:val="lowerLetter"/>
      <w:lvlText w:val="%2."/>
      <w:lvlJc w:val="left"/>
      <w:pPr>
        <w:ind w:left="1440" w:hanging="360"/>
      </w:pPr>
    </w:lvl>
    <w:lvl w:ilvl="2" w:tplc="6B202A1C">
      <w:start w:val="1"/>
      <w:numFmt w:val="lowerRoman"/>
      <w:lvlText w:val="%3."/>
      <w:lvlJc w:val="right"/>
      <w:pPr>
        <w:ind w:left="2160" w:hanging="180"/>
      </w:pPr>
    </w:lvl>
    <w:lvl w:ilvl="3" w:tplc="F7A4EC1E">
      <w:start w:val="1"/>
      <w:numFmt w:val="decimal"/>
      <w:lvlText w:val="%4."/>
      <w:lvlJc w:val="left"/>
      <w:pPr>
        <w:ind w:left="2880" w:hanging="360"/>
      </w:pPr>
    </w:lvl>
    <w:lvl w:ilvl="4" w:tplc="C7A2139E">
      <w:start w:val="1"/>
      <w:numFmt w:val="lowerLetter"/>
      <w:lvlText w:val="%5."/>
      <w:lvlJc w:val="left"/>
      <w:pPr>
        <w:ind w:left="3600" w:hanging="360"/>
      </w:pPr>
    </w:lvl>
    <w:lvl w:ilvl="5" w:tplc="E544F764">
      <w:start w:val="1"/>
      <w:numFmt w:val="lowerRoman"/>
      <w:lvlText w:val="%6."/>
      <w:lvlJc w:val="right"/>
      <w:pPr>
        <w:ind w:left="4320" w:hanging="180"/>
      </w:pPr>
    </w:lvl>
    <w:lvl w:ilvl="6" w:tplc="534628BC">
      <w:start w:val="1"/>
      <w:numFmt w:val="decimal"/>
      <w:lvlText w:val="%7."/>
      <w:lvlJc w:val="left"/>
      <w:pPr>
        <w:ind w:left="5040" w:hanging="360"/>
      </w:pPr>
    </w:lvl>
    <w:lvl w:ilvl="7" w:tplc="12FA6F72">
      <w:start w:val="1"/>
      <w:numFmt w:val="lowerLetter"/>
      <w:lvlText w:val="%8."/>
      <w:lvlJc w:val="left"/>
      <w:pPr>
        <w:ind w:left="5760" w:hanging="360"/>
      </w:pPr>
    </w:lvl>
    <w:lvl w:ilvl="8" w:tplc="09A8D832">
      <w:start w:val="1"/>
      <w:numFmt w:val="lowerRoman"/>
      <w:lvlText w:val="%9."/>
      <w:lvlJc w:val="right"/>
      <w:pPr>
        <w:ind w:left="6480" w:hanging="180"/>
      </w:pPr>
    </w:lvl>
  </w:abstractNum>
  <w:abstractNum w:abstractNumId="95" w15:restartNumberingAfterBreak="0">
    <w:nsid w:val="56813ADA"/>
    <w:multiLevelType w:val="hybridMultilevel"/>
    <w:tmpl w:val="123CF404"/>
    <w:lvl w:ilvl="0" w:tplc="DAB04A52">
      <w:start w:val="2"/>
      <w:numFmt w:val="decimal"/>
      <w:lvlText w:val="%1)"/>
      <w:lvlJc w:val="left"/>
      <w:pPr>
        <w:ind w:left="720" w:hanging="360"/>
      </w:pPr>
      <w:rPr>
        <w:rFonts w:ascii="Times New Roman" w:hAnsi="Times New Roman" w:hint="default"/>
      </w:rPr>
    </w:lvl>
    <w:lvl w:ilvl="1" w:tplc="7A4C5484">
      <w:start w:val="1"/>
      <w:numFmt w:val="lowerLetter"/>
      <w:lvlText w:val="%2."/>
      <w:lvlJc w:val="left"/>
      <w:pPr>
        <w:ind w:left="1440" w:hanging="360"/>
      </w:pPr>
    </w:lvl>
    <w:lvl w:ilvl="2" w:tplc="BB44B3AC">
      <w:start w:val="1"/>
      <w:numFmt w:val="lowerRoman"/>
      <w:lvlText w:val="%3."/>
      <w:lvlJc w:val="right"/>
      <w:pPr>
        <w:ind w:left="2160" w:hanging="180"/>
      </w:pPr>
    </w:lvl>
    <w:lvl w:ilvl="3" w:tplc="665C2EAC">
      <w:start w:val="1"/>
      <w:numFmt w:val="decimal"/>
      <w:lvlText w:val="%4."/>
      <w:lvlJc w:val="left"/>
      <w:pPr>
        <w:ind w:left="2880" w:hanging="360"/>
      </w:pPr>
    </w:lvl>
    <w:lvl w:ilvl="4" w:tplc="079C68E4">
      <w:start w:val="1"/>
      <w:numFmt w:val="lowerLetter"/>
      <w:lvlText w:val="%5."/>
      <w:lvlJc w:val="left"/>
      <w:pPr>
        <w:ind w:left="3600" w:hanging="360"/>
      </w:pPr>
    </w:lvl>
    <w:lvl w:ilvl="5" w:tplc="62EC768C">
      <w:start w:val="1"/>
      <w:numFmt w:val="lowerRoman"/>
      <w:lvlText w:val="%6."/>
      <w:lvlJc w:val="right"/>
      <w:pPr>
        <w:ind w:left="4320" w:hanging="180"/>
      </w:pPr>
    </w:lvl>
    <w:lvl w:ilvl="6" w:tplc="7B6C844C">
      <w:start w:val="1"/>
      <w:numFmt w:val="decimal"/>
      <w:lvlText w:val="%7."/>
      <w:lvlJc w:val="left"/>
      <w:pPr>
        <w:ind w:left="5040" w:hanging="360"/>
      </w:pPr>
    </w:lvl>
    <w:lvl w:ilvl="7" w:tplc="F55C939A">
      <w:start w:val="1"/>
      <w:numFmt w:val="lowerLetter"/>
      <w:lvlText w:val="%8."/>
      <w:lvlJc w:val="left"/>
      <w:pPr>
        <w:ind w:left="5760" w:hanging="360"/>
      </w:pPr>
    </w:lvl>
    <w:lvl w:ilvl="8" w:tplc="25FCB8E4">
      <w:start w:val="1"/>
      <w:numFmt w:val="lowerRoman"/>
      <w:lvlText w:val="%9."/>
      <w:lvlJc w:val="right"/>
      <w:pPr>
        <w:ind w:left="6480" w:hanging="180"/>
      </w:pPr>
    </w:lvl>
  </w:abstractNum>
  <w:abstractNum w:abstractNumId="96" w15:restartNumberingAfterBreak="0">
    <w:nsid w:val="56944225"/>
    <w:multiLevelType w:val="hybridMultilevel"/>
    <w:tmpl w:val="7A487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6AFA26D"/>
    <w:multiLevelType w:val="hybridMultilevel"/>
    <w:tmpl w:val="14708DDA"/>
    <w:lvl w:ilvl="0" w:tplc="6A06E7A4">
      <w:start w:val="1"/>
      <w:numFmt w:val="bullet"/>
      <w:lvlText w:val=""/>
      <w:lvlJc w:val="left"/>
      <w:pPr>
        <w:ind w:left="720" w:hanging="360"/>
      </w:pPr>
      <w:rPr>
        <w:rFonts w:ascii="Symbol" w:hAnsi="Symbol" w:hint="default"/>
      </w:rPr>
    </w:lvl>
    <w:lvl w:ilvl="1" w:tplc="18D28DD4">
      <w:start w:val="1"/>
      <w:numFmt w:val="bullet"/>
      <w:lvlText w:val="o"/>
      <w:lvlJc w:val="left"/>
      <w:pPr>
        <w:ind w:left="1440" w:hanging="360"/>
      </w:pPr>
      <w:rPr>
        <w:rFonts w:ascii="Courier New" w:hAnsi="Courier New" w:hint="default"/>
      </w:rPr>
    </w:lvl>
    <w:lvl w:ilvl="2" w:tplc="70ECB0D0">
      <w:start w:val="1"/>
      <w:numFmt w:val="bullet"/>
      <w:lvlText w:val=""/>
      <w:lvlJc w:val="left"/>
      <w:pPr>
        <w:ind w:left="2160" w:hanging="360"/>
      </w:pPr>
      <w:rPr>
        <w:rFonts w:ascii="Wingdings" w:hAnsi="Wingdings" w:hint="default"/>
      </w:rPr>
    </w:lvl>
    <w:lvl w:ilvl="3" w:tplc="BA5CE5D4">
      <w:start w:val="1"/>
      <w:numFmt w:val="bullet"/>
      <w:lvlText w:val=""/>
      <w:lvlJc w:val="left"/>
      <w:pPr>
        <w:ind w:left="2880" w:hanging="360"/>
      </w:pPr>
      <w:rPr>
        <w:rFonts w:ascii="Symbol" w:hAnsi="Symbol" w:hint="default"/>
      </w:rPr>
    </w:lvl>
    <w:lvl w:ilvl="4" w:tplc="7AFCA1D0">
      <w:start w:val="1"/>
      <w:numFmt w:val="bullet"/>
      <w:lvlText w:val="o"/>
      <w:lvlJc w:val="left"/>
      <w:pPr>
        <w:ind w:left="3600" w:hanging="360"/>
      </w:pPr>
      <w:rPr>
        <w:rFonts w:ascii="Courier New" w:hAnsi="Courier New" w:hint="default"/>
      </w:rPr>
    </w:lvl>
    <w:lvl w:ilvl="5" w:tplc="21F8B14E">
      <w:start w:val="1"/>
      <w:numFmt w:val="bullet"/>
      <w:lvlText w:val=""/>
      <w:lvlJc w:val="left"/>
      <w:pPr>
        <w:ind w:left="4320" w:hanging="360"/>
      </w:pPr>
      <w:rPr>
        <w:rFonts w:ascii="Wingdings" w:hAnsi="Wingdings" w:hint="default"/>
      </w:rPr>
    </w:lvl>
    <w:lvl w:ilvl="6" w:tplc="782EEC68">
      <w:start w:val="1"/>
      <w:numFmt w:val="bullet"/>
      <w:lvlText w:val=""/>
      <w:lvlJc w:val="left"/>
      <w:pPr>
        <w:ind w:left="5040" w:hanging="360"/>
      </w:pPr>
      <w:rPr>
        <w:rFonts w:ascii="Symbol" w:hAnsi="Symbol" w:hint="default"/>
      </w:rPr>
    </w:lvl>
    <w:lvl w:ilvl="7" w:tplc="073002C6">
      <w:start w:val="1"/>
      <w:numFmt w:val="bullet"/>
      <w:lvlText w:val="o"/>
      <w:lvlJc w:val="left"/>
      <w:pPr>
        <w:ind w:left="5760" w:hanging="360"/>
      </w:pPr>
      <w:rPr>
        <w:rFonts w:ascii="Courier New" w:hAnsi="Courier New" w:hint="default"/>
      </w:rPr>
    </w:lvl>
    <w:lvl w:ilvl="8" w:tplc="B178F2B4">
      <w:start w:val="1"/>
      <w:numFmt w:val="bullet"/>
      <w:lvlText w:val=""/>
      <w:lvlJc w:val="left"/>
      <w:pPr>
        <w:ind w:left="6480" w:hanging="360"/>
      </w:pPr>
      <w:rPr>
        <w:rFonts w:ascii="Wingdings" w:hAnsi="Wingdings" w:hint="default"/>
      </w:rPr>
    </w:lvl>
  </w:abstractNum>
  <w:abstractNum w:abstractNumId="98" w15:restartNumberingAfterBreak="0">
    <w:nsid w:val="57080742"/>
    <w:multiLevelType w:val="hybridMultilevel"/>
    <w:tmpl w:val="27381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7800228"/>
    <w:multiLevelType w:val="hybridMultilevel"/>
    <w:tmpl w:val="E3887CB2"/>
    <w:lvl w:ilvl="0" w:tplc="D7902B00">
      <w:start w:val="1"/>
      <w:numFmt w:val="bullet"/>
      <w:lvlText w:val="o"/>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586B47A7"/>
    <w:multiLevelType w:val="hybridMultilevel"/>
    <w:tmpl w:val="DBD6383C"/>
    <w:lvl w:ilvl="0" w:tplc="C7C6A0C2">
      <w:start w:val="1"/>
      <w:numFmt w:val="bullet"/>
      <w:lvlText w:val=""/>
      <w:lvlJc w:val="left"/>
      <w:pPr>
        <w:ind w:left="720" w:hanging="360"/>
      </w:pPr>
      <w:rPr>
        <w:rFonts w:ascii="Symbol" w:hAnsi="Symbol" w:hint="default"/>
      </w:rPr>
    </w:lvl>
    <w:lvl w:ilvl="1" w:tplc="B3DC9E8E">
      <w:start w:val="1"/>
      <w:numFmt w:val="bullet"/>
      <w:lvlText w:val="o"/>
      <w:lvlJc w:val="left"/>
      <w:pPr>
        <w:ind w:left="1440" w:hanging="360"/>
      </w:pPr>
      <w:rPr>
        <w:rFonts w:ascii="Courier New" w:hAnsi="Courier New" w:hint="default"/>
      </w:rPr>
    </w:lvl>
    <w:lvl w:ilvl="2" w:tplc="4742320A">
      <w:start w:val="1"/>
      <w:numFmt w:val="bullet"/>
      <w:lvlText w:val=""/>
      <w:lvlJc w:val="left"/>
      <w:pPr>
        <w:ind w:left="2160" w:hanging="360"/>
      </w:pPr>
      <w:rPr>
        <w:rFonts w:ascii="Wingdings" w:hAnsi="Wingdings" w:hint="default"/>
      </w:rPr>
    </w:lvl>
    <w:lvl w:ilvl="3" w:tplc="0B8EC744">
      <w:start w:val="1"/>
      <w:numFmt w:val="bullet"/>
      <w:lvlText w:val=""/>
      <w:lvlJc w:val="left"/>
      <w:pPr>
        <w:ind w:left="2880" w:hanging="360"/>
      </w:pPr>
      <w:rPr>
        <w:rFonts w:ascii="Symbol" w:hAnsi="Symbol" w:hint="default"/>
      </w:rPr>
    </w:lvl>
    <w:lvl w:ilvl="4" w:tplc="04766E3A">
      <w:start w:val="1"/>
      <w:numFmt w:val="bullet"/>
      <w:lvlText w:val="o"/>
      <w:lvlJc w:val="left"/>
      <w:pPr>
        <w:ind w:left="3600" w:hanging="360"/>
      </w:pPr>
      <w:rPr>
        <w:rFonts w:ascii="Courier New" w:hAnsi="Courier New" w:hint="default"/>
      </w:rPr>
    </w:lvl>
    <w:lvl w:ilvl="5" w:tplc="31E0D972">
      <w:start w:val="1"/>
      <w:numFmt w:val="bullet"/>
      <w:lvlText w:val=""/>
      <w:lvlJc w:val="left"/>
      <w:pPr>
        <w:ind w:left="4320" w:hanging="360"/>
      </w:pPr>
      <w:rPr>
        <w:rFonts w:ascii="Wingdings" w:hAnsi="Wingdings" w:hint="default"/>
      </w:rPr>
    </w:lvl>
    <w:lvl w:ilvl="6" w:tplc="9FDC23C6">
      <w:start w:val="1"/>
      <w:numFmt w:val="bullet"/>
      <w:lvlText w:val=""/>
      <w:lvlJc w:val="left"/>
      <w:pPr>
        <w:ind w:left="5040" w:hanging="360"/>
      </w:pPr>
      <w:rPr>
        <w:rFonts w:ascii="Symbol" w:hAnsi="Symbol" w:hint="default"/>
      </w:rPr>
    </w:lvl>
    <w:lvl w:ilvl="7" w:tplc="B5A64312">
      <w:start w:val="1"/>
      <w:numFmt w:val="bullet"/>
      <w:lvlText w:val="o"/>
      <w:lvlJc w:val="left"/>
      <w:pPr>
        <w:ind w:left="5760" w:hanging="360"/>
      </w:pPr>
      <w:rPr>
        <w:rFonts w:ascii="Courier New" w:hAnsi="Courier New" w:hint="default"/>
      </w:rPr>
    </w:lvl>
    <w:lvl w:ilvl="8" w:tplc="8BF83B96">
      <w:start w:val="1"/>
      <w:numFmt w:val="bullet"/>
      <w:lvlText w:val=""/>
      <w:lvlJc w:val="left"/>
      <w:pPr>
        <w:ind w:left="6480" w:hanging="360"/>
      </w:pPr>
      <w:rPr>
        <w:rFonts w:ascii="Wingdings" w:hAnsi="Wingdings" w:hint="default"/>
      </w:rPr>
    </w:lvl>
  </w:abstractNum>
  <w:abstractNum w:abstractNumId="101" w15:restartNumberingAfterBreak="0">
    <w:nsid w:val="58F4FA28"/>
    <w:multiLevelType w:val="hybridMultilevel"/>
    <w:tmpl w:val="196A5518"/>
    <w:lvl w:ilvl="0" w:tplc="01CC3F2C">
      <w:start w:val="1"/>
      <w:numFmt w:val="bullet"/>
      <w:lvlText w:val=""/>
      <w:lvlJc w:val="left"/>
      <w:pPr>
        <w:ind w:left="720" w:hanging="360"/>
      </w:pPr>
      <w:rPr>
        <w:rFonts w:ascii="Symbol" w:hAnsi="Symbol" w:hint="default"/>
      </w:rPr>
    </w:lvl>
    <w:lvl w:ilvl="1" w:tplc="DA1E69FA">
      <w:start w:val="1"/>
      <w:numFmt w:val="bullet"/>
      <w:lvlText w:val="o"/>
      <w:lvlJc w:val="left"/>
      <w:pPr>
        <w:ind w:left="1440" w:hanging="360"/>
      </w:pPr>
      <w:rPr>
        <w:rFonts w:ascii="Courier New" w:hAnsi="Courier New" w:hint="default"/>
      </w:rPr>
    </w:lvl>
    <w:lvl w:ilvl="2" w:tplc="17A8D4CE">
      <w:start w:val="1"/>
      <w:numFmt w:val="bullet"/>
      <w:lvlText w:val=""/>
      <w:lvlJc w:val="left"/>
      <w:pPr>
        <w:ind w:left="2160" w:hanging="360"/>
      </w:pPr>
      <w:rPr>
        <w:rFonts w:ascii="Wingdings" w:hAnsi="Wingdings" w:hint="default"/>
      </w:rPr>
    </w:lvl>
    <w:lvl w:ilvl="3" w:tplc="6EC02902">
      <w:start w:val="1"/>
      <w:numFmt w:val="bullet"/>
      <w:lvlText w:val=""/>
      <w:lvlJc w:val="left"/>
      <w:pPr>
        <w:ind w:left="2880" w:hanging="360"/>
      </w:pPr>
      <w:rPr>
        <w:rFonts w:ascii="Symbol" w:hAnsi="Symbol" w:hint="default"/>
      </w:rPr>
    </w:lvl>
    <w:lvl w:ilvl="4" w:tplc="B792D87C">
      <w:start w:val="1"/>
      <w:numFmt w:val="bullet"/>
      <w:lvlText w:val="o"/>
      <w:lvlJc w:val="left"/>
      <w:pPr>
        <w:ind w:left="3600" w:hanging="360"/>
      </w:pPr>
      <w:rPr>
        <w:rFonts w:ascii="Courier New" w:hAnsi="Courier New" w:hint="default"/>
      </w:rPr>
    </w:lvl>
    <w:lvl w:ilvl="5" w:tplc="B9C2ED68">
      <w:start w:val="1"/>
      <w:numFmt w:val="bullet"/>
      <w:lvlText w:val=""/>
      <w:lvlJc w:val="left"/>
      <w:pPr>
        <w:ind w:left="4320" w:hanging="360"/>
      </w:pPr>
      <w:rPr>
        <w:rFonts w:ascii="Wingdings" w:hAnsi="Wingdings" w:hint="default"/>
      </w:rPr>
    </w:lvl>
    <w:lvl w:ilvl="6" w:tplc="5AC24C38">
      <w:start w:val="1"/>
      <w:numFmt w:val="bullet"/>
      <w:lvlText w:val=""/>
      <w:lvlJc w:val="left"/>
      <w:pPr>
        <w:ind w:left="5040" w:hanging="360"/>
      </w:pPr>
      <w:rPr>
        <w:rFonts w:ascii="Symbol" w:hAnsi="Symbol" w:hint="default"/>
      </w:rPr>
    </w:lvl>
    <w:lvl w:ilvl="7" w:tplc="634A66BC">
      <w:start w:val="1"/>
      <w:numFmt w:val="bullet"/>
      <w:lvlText w:val="o"/>
      <w:lvlJc w:val="left"/>
      <w:pPr>
        <w:ind w:left="5760" w:hanging="360"/>
      </w:pPr>
      <w:rPr>
        <w:rFonts w:ascii="Courier New" w:hAnsi="Courier New" w:hint="default"/>
      </w:rPr>
    </w:lvl>
    <w:lvl w:ilvl="8" w:tplc="A964FF44">
      <w:start w:val="1"/>
      <w:numFmt w:val="bullet"/>
      <w:lvlText w:val=""/>
      <w:lvlJc w:val="left"/>
      <w:pPr>
        <w:ind w:left="6480" w:hanging="360"/>
      </w:pPr>
      <w:rPr>
        <w:rFonts w:ascii="Wingdings" w:hAnsi="Wingdings" w:hint="default"/>
      </w:rPr>
    </w:lvl>
  </w:abstractNum>
  <w:abstractNum w:abstractNumId="102" w15:restartNumberingAfterBreak="0">
    <w:nsid w:val="590EEC80"/>
    <w:multiLevelType w:val="hybridMultilevel"/>
    <w:tmpl w:val="BBDEA86C"/>
    <w:lvl w:ilvl="0" w:tplc="E798690E">
      <w:start w:val="10"/>
      <w:numFmt w:val="decimal"/>
      <w:lvlText w:val="%1)"/>
      <w:lvlJc w:val="left"/>
      <w:pPr>
        <w:ind w:left="720" w:hanging="360"/>
      </w:pPr>
      <w:rPr>
        <w:rFonts w:ascii="Calibri" w:hAnsi="Calibri" w:hint="default"/>
      </w:rPr>
    </w:lvl>
    <w:lvl w:ilvl="1" w:tplc="C038C9D2">
      <w:start w:val="1"/>
      <w:numFmt w:val="lowerLetter"/>
      <w:lvlText w:val="%2."/>
      <w:lvlJc w:val="left"/>
      <w:pPr>
        <w:ind w:left="1440" w:hanging="360"/>
      </w:pPr>
    </w:lvl>
    <w:lvl w:ilvl="2" w:tplc="376A3854">
      <w:start w:val="1"/>
      <w:numFmt w:val="lowerRoman"/>
      <w:lvlText w:val="%3."/>
      <w:lvlJc w:val="right"/>
      <w:pPr>
        <w:ind w:left="2160" w:hanging="180"/>
      </w:pPr>
    </w:lvl>
    <w:lvl w:ilvl="3" w:tplc="6CE05E54">
      <w:start w:val="1"/>
      <w:numFmt w:val="decimal"/>
      <w:lvlText w:val="%4."/>
      <w:lvlJc w:val="left"/>
      <w:pPr>
        <w:ind w:left="2880" w:hanging="360"/>
      </w:pPr>
    </w:lvl>
    <w:lvl w:ilvl="4" w:tplc="594AE18C">
      <w:start w:val="1"/>
      <w:numFmt w:val="lowerLetter"/>
      <w:lvlText w:val="%5."/>
      <w:lvlJc w:val="left"/>
      <w:pPr>
        <w:ind w:left="3600" w:hanging="360"/>
      </w:pPr>
    </w:lvl>
    <w:lvl w:ilvl="5" w:tplc="598EEF08">
      <w:start w:val="1"/>
      <w:numFmt w:val="lowerRoman"/>
      <w:lvlText w:val="%6."/>
      <w:lvlJc w:val="right"/>
      <w:pPr>
        <w:ind w:left="4320" w:hanging="180"/>
      </w:pPr>
    </w:lvl>
    <w:lvl w:ilvl="6" w:tplc="B44A23C0">
      <w:start w:val="1"/>
      <w:numFmt w:val="decimal"/>
      <w:lvlText w:val="%7."/>
      <w:lvlJc w:val="left"/>
      <w:pPr>
        <w:ind w:left="5040" w:hanging="360"/>
      </w:pPr>
    </w:lvl>
    <w:lvl w:ilvl="7" w:tplc="EB106C3A">
      <w:start w:val="1"/>
      <w:numFmt w:val="lowerLetter"/>
      <w:lvlText w:val="%8."/>
      <w:lvlJc w:val="left"/>
      <w:pPr>
        <w:ind w:left="5760" w:hanging="360"/>
      </w:pPr>
    </w:lvl>
    <w:lvl w:ilvl="8" w:tplc="7B9688E0">
      <w:start w:val="1"/>
      <w:numFmt w:val="lowerRoman"/>
      <w:lvlText w:val="%9."/>
      <w:lvlJc w:val="right"/>
      <w:pPr>
        <w:ind w:left="6480" w:hanging="180"/>
      </w:pPr>
    </w:lvl>
  </w:abstractNum>
  <w:abstractNum w:abstractNumId="103" w15:restartNumberingAfterBreak="0">
    <w:nsid w:val="5A62900C"/>
    <w:multiLevelType w:val="hybridMultilevel"/>
    <w:tmpl w:val="FFFFFFFF"/>
    <w:lvl w:ilvl="0" w:tplc="6852746C">
      <w:start w:val="1"/>
      <w:numFmt w:val="bullet"/>
      <w:lvlText w:val=""/>
      <w:lvlJc w:val="left"/>
      <w:pPr>
        <w:ind w:left="720" w:hanging="360"/>
      </w:pPr>
      <w:rPr>
        <w:rFonts w:ascii="Symbol" w:hAnsi="Symbol" w:hint="default"/>
      </w:rPr>
    </w:lvl>
    <w:lvl w:ilvl="1" w:tplc="B32E77FA">
      <w:start w:val="1"/>
      <w:numFmt w:val="bullet"/>
      <w:lvlText w:val="o"/>
      <w:lvlJc w:val="left"/>
      <w:pPr>
        <w:ind w:left="1440" w:hanging="360"/>
      </w:pPr>
      <w:rPr>
        <w:rFonts w:ascii="Courier New" w:hAnsi="Courier New" w:hint="default"/>
      </w:rPr>
    </w:lvl>
    <w:lvl w:ilvl="2" w:tplc="3426E0AC">
      <w:start w:val="1"/>
      <w:numFmt w:val="bullet"/>
      <w:lvlText w:val=""/>
      <w:lvlJc w:val="left"/>
      <w:pPr>
        <w:ind w:left="2160" w:hanging="360"/>
      </w:pPr>
      <w:rPr>
        <w:rFonts w:ascii="Wingdings" w:hAnsi="Wingdings" w:hint="default"/>
      </w:rPr>
    </w:lvl>
    <w:lvl w:ilvl="3" w:tplc="B1B03990">
      <w:start w:val="1"/>
      <w:numFmt w:val="bullet"/>
      <w:lvlText w:val=""/>
      <w:lvlJc w:val="left"/>
      <w:pPr>
        <w:ind w:left="2880" w:hanging="360"/>
      </w:pPr>
      <w:rPr>
        <w:rFonts w:ascii="Symbol" w:hAnsi="Symbol" w:hint="default"/>
      </w:rPr>
    </w:lvl>
    <w:lvl w:ilvl="4" w:tplc="B142A7C8">
      <w:start w:val="1"/>
      <w:numFmt w:val="bullet"/>
      <w:lvlText w:val="o"/>
      <w:lvlJc w:val="left"/>
      <w:pPr>
        <w:ind w:left="3600" w:hanging="360"/>
      </w:pPr>
      <w:rPr>
        <w:rFonts w:ascii="Courier New" w:hAnsi="Courier New" w:hint="default"/>
      </w:rPr>
    </w:lvl>
    <w:lvl w:ilvl="5" w:tplc="0E18F766">
      <w:start w:val="1"/>
      <w:numFmt w:val="bullet"/>
      <w:lvlText w:val=""/>
      <w:lvlJc w:val="left"/>
      <w:pPr>
        <w:ind w:left="4320" w:hanging="360"/>
      </w:pPr>
      <w:rPr>
        <w:rFonts w:ascii="Wingdings" w:hAnsi="Wingdings" w:hint="default"/>
      </w:rPr>
    </w:lvl>
    <w:lvl w:ilvl="6" w:tplc="CA2A3FE8">
      <w:start w:val="1"/>
      <w:numFmt w:val="bullet"/>
      <w:lvlText w:val=""/>
      <w:lvlJc w:val="left"/>
      <w:pPr>
        <w:ind w:left="5040" w:hanging="360"/>
      </w:pPr>
      <w:rPr>
        <w:rFonts w:ascii="Symbol" w:hAnsi="Symbol" w:hint="default"/>
      </w:rPr>
    </w:lvl>
    <w:lvl w:ilvl="7" w:tplc="34668AA6">
      <w:start w:val="1"/>
      <w:numFmt w:val="bullet"/>
      <w:lvlText w:val="o"/>
      <w:lvlJc w:val="left"/>
      <w:pPr>
        <w:ind w:left="5760" w:hanging="360"/>
      </w:pPr>
      <w:rPr>
        <w:rFonts w:ascii="Courier New" w:hAnsi="Courier New" w:hint="default"/>
      </w:rPr>
    </w:lvl>
    <w:lvl w:ilvl="8" w:tplc="9580EE1A">
      <w:start w:val="1"/>
      <w:numFmt w:val="bullet"/>
      <w:lvlText w:val=""/>
      <w:lvlJc w:val="left"/>
      <w:pPr>
        <w:ind w:left="6480" w:hanging="360"/>
      </w:pPr>
      <w:rPr>
        <w:rFonts w:ascii="Wingdings" w:hAnsi="Wingdings" w:hint="default"/>
      </w:rPr>
    </w:lvl>
  </w:abstractNum>
  <w:abstractNum w:abstractNumId="104" w15:restartNumberingAfterBreak="0">
    <w:nsid w:val="5CD2F27E"/>
    <w:multiLevelType w:val="hybridMultilevel"/>
    <w:tmpl w:val="E22A2046"/>
    <w:lvl w:ilvl="0" w:tplc="646E6F84">
      <w:start w:val="1"/>
      <w:numFmt w:val="bullet"/>
      <w:lvlText w:val=""/>
      <w:lvlJc w:val="left"/>
      <w:pPr>
        <w:ind w:left="720" w:hanging="360"/>
      </w:pPr>
      <w:rPr>
        <w:rFonts w:ascii="Symbol" w:hAnsi="Symbol" w:hint="default"/>
      </w:rPr>
    </w:lvl>
    <w:lvl w:ilvl="1" w:tplc="97121E02">
      <w:start w:val="1"/>
      <w:numFmt w:val="bullet"/>
      <w:lvlText w:val="o"/>
      <w:lvlJc w:val="left"/>
      <w:pPr>
        <w:ind w:left="1440" w:hanging="360"/>
      </w:pPr>
      <w:rPr>
        <w:rFonts w:ascii="Courier New" w:hAnsi="Courier New" w:hint="default"/>
      </w:rPr>
    </w:lvl>
    <w:lvl w:ilvl="2" w:tplc="B27814BA">
      <w:start w:val="1"/>
      <w:numFmt w:val="bullet"/>
      <w:lvlText w:val=""/>
      <w:lvlJc w:val="left"/>
      <w:pPr>
        <w:ind w:left="2160" w:hanging="360"/>
      </w:pPr>
      <w:rPr>
        <w:rFonts w:ascii="Wingdings" w:hAnsi="Wingdings" w:hint="default"/>
      </w:rPr>
    </w:lvl>
    <w:lvl w:ilvl="3" w:tplc="878C8412">
      <w:start w:val="1"/>
      <w:numFmt w:val="bullet"/>
      <w:lvlText w:val=""/>
      <w:lvlJc w:val="left"/>
      <w:pPr>
        <w:ind w:left="2880" w:hanging="360"/>
      </w:pPr>
      <w:rPr>
        <w:rFonts w:ascii="Symbol" w:hAnsi="Symbol" w:hint="default"/>
      </w:rPr>
    </w:lvl>
    <w:lvl w:ilvl="4" w:tplc="38684938">
      <w:start w:val="1"/>
      <w:numFmt w:val="bullet"/>
      <w:lvlText w:val="o"/>
      <w:lvlJc w:val="left"/>
      <w:pPr>
        <w:ind w:left="3600" w:hanging="360"/>
      </w:pPr>
      <w:rPr>
        <w:rFonts w:ascii="Courier New" w:hAnsi="Courier New" w:hint="default"/>
      </w:rPr>
    </w:lvl>
    <w:lvl w:ilvl="5" w:tplc="7DF45C40">
      <w:start w:val="1"/>
      <w:numFmt w:val="bullet"/>
      <w:lvlText w:val=""/>
      <w:lvlJc w:val="left"/>
      <w:pPr>
        <w:ind w:left="4320" w:hanging="360"/>
      </w:pPr>
      <w:rPr>
        <w:rFonts w:ascii="Wingdings" w:hAnsi="Wingdings" w:hint="default"/>
      </w:rPr>
    </w:lvl>
    <w:lvl w:ilvl="6" w:tplc="85C694B6">
      <w:start w:val="1"/>
      <w:numFmt w:val="bullet"/>
      <w:lvlText w:val=""/>
      <w:lvlJc w:val="left"/>
      <w:pPr>
        <w:ind w:left="5040" w:hanging="360"/>
      </w:pPr>
      <w:rPr>
        <w:rFonts w:ascii="Symbol" w:hAnsi="Symbol" w:hint="default"/>
      </w:rPr>
    </w:lvl>
    <w:lvl w:ilvl="7" w:tplc="9E84D6E6">
      <w:start w:val="1"/>
      <w:numFmt w:val="bullet"/>
      <w:lvlText w:val="o"/>
      <w:lvlJc w:val="left"/>
      <w:pPr>
        <w:ind w:left="5760" w:hanging="360"/>
      </w:pPr>
      <w:rPr>
        <w:rFonts w:ascii="Courier New" w:hAnsi="Courier New" w:hint="default"/>
      </w:rPr>
    </w:lvl>
    <w:lvl w:ilvl="8" w:tplc="DFF0B5D6">
      <w:start w:val="1"/>
      <w:numFmt w:val="bullet"/>
      <w:lvlText w:val=""/>
      <w:lvlJc w:val="left"/>
      <w:pPr>
        <w:ind w:left="6480" w:hanging="360"/>
      </w:pPr>
      <w:rPr>
        <w:rFonts w:ascii="Wingdings" w:hAnsi="Wingdings" w:hint="default"/>
      </w:rPr>
    </w:lvl>
  </w:abstractNum>
  <w:abstractNum w:abstractNumId="105" w15:restartNumberingAfterBreak="0">
    <w:nsid w:val="5CDE7A59"/>
    <w:multiLevelType w:val="hybridMultilevel"/>
    <w:tmpl w:val="EBB03C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5DEDF688"/>
    <w:multiLevelType w:val="hybridMultilevel"/>
    <w:tmpl w:val="8DA68868"/>
    <w:lvl w:ilvl="0" w:tplc="7E7250B4">
      <w:start w:val="3"/>
      <w:numFmt w:val="decimal"/>
      <w:lvlText w:val="%1)"/>
      <w:lvlJc w:val="left"/>
      <w:pPr>
        <w:ind w:left="720" w:hanging="360"/>
      </w:pPr>
      <w:rPr>
        <w:rFonts w:ascii="Calibri" w:hAnsi="Calibri" w:hint="default"/>
      </w:rPr>
    </w:lvl>
    <w:lvl w:ilvl="1" w:tplc="72AA6F22">
      <w:start w:val="1"/>
      <w:numFmt w:val="lowerLetter"/>
      <w:lvlText w:val="%2."/>
      <w:lvlJc w:val="left"/>
      <w:pPr>
        <w:ind w:left="1440" w:hanging="360"/>
      </w:pPr>
    </w:lvl>
    <w:lvl w:ilvl="2" w:tplc="CBA8A298">
      <w:start w:val="1"/>
      <w:numFmt w:val="lowerRoman"/>
      <w:lvlText w:val="%3."/>
      <w:lvlJc w:val="right"/>
      <w:pPr>
        <w:ind w:left="2160" w:hanging="180"/>
      </w:pPr>
    </w:lvl>
    <w:lvl w:ilvl="3" w:tplc="127EDAB2">
      <w:start w:val="1"/>
      <w:numFmt w:val="decimal"/>
      <w:lvlText w:val="%4."/>
      <w:lvlJc w:val="left"/>
      <w:pPr>
        <w:ind w:left="2880" w:hanging="360"/>
      </w:pPr>
    </w:lvl>
    <w:lvl w:ilvl="4" w:tplc="7646DEA8">
      <w:start w:val="1"/>
      <w:numFmt w:val="lowerLetter"/>
      <w:lvlText w:val="%5."/>
      <w:lvlJc w:val="left"/>
      <w:pPr>
        <w:ind w:left="3600" w:hanging="360"/>
      </w:pPr>
    </w:lvl>
    <w:lvl w:ilvl="5" w:tplc="5DECB754">
      <w:start w:val="1"/>
      <w:numFmt w:val="lowerRoman"/>
      <w:lvlText w:val="%6."/>
      <w:lvlJc w:val="right"/>
      <w:pPr>
        <w:ind w:left="4320" w:hanging="180"/>
      </w:pPr>
    </w:lvl>
    <w:lvl w:ilvl="6" w:tplc="B8D07BD8">
      <w:start w:val="1"/>
      <w:numFmt w:val="decimal"/>
      <w:lvlText w:val="%7."/>
      <w:lvlJc w:val="left"/>
      <w:pPr>
        <w:ind w:left="5040" w:hanging="360"/>
      </w:pPr>
    </w:lvl>
    <w:lvl w:ilvl="7" w:tplc="812AB082">
      <w:start w:val="1"/>
      <w:numFmt w:val="lowerLetter"/>
      <w:lvlText w:val="%8."/>
      <w:lvlJc w:val="left"/>
      <w:pPr>
        <w:ind w:left="5760" w:hanging="360"/>
      </w:pPr>
    </w:lvl>
    <w:lvl w:ilvl="8" w:tplc="0C2C6CB8">
      <w:start w:val="1"/>
      <w:numFmt w:val="lowerRoman"/>
      <w:lvlText w:val="%9."/>
      <w:lvlJc w:val="right"/>
      <w:pPr>
        <w:ind w:left="6480" w:hanging="180"/>
      </w:pPr>
    </w:lvl>
  </w:abstractNum>
  <w:abstractNum w:abstractNumId="107" w15:restartNumberingAfterBreak="0">
    <w:nsid w:val="5E8E116D"/>
    <w:multiLevelType w:val="hybridMultilevel"/>
    <w:tmpl w:val="3F60CBE6"/>
    <w:lvl w:ilvl="0" w:tplc="BAD2AD82">
      <w:start w:val="1"/>
      <w:numFmt w:val="bullet"/>
      <w:lvlText w:val=""/>
      <w:lvlJc w:val="left"/>
      <w:pPr>
        <w:ind w:left="720" w:hanging="360"/>
      </w:pPr>
      <w:rPr>
        <w:rFonts w:ascii="Symbol" w:hAnsi="Symbol" w:hint="default"/>
      </w:rPr>
    </w:lvl>
    <w:lvl w:ilvl="1" w:tplc="C0065D08">
      <w:start w:val="1"/>
      <w:numFmt w:val="bullet"/>
      <w:lvlText w:val="o"/>
      <w:lvlJc w:val="left"/>
      <w:pPr>
        <w:ind w:left="1440" w:hanging="360"/>
      </w:pPr>
      <w:rPr>
        <w:rFonts w:ascii="Courier New" w:hAnsi="Courier New" w:hint="default"/>
      </w:rPr>
    </w:lvl>
    <w:lvl w:ilvl="2" w:tplc="715AFC04">
      <w:start w:val="1"/>
      <w:numFmt w:val="bullet"/>
      <w:lvlText w:val=""/>
      <w:lvlJc w:val="left"/>
      <w:pPr>
        <w:ind w:left="2160" w:hanging="360"/>
      </w:pPr>
      <w:rPr>
        <w:rFonts w:ascii="Wingdings" w:hAnsi="Wingdings" w:hint="default"/>
      </w:rPr>
    </w:lvl>
    <w:lvl w:ilvl="3" w:tplc="CFA0EBC2">
      <w:start w:val="1"/>
      <w:numFmt w:val="bullet"/>
      <w:lvlText w:val=""/>
      <w:lvlJc w:val="left"/>
      <w:pPr>
        <w:ind w:left="2880" w:hanging="360"/>
      </w:pPr>
      <w:rPr>
        <w:rFonts w:ascii="Symbol" w:hAnsi="Symbol" w:hint="default"/>
      </w:rPr>
    </w:lvl>
    <w:lvl w:ilvl="4" w:tplc="31FAA0B0">
      <w:start w:val="1"/>
      <w:numFmt w:val="bullet"/>
      <w:lvlText w:val="o"/>
      <w:lvlJc w:val="left"/>
      <w:pPr>
        <w:ind w:left="3600" w:hanging="360"/>
      </w:pPr>
      <w:rPr>
        <w:rFonts w:ascii="Courier New" w:hAnsi="Courier New" w:hint="default"/>
      </w:rPr>
    </w:lvl>
    <w:lvl w:ilvl="5" w:tplc="F7F40752">
      <w:start w:val="1"/>
      <w:numFmt w:val="bullet"/>
      <w:lvlText w:val=""/>
      <w:lvlJc w:val="left"/>
      <w:pPr>
        <w:ind w:left="4320" w:hanging="360"/>
      </w:pPr>
      <w:rPr>
        <w:rFonts w:ascii="Wingdings" w:hAnsi="Wingdings" w:hint="default"/>
      </w:rPr>
    </w:lvl>
    <w:lvl w:ilvl="6" w:tplc="5868EE2E">
      <w:start w:val="1"/>
      <w:numFmt w:val="bullet"/>
      <w:lvlText w:val=""/>
      <w:lvlJc w:val="left"/>
      <w:pPr>
        <w:ind w:left="5040" w:hanging="360"/>
      </w:pPr>
      <w:rPr>
        <w:rFonts w:ascii="Symbol" w:hAnsi="Symbol" w:hint="default"/>
      </w:rPr>
    </w:lvl>
    <w:lvl w:ilvl="7" w:tplc="0A78E3FE">
      <w:start w:val="1"/>
      <w:numFmt w:val="bullet"/>
      <w:lvlText w:val="o"/>
      <w:lvlJc w:val="left"/>
      <w:pPr>
        <w:ind w:left="5760" w:hanging="360"/>
      </w:pPr>
      <w:rPr>
        <w:rFonts w:ascii="Courier New" w:hAnsi="Courier New" w:hint="default"/>
      </w:rPr>
    </w:lvl>
    <w:lvl w:ilvl="8" w:tplc="0DBA121C">
      <w:start w:val="1"/>
      <w:numFmt w:val="bullet"/>
      <w:lvlText w:val=""/>
      <w:lvlJc w:val="left"/>
      <w:pPr>
        <w:ind w:left="6480" w:hanging="360"/>
      </w:pPr>
      <w:rPr>
        <w:rFonts w:ascii="Wingdings" w:hAnsi="Wingdings" w:hint="default"/>
      </w:rPr>
    </w:lvl>
  </w:abstractNum>
  <w:abstractNum w:abstractNumId="108" w15:restartNumberingAfterBreak="0">
    <w:nsid w:val="5FB27DB7"/>
    <w:multiLevelType w:val="hybridMultilevel"/>
    <w:tmpl w:val="6324B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15F5436"/>
    <w:multiLevelType w:val="hybridMultilevel"/>
    <w:tmpl w:val="DE363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1FC3B7F"/>
    <w:multiLevelType w:val="hybridMultilevel"/>
    <w:tmpl w:val="B2923F38"/>
    <w:lvl w:ilvl="0" w:tplc="96D85040">
      <w:start w:val="1"/>
      <w:numFmt w:val="decimal"/>
      <w:lvlText w:val="%1."/>
      <w:lvlJc w:val="left"/>
      <w:pPr>
        <w:ind w:left="720" w:hanging="360"/>
      </w:pPr>
    </w:lvl>
    <w:lvl w:ilvl="1" w:tplc="2B2EF3A6">
      <w:start w:val="1"/>
      <w:numFmt w:val="lowerLetter"/>
      <w:lvlText w:val="%2."/>
      <w:lvlJc w:val="left"/>
      <w:pPr>
        <w:ind w:left="1440" w:hanging="360"/>
      </w:pPr>
    </w:lvl>
    <w:lvl w:ilvl="2" w:tplc="DF8A5B9E">
      <w:start w:val="1"/>
      <w:numFmt w:val="lowerRoman"/>
      <w:lvlText w:val="%3."/>
      <w:lvlJc w:val="right"/>
      <w:pPr>
        <w:ind w:left="2160" w:hanging="180"/>
      </w:pPr>
    </w:lvl>
    <w:lvl w:ilvl="3" w:tplc="1FD8F962">
      <w:start w:val="1"/>
      <w:numFmt w:val="decimal"/>
      <w:lvlText w:val="%4."/>
      <w:lvlJc w:val="left"/>
      <w:pPr>
        <w:ind w:left="2880" w:hanging="360"/>
      </w:pPr>
    </w:lvl>
    <w:lvl w:ilvl="4" w:tplc="DB38AEDA">
      <w:start w:val="1"/>
      <w:numFmt w:val="lowerLetter"/>
      <w:lvlText w:val="%5."/>
      <w:lvlJc w:val="left"/>
      <w:pPr>
        <w:ind w:left="3600" w:hanging="360"/>
      </w:pPr>
    </w:lvl>
    <w:lvl w:ilvl="5" w:tplc="765AE762">
      <w:start w:val="1"/>
      <w:numFmt w:val="lowerRoman"/>
      <w:lvlText w:val="%6."/>
      <w:lvlJc w:val="right"/>
      <w:pPr>
        <w:ind w:left="4320" w:hanging="180"/>
      </w:pPr>
    </w:lvl>
    <w:lvl w:ilvl="6" w:tplc="556A5D0E">
      <w:start w:val="1"/>
      <w:numFmt w:val="decimal"/>
      <w:lvlText w:val="%7."/>
      <w:lvlJc w:val="left"/>
      <w:pPr>
        <w:ind w:left="5040" w:hanging="360"/>
      </w:pPr>
    </w:lvl>
    <w:lvl w:ilvl="7" w:tplc="5CBE37FE">
      <w:start w:val="1"/>
      <w:numFmt w:val="lowerLetter"/>
      <w:lvlText w:val="%8."/>
      <w:lvlJc w:val="left"/>
      <w:pPr>
        <w:ind w:left="5760" w:hanging="360"/>
      </w:pPr>
    </w:lvl>
    <w:lvl w:ilvl="8" w:tplc="662AB460">
      <w:start w:val="1"/>
      <w:numFmt w:val="lowerRoman"/>
      <w:lvlText w:val="%9."/>
      <w:lvlJc w:val="right"/>
      <w:pPr>
        <w:ind w:left="6480" w:hanging="180"/>
      </w:pPr>
    </w:lvl>
  </w:abstractNum>
  <w:abstractNum w:abstractNumId="111" w15:restartNumberingAfterBreak="0">
    <w:nsid w:val="623D34F3"/>
    <w:multiLevelType w:val="hybridMultilevel"/>
    <w:tmpl w:val="FFFFFFFF"/>
    <w:lvl w:ilvl="0" w:tplc="C262DF24">
      <w:start w:val="1"/>
      <w:numFmt w:val="decimal"/>
      <w:lvlText w:val="%1)"/>
      <w:lvlJc w:val="left"/>
      <w:pPr>
        <w:ind w:left="720" w:hanging="360"/>
      </w:pPr>
      <w:rPr>
        <w:rFonts w:ascii="Calibri" w:hAnsi="Calibri" w:hint="default"/>
      </w:rPr>
    </w:lvl>
    <w:lvl w:ilvl="1" w:tplc="F57AEFAE">
      <w:start w:val="1"/>
      <w:numFmt w:val="lowerLetter"/>
      <w:lvlText w:val="%2."/>
      <w:lvlJc w:val="left"/>
      <w:pPr>
        <w:ind w:left="1440" w:hanging="360"/>
      </w:pPr>
    </w:lvl>
    <w:lvl w:ilvl="2" w:tplc="9E06C4E8">
      <w:start w:val="1"/>
      <w:numFmt w:val="lowerRoman"/>
      <w:lvlText w:val="%3."/>
      <w:lvlJc w:val="right"/>
      <w:pPr>
        <w:ind w:left="2160" w:hanging="180"/>
      </w:pPr>
    </w:lvl>
    <w:lvl w:ilvl="3" w:tplc="74820EA8">
      <w:start w:val="1"/>
      <w:numFmt w:val="decimal"/>
      <w:lvlText w:val="%4."/>
      <w:lvlJc w:val="left"/>
      <w:pPr>
        <w:ind w:left="2880" w:hanging="360"/>
      </w:pPr>
    </w:lvl>
    <w:lvl w:ilvl="4" w:tplc="98E895AE">
      <w:start w:val="1"/>
      <w:numFmt w:val="lowerLetter"/>
      <w:lvlText w:val="%5."/>
      <w:lvlJc w:val="left"/>
      <w:pPr>
        <w:ind w:left="3600" w:hanging="360"/>
      </w:pPr>
    </w:lvl>
    <w:lvl w:ilvl="5" w:tplc="C116D96A">
      <w:start w:val="1"/>
      <w:numFmt w:val="lowerRoman"/>
      <w:lvlText w:val="%6."/>
      <w:lvlJc w:val="right"/>
      <w:pPr>
        <w:ind w:left="4320" w:hanging="180"/>
      </w:pPr>
    </w:lvl>
    <w:lvl w:ilvl="6" w:tplc="776030B4">
      <w:start w:val="1"/>
      <w:numFmt w:val="decimal"/>
      <w:lvlText w:val="%7."/>
      <w:lvlJc w:val="left"/>
      <w:pPr>
        <w:ind w:left="5040" w:hanging="360"/>
      </w:pPr>
    </w:lvl>
    <w:lvl w:ilvl="7" w:tplc="AEDE1E56">
      <w:start w:val="1"/>
      <w:numFmt w:val="lowerLetter"/>
      <w:lvlText w:val="%8."/>
      <w:lvlJc w:val="left"/>
      <w:pPr>
        <w:ind w:left="5760" w:hanging="360"/>
      </w:pPr>
    </w:lvl>
    <w:lvl w:ilvl="8" w:tplc="4D1E009E">
      <w:start w:val="1"/>
      <w:numFmt w:val="lowerRoman"/>
      <w:lvlText w:val="%9."/>
      <w:lvlJc w:val="right"/>
      <w:pPr>
        <w:ind w:left="6480" w:hanging="180"/>
      </w:pPr>
    </w:lvl>
  </w:abstractNum>
  <w:abstractNum w:abstractNumId="112" w15:restartNumberingAfterBreak="0">
    <w:nsid w:val="6354219E"/>
    <w:multiLevelType w:val="hybridMultilevel"/>
    <w:tmpl w:val="0F72E306"/>
    <w:lvl w:ilvl="0" w:tplc="FEC6B760">
      <w:start w:val="1"/>
      <w:numFmt w:val="decimal"/>
      <w:lvlText w:val="%1)"/>
      <w:lvlJc w:val="left"/>
      <w:pPr>
        <w:ind w:left="720" w:hanging="360"/>
      </w:pPr>
      <w:rPr>
        <w:rFonts w:ascii="Calibri" w:hAnsi="Calibri" w:hint="default"/>
      </w:rPr>
    </w:lvl>
    <w:lvl w:ilvl="1" w:tplc="7738143E">
      <w:start w:val="1"/>
      <w:numFmt w:val="lowerLetter"/>
      <w:lvlText w:val="%2."/>
      <w:lvlJc w:val="left"/>
      <w:pPr>
        <w:ind w:left="1440" w:hanging="360"/>
      </w:pPr>
    </w:lvl>
    <w:lvl w:ilvl="2" w:tplc="E1E6DFF2">
      <w:start w:val="1"/>
      <w:numFmt w:val="lowerRoman"/>
      <w:lvlText w:val="%3."/>
      <w:lvlJc w:val="right"/>
      <w:pPr>
        <w:ind w:left="2160" w:hanging="180"/>
      </w:pPr>
    </w:lvl>
    <w:lvl w:ilvl="3" w:tplc="C394B074">
      <w:start w:val="1"/>
      <w:numFmt w:val="decimal"/>
      <w:lvlText w:val="%4."/>
      <w:lvlJc w:val="left"/>
      <w:pPr>
        <w:ind w:left="2880" w:hanging="360"/>
      </w:pPr>
    </w:lvl>
    <w:lvl w:ilvl="4" w:tplc="C3F28F7A">
      <w:start w:val="1"/>
      <w:numFmt w:val="lowerLetter"/>
      <w:lvlText w:val="%5."/>
      <w:lvlJc w:val="left"/>
      <w:pPr>
        <w:ind w:left="3600" w:hanging="360"/>
      </w:pPr>
    </w:lvl>
    <w:lvl w:ilvl="5" w:tplc="D35872E8">
      <w:start w:val="1"/>
      <w:numFmt w:val="lowerRoman"/>
      <w:lvlText w:val="%6."/>
      <w:lvlJc w:val="right"/>
      <w:pPr>
        <w:ind w:left="4320" w:hanging="180"/>
      </w:pPr>
    </w:lvl>
    <w:lvl w:ilvl="6" w:tplc="903CE5E4">
      <w:start w:val="1"/>
      <w:numFmt w:val="decimal"/>
      <w:lvlText w:val="%7."/>
      <w:lvlJc w:val="left"/>
      <w:pPr>
        <w:ind w:left="5040" w:hanging="360"/>
      </w:pPr>
    </w:lvl>
    <w:lvl w:ilvl="7" w:tplc="E04EB4F0">
      <w:start w:val="1"/>
      <w:numFmt w:val="lowerLetter"/>
      <w:lvlText w:val="%8."/>
      <w:lvlJc w:val="left"/>
      <w:pPr>
        <w:ind w:left="5760" w:hanging="360"/>
      </w:pPr>
    </w:lvl>
    <w:lvl w:ilvl="8" w:tplc="F652466C">
      <w:start w:val="1"/>
      <w:numFmt w:val="lowerRoman"/>
      <w:lvlText w:val="%9."/>
      <w:lvlJc w:val="right"/>
      <w:pPr>
        <w:ind w:left="6480" w:hanging="180"/>
      </w:pPr>
    </w:lvl>
  </w:abstractNum>
  <w:abstractNum w:abstractNumId="113" w15:restartNumberingAfterBreak="0">
    <w:nsid w:val="64293061"/>
    <w:multiLevelType w:val="hybridMultilevel"/>
    <w:tmpl w:val="7DFEEBF4"/>
    <w:lvl w:ilvl="0" w:tplc="A3766BE8">
      <w:start w:val="1"/>
      <w:numFmt w:val="bullet"/>
      <w:lvlText w:val=""/>
      <w:lvlJc w:val="left"/>
      <w:pPr>
        <w:ind w:left="720" w:hanging="360"/>
      </w:pPr>
      <w:rPr>
        <w:rFonts w:ascii="Symbol" w:hAnsi="Symbol" w:hint="default"/>
      </w:rPr>
    </w:lvl>
    <w:lvl w:ilvl="1" w:tplc="1A74581A">
      <w:start w:val="1"/>
      <w:numFmt w:val="bullet"/>
      <w:lvlText w:val="o"/>
      <w:lvlJc w:val="left"/>
      <w:pPr>
        <w:ind w:left="1440" w:hanging="360"/>
      </w:pPr>
      <w:rPr>
        <w:rFonts w:ascii="Courier New" w:hAnsi="Courier New" w:hint="default"/>
      </w:rPr>
    </w:lvl>
    <w:lvl w:ilvl="2" w:tplc="5A3AD2FA">
      <w:start w:val="1"/>
      <w:numFmt w:val="bullet"/>
      <w:lvlText w:val=""/>
      <w:lvlJc w:val="left"/>
      <w:pPr>
        <w:ind w:left="2160" w:hanging="360"/>
      </w:pPr>
      <w:rPr>
        <w:rFonts w:ascii="Wingdings" w:hAnsi="Wingdings" w:hint="default"/>
      </w:rPr>
    </w:lvl>
    <w:lvl w:ilvl="3" w:tplc="38BCCD08">
      <w:start w:val="1"/>
      <w:numFmt w:val="bullet"/>
      <w:lvlText w:val=""/>
      <w:lvlJc w:val="left"/>
      <w:pPr>
        <w:ind w:left="2880" w:hanging="360"/>
      </w:pPr>
      <w:rPr>
        <w:rFonts w:ascii="Symbol" w:hAnsi="Symbol" w:hint="default"/>
      </w:rPr>
    </w:lvl>
    <w:lvl w:ilvl="4" w:tplc="6AE07286">
      <w:start w:val="1"/>
      <w:numFmt w:val="bullet"/>
      <w:lvlText w:val="o"/>
      <w:lvlJc w:val="left"/>
      <w:pPr>
        <w:ind w:left="3600" w:hanging="360"/>
      </w:pPr>
      <w:rPr>
        <w:rFonts w:ascii="Courier New" w:hAnsi="Courier New" w:hint="default"/>
      </w:rPr>
    </w:lvl>
    <w:lvl w:ilvl="5" w:tplc="095C7114">
      <w:start w:val="1"/>
      <w:numFmt w:val="bullet"/>
      <w:lvlText w:val=""/>
      <w:lvlJc w:val="left"/>
      <w:pPr>
        <w:ind w:left="4320" w:hanging="360"/>
      </w:pPr>
      <w:rPr>
        <w:rFonts w:ascii="Wingdings" w:hAnsi="Wingdings" w:hint="default"/>
      </w:rPr>
    </w:lvl>
    <w:lvl w:ilvl="6" w:tplc="845C2F22">
      <w:start w:val="1"/>
      <w:numFmt w:val="bullet"/>
      <w:lvlText w:val=""/>
      <w:lvlJc w:val="left"/>
      <w:pPr>
        <w:ind w:left="5040" w:hanging="360"/>
      </w:pPr>
      <w:rPr>
        <w:rFonts w:ascii="Symbol" w:hAnsi="Symbol" w:hint="default"/>
      </w:rPr>
    </w:lvl>
    <w:lvl w:ilvl="7" w:tplc="813EC19C">
      <w:start w:val="1"/>
      <w:numFmt w:val="bullet"/>
      <w:lvlText w:val="o"/>
      <w:lvlJc w:val="left"/>
      <w:pPr>
        <w:ind w:left="5760" w:hanging="360"/>
      </w:pPr>
      <w:rPr>
        <w:rFonts w:ascii="Courier New" w:hAnsi="Courier New" w:hint="default"/>
      </w:rPr>
    </w:lvl>
    <w:lvl w:ilvl="8" w:tplc="33664F52">
      <w:start w:val="1"/>
      <w:numFmt w:val="bullet"/>
      <w:lvlText w:val=""/>
      <w:lvlJc w:val="left"/>
      <w:pPr>
        <w:ind w:left="6480" w:hanging="360"/>
      </w:pPr>
      <w:rPr>
        <w:rFonts w:ascii="Wingdings" w:hAnsi="Wingdings" w:hint="default"/>
      </w:rPr>
    </w:lvl>
  </w:abstractNum>
  <w:abstractNum w:abstractNumId="114" w15:restartNumberingAfterBreak="0">
    <w:nsid w:val="64F12D2E"/>
    <w:multiLevelType w:val="hybridMultilevel"/>
    <w:tmpl w:val="1FDCA730"/>
    <w:lvl w:ilvl="0" w:tplc="6FD49620">
      <w:start w:val="1"/>
      <w:numFmt w:val="decimal"/>
      <w:lvlText w:val="%1."/>
      <w:lvlJc w:val="left"/>
      <w:pPr>
        <w:ind w:left="720" w:hanging="360"/>
      </w:pPr>
      <w:rPr>
        <w:rFonts w:hint="default"/>
        <w:b w:val="0"/>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5038EF9"/>
    <w:multiLevelType w:val="hybridMultilevel"/>
    <w:tmpl w:val="62F0F9A6"/>
    <w:lvl w:ilvl="0" w:tplc="12522B6C">
      <w:start w:val="8"/>
      <w:numFmt w:val="decimal"/>
      <w:lvlText w:val="%1)"/>
      <w:lvlJc w:val="left"/>
      <w:pPr>
        <w:ind w:left="720" w:hanging="360"/>
      </w:pPr>
      <w:rPr>
        <w:rFonts w:ascii="Calibri" w:hAnsi="Calibri" w:hint="default"/>
      </w:rPr>
    </w:lvl>
    <w:lvl w:ilvl="1" w:tplc="22B24CB8">
      <w:start w:val="1"/>
      <w:numFmt w:val="lowerLetter"/>
      <w:lvlText w:val="%2."/>
      <w:lvlJc w:val="left"/>
      <w:pPr>
        <w:ind w:left="1440" w:hanging="360"/>
      </w:pPr>
    </w:lvl>
    <w:lvl w:ilvl="2" w:tplc="AAD68160">
      <w:start w:val="1"/>
      <w:numFmt w:val="lowerRoman"/>
      <w:lvlText w:val="%3."/>
      <w:lvlJc w:val="right"/>
      <w:pPr>
        <w:ind w:left="2160" w:hanging="180"/>
      </w:pPr>
    </w:lvl>
    <w:lvl w:ilvl="3" w:tplc="B2F284E6">
      <w:start w:val="1"/>
      <w:numFmt w:val="decimal"/>
      <w:lvlText w:val="%4."/>
      <w:lvlJc w:val="left"/>
      <w:pPr>
        <w:ind w:left="2880" w:hanging="360"/>
      </w:pPr>
    </w:lvl>
    <w:lvl w:ilvl="4" w:tplc="F92EE25A">
      <w:start w:val="1"/>
      <w:numFmt w:val="lowerLetter"/>
      <w:lvlText w:val="%5."/>
      <w:lvlJc w:val="left"/>
      <w:pPr>
        <w:ind w:left="3600" w:hanging="360"/>
      </w:pPr>
    </w:lvl>
    <w:lvl w:ilvl="5" w:tplc="44200560">
      <w:start w:val="1"/>
      <w:numFmt w:val="lowerRoman"/>
      <w:lvlText w:val="%6."/>
      <w:lvlJc w:val="right"/>
      <w:pPr>
        <w:ind w:left="4320" w:hanging="180"/>
      </w:pPr>
    </w:lvl>
    <w:lvl w:ilvl="6" w:tplc="A120D31A">
      <w:start w:val="1"/>
      <w:numFmt w:val="decimal"/>
      <w:lvlText w:val="%7."/>
      <w:lvlJc w:val="left"/>
      <w:pPr>
        <w:ind w:left="5040" w:hanging="360"/>
      </w:pPr>
    </w:lvl>
    <w:lvl w:ilvl="7" w:tplc="4BC6637C">
      <w:start w:val="1"/>
      <w:numFmt w:val="lowerLetter"/>
      <w:lvlText w:val="%8."/>
      <w:lvlJc w:val="left"/>
      <w:pPr>
        <w:ind w:left="5760" w:hanging="360"/>
      </w:pPr>
    </w:lvl>
    <w:lvl w:ilvl="8" w:tplc="22D254E0">
      <w:start w:val="1"/>
      <w:numFmt w:val="lowerRoman"/>
      <w:lvlText w:val="%9."/>
      <w:lvlJc w:val="right"/>
      <w:pPr>
        <w:ind w:left="6480" w:hanging="180"/>
      </w:pPr>
    </w:lvl>
  </w:abstractNum>
  <w:abstractNum w:abstractNumId="116" w15:restartNumberingAfterBreak="0">
    <w:nsid w:val="6603AE62"/>
    <w:multiLevelType w:val="hybridMultilevel"/>
    <w:tmpl w:val="37A2A3A8"/>
    <w:lvl w:ilvl="0" w:tplc="0E60C476">
      <w:start w:val="1"/>
      <w:numFmt w:val="bullet"/>
      <w:lvlText w:val=""/>
      <w:lvlJc w:val="left"/>
      <w:pPr>
        <w:ind w:left="720" w:hanging="360"/>
      </w:pPr>
      <w:rPr>
        <w:rFonts w:ascii="Symbol" w:hAnsi="Symbol" w:hint="default"/>
      </w:rPr>
    </w:lvl>
    <w:lvl w:ilvl="1" w:tplc="72BC3474">
      <w:start w:val="1"/>
      <w:numFmt w:val="bullet"/>
      <w:lvlText w:val="o"/>
      <w:lvlJc w:val="left"/>
      <w:pPr>
        <w:ind w:left="1440" w:hanging="360"/>
      </w:pPr>
      <w:rPr>
        <w:rFonts w:ascii="Courier New" w:hAnsi="Courier New" w:hint="default"/>
      </w:rPr>
    </w:lvl>
    <w:lvl w:ilvl="2" w:tplc="9F9822F8">
      <w:start w:val="1"/>
      <w:numFmt w:val="bullet"/>
      <w:lvlText w:val=""/>
      <w:lvlJc w:val="left"/>
      <w:pPr>
        <w:ind w:left="2160" w:hanging="360"/>
      </w:pPr>
      <w:rPr>
        <w:rFonts w:ascii="Wingdings" w:hAnsi="Wingdings" w:hint="default"/>
      </w:rPr>
    </w:lvl>
    <w:lvl w:ilvl="3" w:tplc="FE745F76">
      <w:start w:val="1"/>
      <w:numFmt w:val="bullet"/>
      <w:lvlText w:val=""/>
      <w:lvlJc w:val="left"/>
      <w:pPr>
        <w:ind w:left="2880" w:hanging="360"/>
      </w:pPr>
      <w:rPr>
        <w:rFonts w:ascii="Symbol" w:hAnsi="Symbol" w:hint="default"/>
      </w:rPr>
    </w:lvl>
    <w:lvl w:ilvl="4" w:tplc="B9464DEA">
      <w:start w:val="1"/>
      <w:numFmt w:val="bullet"/>
      <w:lvlText w:val="o"/>
      <w:lvlJc w:val="left"/>
      <w:pPr>
        <w:ind w:left="3600" w:hanging="360"/>
      </w:pPr>
      <w:rPr>
        <w:rFonts w:ascii="Courier New" w:hAnsi="Courier New" w:hint="default"/>
      </w:rPr>
    </w:lvl>
    <w:lvl w:ilvl="5" w:tplc="85105BCC">
      <w:start w:val="1"/>
      <w:numFmt w:val="bullet"/>
      <w:lvlText w:val=""/>
      <w:lvlJc w:val="left"/>
      <w:pPr>
        <w:ind w:left="4320" w:hanging="360"/>
      </w:pPr>
      <w:rPr>
        <w:rFonts w:ascii="Wingdings" w:hAnsi="Wingdings" w:hint="default"/>
      </w:rPr>
    </w:lvl>
    <w:lvl w:ilvl="6" w:tplc="35DCACF0">
      <w:start w:val="1"/>
      <w:numFmt w:val="bullet"/>
      <w:lvlText w:val=""/>
      <w:lvlJc w:val="left"/>
      <w:pPr>
        <w:ind w:left="5040" w:hanging="360"/>
      </w:pPr>
      <w:rPr>
        <w:rFonts w:ascii="Symbol" w:hAnsi="Symbol" w:hint="default"/>
      </w:rPr>
    </w:lvl>
    <w:lvl w:ilvl="7" w:tplc="0C00DF26">
      <w:start w:val="1"/>
      <w:numFmt w:val="bullet"/>
      <w:lvlText w:val="o"/>
      <w:lvlJc w:val="left"/>
      <w:pPr>
        <w:ind w:left="5760" w:hanging="360"/>
      </w:pPr>
      <w:rPr>
        <w:rFonts w:ascii="Courier New" w:hAnsi="Courier New" w:hint="default"/>
      </w:rPr>
    </w:lvl>
    <w:lvl w:ilvl="8" w:tplc="45565F1A">
      <w:start w:val="1"/>
      <w:numFmt w:val="bullet"/>
      <w:lvlText w:val=""/>
      <w:lvlJc w:val="left"/>
      <w:pPr>
        <w:ind w:left="6480" w:hanging="360"/>
      </w:pPr>
      <w:rPr>
        <w:rFonts w:ascii="Wingdings" w:hAnsi="Wingdings" w:hint="default"/>
      </w:rPr>
    </w:lvl>
  </w:abstractNum>
  <w:abstractNum w:abstractNumId="117" w15:restartNumberingAfterBreak="0">
    <w:nsid w:val="66E40FB4"/>
    <w:multiLevelType w:val="hybridMultilevel"/>
    <w:tmpl w:val="30C0A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6F10A10"/>
    <w:multiLevelType w:val="hybridMultilevel"/>
    <w:tmpl w:val="6FC2E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746781A"/>
    <w:multiLevelType w:val="hybridMultilevel"/>
    <w:tmpl w:val="ED0EB37A"/>
    <w:lvl w:ilvl="0" w:tplc="FE36F200">
      <w:start w:val="1"/>
      <w:numFmt w:val="decimal"/>
      <w:lvlText w:val="%1."/>
      <w:lvlJc w:val="left"/>
      <w:pPr>
        <w:ind w:left="720" w:hanging="360"/>
      </w:pPr>
    </w:lvl>
    <w:lvl w:ilvl="1" w:tplc="76A89F6E">
      <w:start w:val="2"/>
      <w:numFmt w:val="lowerLetter"/>
      <w:lvlText w:val="%2)"/>
      <w:lvlJc w:val="left"/>
      <w:pPr>
        <w:ind w:left="1440" w:hanging="360"/>
      </w:pPr>
      <w:rPr>
        <w:rFonts w:ascii="Calibri" w:hAnsi="Calibri" w:hint="default"/>
      </w:rPr>
    </w:lvl>
    <w:lvl w:ilvl="2" w:tplc="D054C00E">
      <w:start w:val="1"/>
      <w:numFmt w:val="lowerRoman"/>
      <w:lvlText w:val="%3."/>
      <w:lvlJc w:val="right"/>
      <w:pPr>
        <w:ind w:left="2160" w:hanging="180"/>
      </w:pPr>
    </w:lvl>
    <w:lvl w:ilvl="3" w:tplc="7C66D316">
      <w:start w:val="1"/>
      <w:numFmt w:val="decimal"/>
      <w:lvlText w:val="%4."/>
      <w:lvlJc w:val="left"/>
      <w:pPr>
        <w:ind w:left="2880" w:hanging="360"/>
      </w:pPr>
    </w:lvl>
    <w:lvl w:ilvl="4" w:tplc="83B42CF4">
      <w:start w:val="1"/>
      <w:numFmt w:val="lowerLetter"/>
      <w:lvlText w:val="%5."/>
      <w:lvlJc w:val="left"/>
      <w:pPr>
        <w:ind w:left="3600" w:hanging="360"/>
      </w:pPr>
    </w:lvl>
    <w:lvl w:ilvl="5" w:tplc="03203E00">
      <w:start w:val="1"/>
      <w:numFmt w:val="lowerRoman"/>
      <w:lvlText w:val="%6."/>
      <w:lvlJc w:val="right"/>
      <w:pPr>
        <w:ind w:left="4320" w:hanging="180"/>
      </w:pPr>
    </w:lvl>
    <w:lvl w:ilvl="6" w:tplc="19D8BF14">
      <w:start w:val="1"/>
      <w:numFmt w:val="decimal"/>
      <w:lvlText w:val="%7."/>
      <w:lvlJc w:val="left"/>
      <w:pPr>
        <w:ind w:left="5040" w:hanging="360"/>
      </w:pPr>
    </w:lvl>
    <w:lvl w:ilvl="7" w:tplc="EB4C76E0">
      <w:start w:val="1"/>
      <w:numFmt w:val="lowerLetter"/>
      <w:lvlText w:val="%8."/>
      <w:lvlJc w:val="left"/>
      <w:pPr>
        <w:ind w:left="5760" w:hanging="360"/>
      </w:pPr>
    </w:lvl>
    <w:lvl w:ilvl="8" w:tplc="070A7608">
      <w:start w:val="1"/>
      <w:numFmt w:val="lowerRoman"/>
      <w:lvlText w:val="%9."/>
      <w:lvlJc w:val="right"/>
      <w:pPr>
        <w:ind w:left="6480" w:hanging="180"/>
      </w:pPr>
    </w:lvl>
  </w:abstractNum>
  <w:abstractNum w:abstractNumId="120" w15:restartNumberingAfterBreak="0">
    <w:nsid w:val="686CC0A1"/>
    <w:multiLevelType w:val="hybridMultilevel"/>
    <w:tmpl w:val="8496FCB6"/>
    <w:lvl w:ilvl="0" w:tplc="8DEE5178">
      <w:start w:val="1"/>
      <w:numFmt w:val="bullet"/>
      <w:lvlText w:val=""/>
      <w:lvlJc w:val="left"/>
      <w:pPr>
        <w:ind w:left="720" w:hanging="360"/>
      </w:pPr>
      <w:rPr>
        <w:rFonts w:ascii="Symbol" w:hAnsi="Symbol" w:hint="default"/>
      </w:rPr>
    </w:lvl>
    <w:lvl w:ilvl="1" w:tplc="D40EC1A6">
      <w:start w:val="1"/>
      <w:numFmt w:val="bullet"/>
      <w:lvlText w:val="o"/>
      <w:lvlJc w:val="left"/>
      <w:pPr>
        <w:ind w:left="1440" w:hanging="360"/>
      </w:pPr>
      <w:rPr>
        <w:rFonts w:ascii="Courier New" w:hAnsi="Courier New" w:hint="default"/>
      </w:rPr>
    </w:lvl>
    <w:lvl w:ilvl="2" w:tplc="A30466C8">
      <w:start w:val="1"/>
      <w:numFmt w:val="bullet"/>
      <w:lvlText w:val=""/>
      <w:lvlJc w:val="left"/>
      <w:pPr>
        <w:ind w:left="2160" w:hanging="360"/>
      </w:pPr>
      <w:rPr>
        <w:rFonts w:ascii="Wingdings" w:hAnsi="Wingdings" w:hint="default"/>
      </w:rPr>
    </w:lvl>
    <w:lvl w:ilvl="3" w:tplc="636EC866">
      <w:start w:val="1"/>
      <w:numFmt w:val="bullet"/>
      <w:lvlText w:val=""/>
      <w:lvlJc w:val="left"/>
      <w:pPr>
        <w:ind w:left="2880" w:hanging="360"/>
      </w:pPr>
      <w:rPr>
        <w:rFonts w:ascii="Symbol" w:hAnsi="Symbol" w:hint="default"/>
      </w:rPr>
    </w:lvl>
    <w:lvl w:ilvl="4" w:tplc="A25C42F0">
      <w:start w:val="1"/>
      <w:numFmt w:val="bullet"/>
      <w:lvlText w:val="o"/>
      <w:lvlJc w:val="left"/>
      <w:pPr>
        <w:ind w:left="3600" w:hanging="360"/>
      </w:pPr>
      <w:rPr>
        <w:rFonts w:ascii="Courier New" w:hAnsi="Courier New" w:hint="default"/>
      </w:rPr>
    </w:lvl>
    <w:lvl w:ilvl="5" w:tplc="478AC4E8">
      <w:start w:val="1"/>
      <w:numFmt w:val="bullet"/>
      <w:lvlText w:val=""/>
      <w:lvlJc w:val="left"/>
      <w:pPr>
        <w:ind w:left="4320" w:hanging="360"/>
      </w:pPr>
      <w:rPr>
        <w:rFonts w:ascii="Wingdings" w:hAnsi="Wingdings" w:hint="default"/>
      </w:rPr>
    </w:lvl>
    <w:lvl w:ilvl="6" w:tplc="82207A7A">
      <w:start w:val="1"/>
      <w:numFmt w:val="bullet"/>
      <w:lvlText w:val=""/>
      <w:lvlJc w:val="left"/>
      <w:pPr>
        <w:ind w:left="5040" w:hanging="360"/>
      </w:pPr>
      <w:rPr>
        <w:rFonts w:ascii="Symbol" w:hAnsi="Symbol" w:hint="default"/>
      </w:rPr>
    </w:lvl>
    <w:lvl w:ilvl="7" w:tplc="141E2A86">
      <w:start w:val="1"/>
      <w:numFmt w:val="bullet"/>
      <w:lvlText w:val="o"/>
      <w:lvlJc w:val="left"/>
      <w:pPr>
        <w:ind w:left="5760" w:hanging="360"/>
      </w:pPr>
      <w:rPr>
        <w:rFonts w:ascii="Courier New" w:hAnsi="Courier New" w:hint="default"/>
      </w:rPr>
    </w:lvl>
    <w:lvl w:ilvl="8" w:tplc="E308337E">
      <w:start w:val="1"/>
      <w:numFmt w:val="bullet"/>
      <w:lvlText w:val=""/>
      <w:lvlJc w:val="left"/>
      <w:pPr>
        <w:ind w:left="6480" w:hanging="360"/>
      </w:pPr>
      <w:rPr>
        <w:rFonts w:ascii="Wingdings" w:hAnsi="Wingdings" w:hint="default"/>
      </w:rPr>
    </w:lvl>
  </w:abstractNum>
  <w:abstractNum w:abstractNumId="121" w15:restartNumberingAfterBreak="0">
    <w:nsid w:val="699D44B7"/>
    <w:multiLevelType w:val="hybridMultilevel"/>
    <w:tmpl w:val="8FC2A3AC"/>
    <w:lvl w:ilvl="0" w:tplc="6BDEBE40">
      <w:start w:val="1"/>
      <w:numFmt w:val="bullet"/>
      <w:lvlText w:val=""/>
      <w:lvlJc w:val="left"/>
      <w:pPr>
        <w:ind w:left="720" w:hanging="360"/>
      </w:pPr>
      <w:rPr>
        <w:rFonts w:ascii="Symbol" w:hAnsi="Symbol" w:hint="default"/>
      </w:rPr>
    </w:lvl>
    <w:lvl w:ilvl="1" w:tplc="48DC872C">
      <w:start w:val="1"/>
      <w:numFmt w:val="bullet"/>
      <w:lvlText w:val="o"/>
      <w:lvlJc w:val="left"/>
      <w:pPr>
        <w:ind w:left="1440" w:hanging="360"/>
      </w:pPr>
      <w:rPr>
        <w:rFonts w:ascii="Courier New" w:hAnsi="Courier New" w:hint="default"/>
      </w:rPr>
    </w:lvl>
    <w:lvl w:ilvl="2" w:tplc="175A3BDE">
      <w:start w:val="1"/>
      <w:numFmt w:val="bullet"/>
      <w:lvlText w:val=""/>
      <w:lvlJc w:val="left"/>
      <w:pPr>
        <w:ind w:left="2160" w:hanging="360"/>
      </w:pPr>
      <w:rPr>
        <w:rFonts w:ascii="Wingdings" w:hAnsi="Wingdings" w:hint="default"/>
      </w:rPr>
    </w:lvl>
    <w:lvl w:ilvl="3" w:tplc="417EF3C0">
      <w:start w:val="1"/>
      <w:numFmt w:val="bullet"/>
      <w:lvlText w:val=""/>
      <w:lvlJc w:val="left"/>
      <w:pPr>
        <w:ind w:left="2880" w:hanging="360"/>
      </w:pPr>
      <w:rPr>
        <w:rFonts w:ascii="Symbol" w:hAnsi="Symbol" w:hint="default"/>
      </w:rPr>
    </w:lvl>
    <w:lvl w:ilvl="4" w:tplc="93048CCA">
      <w:start w:val="1"/>
      <w:numFmt w:val="bullet"/>
      <w:lvlText w:val="o"/>
      <w:lvlJc w:val="left"/>
      <w:pPr>
        <w:ind w:left="3600" w:hanging="360"/>
      </w:pPr>
      <w:rPr>
        <w:rFonts w:ascii="Courier New" w:hAnsi="Courier New" w:hint="default"/>
      </w:rPr>
    </w:lvl>
    <w:lvl w:ilvl="5" w:tplc="C96CCB42">
      <w:start w:val="1"/>
      <w:numFmt w:val="bullet"/>
      <w:lvlText w:val=""/>
      <w:lvlJc w:val="left"/>
      <w:pPr>
        <w:ind w:left="4320" w:hanging="360"/>
      </w:pPr>
      <w:rPr>
        <w:rFonts w:ascii="Wingdings" w:hAnsi="Wingdings" w:hint="default"/>
      </w:rPr>
    </w:lvl>
    <w:lvl w:ilvl="6" w:tplc="1D7EE410">
      <w:start w:val="1"/>
      <w:numFmt w:val="bullet"/>
      <w:lvlText w:val=""/>
      <w:lvlJc w:val="left"/>
      <w:pPr>
        <w:ind w:left="5040" w:hanging="360"/>
      </w:pPr>
      <w:rPr>
        <w:rFonts w:ascii="Symbol" w:hAnsi="Symbol" w:hint="default"/>
      </w:rPr>
    </w:lvl>
    <w:lvl w:ilvl="7" w:tplc="F134F8FA">
      <w:start w:val="1"/>
      <w:numFmt w:val="bullet"/>
      <w:lvlText w:val="o"/>
      <w:lvlJc w:val="left"/>
      <w:pPr>
        <w:ind w:left="5760" w:hanging="360"/>
      </w:pPr>
      <w:rPr>
        <w:rFonts w:ascii="Courier New" w:hAnsi="Courier New" w:hint="default"/>
      </w:rPr>
    </w:lvl>
    <w:lvl w:ilvl="8" w:tplc="3E7CA56E">
      <w:start w:val="1"/>
      <w:numFmt w:val="bullet"/>
      <w:lvlText w:val=""/>
      <w:lvlJc w:val="left"/>
      <w:pPr>
        <w:ind w:left="6480" w:hanging="360"/>
      </w:pPr>
      <w:rPr>
        <w:rFonts w:ascii="Wingdings" w:hAnsi="Wingdings" w:hint="default"/>
      </w:rPr>
    </w:lvl>
  </w:abstractNum>
  <w:abstractNum w:abstractNumId="122" w15:restartNumberingAfterBreak="0">
    <w:nsid w:val="6ACF926B"/>
    <w:multiLevelType w:val="hybridMultilevel"/>
    <w:tmpl w:val="9854332E"/>
    <w:lvl w:ilvl="0" w:tplc="CBE6DE7E">
      <w:start w:val="1"/>
      <w:numFmt w:val="bullet"/>
      <w:lvlText w:val=""/>
      <w:lvlJc w:val="left"/>
      <w:pPr>
        <w:ind w:left="720" w:hanging="360"/>
      </w:pPr>
      <w:rPr>
        <w:rFonts w:ascii="Symbol" w:hAnsi="Symbol" w:hint="default"/>
      </w:rPr>
    </w:lvl>
    <w:lvl w:ilvl="1" w:tplc="303275D6">
      <w:start w:val="1"/>
      <w:numFmt w:val="bullet"/>
      <w:lvlText w:val="o"/>
      <w:lvlJc w:val="left"/>
      <w:pPr>
        <w:ind w:left="1440" w:hanging="360"/>
      </w:pPr>
      <w:rPr>
        <w:rFonts w:ascii="Courier New" w:hAnsi="Courier New" w:hint="default"/>
      </w:rPr>
    </w:lvl>
    <w:lvl w:ilvl="2" w:tplc="3550C524">
      <w:start w:val="1"/>
      <w:numFmt w:val="bullet"/>
      <w:lvlText w:val=""/>
      <w:lvlJc w:val="left"/>
      <w:pPr>
        <w:ind w:left="2160" w:hanging="360"/>
      </w:pPr>
      <w:rPr>
        <w:rFonts w:ascii="Wingdings" w:hAnsi="Wingdings" w:hint="default"/>
      </w:rPr>
    </w:lvl>
    <w:lvl w:ilvl="3" w:tplc="AE60417A">
      <w:start w:val="1"/>
      <w:numFmt w:val="bullet"/>
      <w:lvlText w:val=""/>
      <w:lvlJc w:val="left"/>
      <w:pPr>
        <w:ind w:left="2880" w:hanging="360"/>
      </w:pPr>
      <w:rPr>
        <w:rFonts w:ascii="Symbol" w:hAnsi="Symbol" w:hint="default"/>
      </w:rPr>
    </w:lvl>
    <w:lvl w:ilvl="4" w:tplc="5122F278">
      <w:start w:val="1"/>
      <w:numFmt w:val="bullet"/>
      <w:lvlText w:val="o"/>
      <w:lvlJc w:val="left"/>
      <w:pPr>
        <w:ind w:left="3600" w:hanging="360"/>
      </w:pPr>
      <w:rPr>
        <w:rFonts w:ascii="Courier New" w:hAnsi="Courier New" w:hint="default"/>
      </w:rPr>
    </w:lvl>
    <w:lvl w:ilvl="5" w:tplc="7E1209FE">
      <w:start w:val="1"/>
      <w:numFmt w:val="bullet"/>
      <w:lvlText w:val=""/>
      <w:lvlJc w:val="left"/>
      <w:pPr>
        <w:ind w:left="4320" w:hanging="360"/>
      </w:pPr>
      <w:rPr>
        <w:rFonts w:ascii="Wingdings" w:hAnsi="Wingdings" w:hint="default"/>
      </w:rPr>
    </w:lvl>
    <w:lvl w:ilvl="6" w:tplc="C10ED322">
      <w:start w:val="1"/>
      <w:numFmt w:val="bullet"/>
      <w:lvlText w:val=""/>
      <w:lvlJc w:val="left"/>
      <w:pPr>
        <w:ind w:left="5040" w:hanging="360"/>
      </w:pPr>
      <w:rPr>
        <w:rFonts w:ascii="Symbol" w:hAnsi="Symbol" w:hint="default"/>
      </w:rPr>
    </w:lvl>
    <w:lvl w:ilvl="7" w:tplc="70D2B668">
      <w:start w:val="1"/>
      <w:numFmt w:val="bullet"/>
      <w:lvlText w:val="o"/>
      <w:lvlJc w:val="left"/>
      <w:pPr>
        <w:ind w:left="5760" w:hanging="360"/>
      </w:pPr>
      <w:rPr>
        <w:rFonts w:ascii="Courier New" w:hAnsi="Courier New" w:hint="default"/>
      </w:rPr>
    </w:lvl>
    <w:lvl w:ilvl="8" w:tplc="2878EAEA">
      <w:start w:val="1"/>
      <w:numFmt w:val="bullet"/>
      <w:lvlText w:val=""/>
      <w:lvlJc w:val="left"/>
      <w:pPr>
        <w:ind w:left="6480" w:hanging="360"/>
      </w:pPr>
      <w:rPr>
        <w:rFonts w:ascii="Wingdings" w:hAnsi="Wingdings" w:hint="default"/>
      </w:rPr>
    </w:lvl>
  </w:abstractNum>
  <w:abstractNum w:abstractNumId="123" w15:restartNumberingAfterBreak="0">
    <w:nsid w:val="6AECD372"/>
    <w:multiLevelType w:val="hybridMultilevel"/>
    <w:tmpl w:val="99362DE8"/>
    <w:lvl w:ilvl="0" w:tplc="7D14D3C0">
      <w:start w:val="1"/>
      <w:numFmt w:val="bullet"/>
      <w:lvlText w:val=""/>
      <w:lvlJc w:val="left"/>
      <w:pPr>
        <w:ind w:left="720" w:hanging="360"/>
      </w:pPr>
      <w:rPr>
        <w:rFonts w:ascii="Symbol" w:hAnsi="Symbol" w:hint="default"/>
      </w:rPr>
    </w:lvl>
    <w:lvl w:ilvl="1" w:tplc="0E40F44A">
      <w:start w:val="1"/>
      <w:numFmt w:val="bullet"/>
      <w:lvlText w:val="o"/>
      <w:lvlJc w:val="left"/>
      <w:pPr>
        <w:ind w:left="1440" w:hanging="360"/>
      </w:pPr>
      <w:rPr>
        <w:rFonts w:ascii="Courier New" w:hAnsi="Courier New" w:hint="default"/>
      </w:rPr>
    </w:lvl>
    <w:lvl w:ilvl="2" w:tplc="587C0292">
      <w:start w:val="1"/>
      <w:numFmt w:val="bullet"/>
      <w:lvlText w:val=""/>
      <w:lvlJc w:val="left"/>
      <w:pPr>
        <w:ind w:left="2160" w:hanging="360"/>
      </w:pPr>
      <w:rPr>
        <w:rFonts w:ascii="Wingdings" w:hAnsi="Wingdings" w:hint="default"/>
      </w:rPr>
    </w:lvl>
    <w:lvl w:ilvl="3" w:tplc="EA2070B8">
      <w:start w:val="1"/>
      <w:numFmt w:val="bullet"/>
      <w:lvlText w:val=""/>
      <w:lvlJc w:val="left"/>
      <w:pPr>
        <w:ind w:left="2880" w:hanging="360"/>
      </w:pPr>
      <w:rPr>
        <w:rFonts w:ascii="Symbol" w:hAnsi="Symbol" w:hint="default"/>
      </w:rPr>
    </w:lvl>
    <w:lvl w:ilvl="4" w:tplc="C9B82C58">
      <w:start w:val="1"/>
      <w:numFmt w:val="bullet"/>
      <w:lvlText w:val="o"/>
      <w:lvlJc w:val="left"/>
      <w:pPr>
        <w:ind w:left="3600" w:hanging="360"/>
      </w:pPr>
      <w:rPr>
        <w:rFonts w:ascii="Courier New" w:hAnsi="Courier New" w:hint="default"/>
      </w:rPr>
    </w:lvl>
    <w:lvl w:ilvl="5" w:tplc="8292B546">
      <w:start w:val="1"/>
      <w:numFmt w:val="bullet"/>
      <w:lvlText w:val=""/>
      <w:lvlJc w:val="left"/>
      <w:pPr>
        <w:ind w:left="4320" w:hanging="360"/>
      </w:pPr>
      <w:rPr>
        <w:rFonts w:ascii="Wingdings" w:hAnsi="Wingdings" w:hint="default"/>
      </w:rPr>
    </w:lvl>
    <w:lvl w:ilvl="6" w:tplc="BEECF860">
      <w:start w:val="1"/>
      <w:numFmt w:val="bullet"/>
      <w:lvlText w:val=""/>
      <w:lvlJc w:val="left"/>
      <w:pPr>
        <w:ind w:left="5040" w:hanging="360"/>
      </w:pPr>
      <w:rPr>
        <w:rFonts w:ascii="Symbol" w:hAnsi="Symbol" w:hint="default"/>
      </w:rPr>
    </w:lvl>
    <w:lvl w:ilvl="7" w:tplc="02329F78">
      <w:start w:val="1"/>
      <w:numFmt w:val="bullet"/>
      <w:lvlText w:val="o"/>
      <w:lvlJc w:val="left"/>
      <w:pPr>
        <w:ind w:left="5760" w:hanging="360"/>
      </w:pPr>
      <w:rPr>
        <w:rFonts w:ascii="Courier New" w:hAnsi="Courier New" w:hint="default"/>
      </w:rPr>
    </w:lvl>
    <w:lvl w:ilvl="8" w:tplc="591CF986">
      <w:start w:val="1"/>
      <w:numFmt w:val="bullet"/>
      <w:lvlText w:val=""/>
      <w:lvlJc w:val="left"/>
      <w:pPr>
        <w:ind w:left="6480" w:hanging="360"/>
      </w:pPr>
      <w:rPr>
        <w:rFonts w:ascii="Wingdings" w:hAnsi="Wingdings" w:hint="default"/>
      </w:rPr>
    </w:lvl>
  </w:abstractNum>
  <w:abstractNum w:abstractNumId="124" w15:restartNumberingAfterBreak="0">
    <w:nsid w:val="6B7E429F"/>
    <w:multiLevelType w:val="hybridMultilevel"/>
    <w:tmpl w:val="9A961840"/>
    <w:lvl w:ilvl="0" w:tplc="D74C16E6">
      <w:start w:val="1"/>
      <w:numFmt w:val="bullet"/>
      <w:lvlText w:val="·"/>
      <w:lvlJc w:val="left"/>
      <w:pPr>
        <w:ind w:left="720" w:hanging="360"/>
      </w:pPr>
      <w:rPr>
        <w:rFonts w:ascii="Symbol" w:hAnsi="Symbol" w:hint="default"/>
      </w:rPr>
    </w:lvl>
    <w:lvl w:ilvl="1" w:tplc="FD4A9364">
      <w:start w:val="1"/>
      <w:numFmt w:val="bullet"/>
      <w:lvlText w:val="o"/>
      <w:lvlJc w:val="left"/>
      <w:pPr>
        <w:ind w:left="1440" w:hanging="360"/>
      </w:pPr>
      <w:rPr>
        <w:rFonts w:ascii="Courier New" w:hAnsi="Courier New" w:hint="default"/>
      </w:rPr>
    </w:lvl>
    <w:lvl w:ilvl="2" w:tplc="D99A6F28">
      <w:start w:val="1"/>
      <w:numFmt w:val="bullet"/>
      <w:lvlText w:val=""/>
      <w:lvlJc w:val="left"/>
      <w:pPr>
        <w:ind w:left="2160" w:hanging="360"/>
      </w:pPr>
      <w:rPr>
        <w:rFonts w:ascii="Wingdings" w:hAnsi="Wingdings" w:hint="default"/>
      </w:rPr>
    </w:lvl>
    <w:lvl w:ilvl="3" w:tplc="ACDAAD78">
      <w:start w:val="1"/>
      <w:numFmt w:val="bullet"/>
      <w:lvlText w:val=""/>
      <w:lvlJc w:val="left"/>
      <w:pPr>
        <w:ind w:left="2880" w:hanging="360"/>
      </w:pPr>
      <w:rPr>
        <w:rFonts w:ascii="Symbol" w:hAnsi="Symbol" w:hint="default"/>
      </w:rPr>
    </w:lvl>
    <w:lvl w:ilvl="4" w:tplc="8AA0879E">
      <w:start w:val="1"/>
      <w:numFmt w:val="bullet"/>
      <w:lvlText w:val="o"/>
      <w:lvlJc w:val="left"/>
      <w:pPr>
        <w:ind w:left="3600" w:hanging="360"/>
      </w:pPr>
      <w:rPr>
        <w:rFonts w:ascii="Courier New" w:hAnsi="Courier New" w:hint="default"/>
      </w:rPr>
    </w:lvl>
    <w:lvl w:ilvl="5" w:tplc="60B099E0">
      <w:start w:val="1"/>
      <w:numFmt w:val="bullet"/>
      <w:lvlText w:val=""/>
      <w:lvlJc w:val="left"/>
      <w:pPr>
        <w:ind w:left="4320" w:hanging="360"/>
      </w:pPr>
      <w:rPr>
        <w:rFonts w:ascii="Wingdings" w:hAnsi="Wingdings" w:hint="default"/>
      </w:rPr>
    </w:lvl>
    <w:lvl w:ilvl="6" w:tplc="8F0AF25E">
      <w:start w:val="1"/>
      <w:numFmt w:val="bullet"/>
      <w:lvlText w:val=""/>
      <w:lvlJc w:val="left"/>
      <w:pPr>
        <w:ind w:left="5040" w:hanging="360"/>
      </w:pPr>
      <w:rPr>
        <w:rFonts w:ascii="Symbol" w:hAnsi="Symbol" w:hint="default"/>
      </w:rPr>
    </w:lvl>
    <w:lvl w:ilvl="7" w:tplc="87EE1D02">
      <w:start w:val="1"/>
      <w:numFmt w:val="bullet"/>
      <w:lvlText w:val="o"/>
      <w:lvlJc w:val="left"/>
      <w:pPr>
        <w:ind w:left="5760" w:hanging="360"/>
      </w:pPr>
      <w:rPr>
        <w:rFonts w:ascii="Courier New" w:hAnsi="Courier New" w:hint="default"/>
      </w:rPr>
    </w:lvl>
    <w:lvl w:ilvl="8" w:tplc="430C835E">
      <w:start w:val="1"/>
      <w:numFmt w:val="bullet"/>
      <w:lvlText w:val=""/>
      <w:lvlJc w:val="left"/>
      <w:pPr>
        <w:ind w:left="6480" w:hanging="360"/>
      </w:pPr>
      <w:rPr>
        <w:rFonts w:ascii="Wingdings" w:hAnsi="Wingdings" w:hint="default"/>
      </w:rPr>
    </w:lvl>
  </w:abstractNum>
  <w:abstractNum w:abstractNumId="125" w15:restartNumberingAfterBreak="0">
    <w:nsid w:val="6BA213EB"/>
    <w:multiLevelType w:val="hybridMultilevel"/>
    <w:tmpl w:val="86444668"/>
    <w:lvl w:ilvl="0" w:tplc="78887B02">
      <w:start w:val="3"/>
      <w:numFmt w:val="decimal"/>
      <w:lvlText w:val="%1)"/>
      <w:lvlJc w:val="left"/>
      <w:pPr>
        <w:ind w:left="720" w:hanging="360"/>
      </w:pPr>
      <w:rPr>
        <w:rFonts w:ascii="Times New Roman" w:hAnsi="Times New Roman" w:hint="default"/>
      </w:rPr>
    </w:lvl>
    <w:lvl w:ilvl="1" w:tplc="9DD6A094">
      <w:start w:val="1"/>
      <w:numFmt w:val="lowerLetter"/>
      <w:lvlText w:val="%2."/>
      <w:lvlJc w:val="left"/>
      <w:pPr>
        <w:ind w:left="1440" w:hanging="360"/>
      </w:pPr>
    </w:lvl>
    <w:lvl w:ilvl="2" w:tplc="CB82C618">
      <w:start w:val="1"/>
      <w:numFmt w:val="lowerRoman"/>
      <w:lvlText w:val="%3."/>
      <w:lvlJc w:val="right"/>
      <w:pPr>
        <w:ind w:left="2160" w:hanging="180"/>
      </w:pPr>
    </w:lvl>
    <w:lvl w:ilvl="3" w:tplc="0DDE422E">
      <w:start w:val="1"/>
      <w:numFmt w:val="decimal"/>
      <w:lvlText w:val="%4."/>
      <w:lvlJc w:val="left"/>
      <w:pPr>
        <w:ind w:left="2880" w:hanging="360"/>
      </w:pPr>
    </w:lvl>
    <w:lvl w:ilvl="4" w:tplc="2CD0737E">
      <w:start w:val="1"/>
      <w:numFmt w:val="lowerLetter"/>
      <w:lvlText w:val="%5."/>
      <w:lvlJc w:val="left"/>
      <w:pPr>
        <w:ind w:left="3600" w:hanging="360"/>
      </w:pPr>
    </w:lvl>
    <w:lvl w:ilvl="5" w:tplc="3458A114">
      <w:start w:val="1"/>
      <w:numFmt w:val="lowerRoman"/>
      <w:lvlText w:val="%6."/>
      <w:lvlJc w:val="right"/>
      <w:pPr>
        <w:ind w:left="4320" w:hanging="180"/>
      </w:pPr>
    </w:lvl>
    <w:lvl w:ilvl="6" w:tplc="138C4934">
      <w:start w:val="1"/>
      <w:numFmt w:val="decimal"/>
      <w:lvlText w:val="%7."/>
      <w:lvlJc w:val="left"/>
      <w:pPr>
        <w:ind w:left="5040" w:hanging="360"/>
      </w:pPr>
    </w:lvl>
    <w:lvl w:ilvl="7" w:tplc="B3F8B44C">
      <w:start w:val="1"/>
      <w:numFmt w:val="lowerLetter"/>
      <w:lvlText w:val="%8."/>
      <w:lvlJc w:val="left"/>
      <w:pPr>
        <w:ind w:left="5760" w:hanging="360"/>
      </w:pPr>
    </w:lvl>
    <w:lvl w:ilvl="8" w:tplc="42725FE4">
      <w:start w:val="1"/>
      <w:numFmt w:val="lowerRoman"/>
      <w:lvlText w:val="%9."/>
      <w:lvlJc w:val="right"/>
      <w:pPr>
        <w:ind w:left="6480" w:hanging="180"/>
      </w:pPr>
    </w:lvl>
  </w:abstractNum>
  <w:abstractNum w:abstractNumId="126" w15:restartNumberingAfterBreak="0">
    <w:nsid w:val="6BF6EF60"/>
    <w:multiLevelType w:val="hybridMultilevel"/>
    <w:tmpl w:val="D7B4A1EE"/>
    <w:lvl w:ilvl="0" w:tplc="A5289B98">
      <w:start w:val="1"/>
      <w:numFmt w:val="bullet"/>
      <w:lvlText w:val=""/>
      <w:lvlJc w:val="left"/>
      <w:pPr>
        <w:ind w:left="720" w:hanging="360"/>
      </w:pPr>
      <w:rPr>
        <w:rFonts w:ascii="Symbol" w:hAnsi="Symbol" w:hint="default"/>
      </w:rPr>
    </w:lvl>
    <w:lvl w:ilvl="1" w:tplc="944A4F8C">
      <w:start w:val="1"/>
      <w:numFmt w:val="bullet"/>
      <w:lvlText w:val="o"/>
      <w:lvlJc w:val="left"/>
      <w:pPr>
        <w:ind w:left="1440" w:hanging="360"/>
      </w:pPr>
      <w:rPr>
        <w:rFonts w:ascii="Courier New" w:hAnsi="Courier New" w:hint="default"/>
      </w:rPr>
    </w:lvl>
    <w:lvl w:ilvl="2" w:tplc="37529522">
      <w:start w:val="1"/>
      <w:numFmt w:val="bullet"/>
      <w:lvlText w:val=""/>
      <w:lvlJc w:val="left"/>
      <w:pPr>
        <w:ind w:left="2160" w:hanging="360"/>
      </w:pPr>
      <w:rPr>
        <w:rFonts w:ascii="Wingdings" w:hAnsi="Wingdings" w:hint="default"/>
      </w:rPr>
    </w:lvl>
    <w:lvl w:ilvl="3" w:tplc="C7DCCFC4">
      <w:start w:val="1"/>
      <w:numFmt w:val="bullet"/>
      <w:lvlText w:val=""/>
      <w:lvlJc w:val="left"/>
      <w:pPr>
        <w:ind w:left="2880" w:hanging="360"/>
      </w:pPr>
      <w:rPr>
        <w:rFonts w:ascii="Symbol" w:hAnsi="Symbol" w:hint="default"/>
      </w:rPr>
    </w:lvl>
    <w:lvl w:ilvl="4" w:tplc="3F180568">
      <w:start w:val="1"/>
      <w:numFmt w:val="bullet"/>
      <w:lvlText w:val="o"/>
      <w:lvlJc w:val="left"/>
      <w:pPr>
        <w:ind w:left="3600" w:hanging="360"/>
      </w:pPr>
      <w:rPr>
        <w:rFonts w:ascii="Courier New" w:hAnsi="Courier New" w:hint="default"/>
      </w:rPr>
    </w:lvl>
    <w:lvl w:ilvl="5" w:tplc="E794A5D4">
      <w:start w:val="1"/>
      <w:numFmt w:val="bullet"/>
      <w:lvlText w:val=""/>
      <w:lvlJc w:val="left"/>
      <w:pPr>
        <w:ind w:left="4320" w:hanging="360"/>
      </w:pPr>
      <w:rPr>
        <w:rFonts w:ascii="Wingdings" w:hAnsi="Wingdings" w:hint="default"/>
      </w:rPr>
    </w:lvl>
    <w:lvl w:ilvl="6" w:tplc="45845CC4">
      <w:start w:val="1"/>
      <w:numFmt w:val="bullet"/>
      <w:lvlText w:val=""/>
      <w:lvlJc w:val="left"/>
      <w:pPr>
        <w:ind w:left="5040" w:hanging="360"/>
      </w:pPr>
      <w:rPr>
        <w:rFonts w:ascii="Symbol" w:hAnsi="Symbol" w:hint="default"/>
      </w:rPr>
    </w:lvl>
    <w:lvl w:ilvl="7" w:tplc="650E27F6">
      <w:start w:val="1"/>
      <w:numFmt w:val="bullet"/>
      <w:lvlText w:val="o"/>
      <w:lvlJc w:val="left"/>
      <w:pPr>
        <w:ind w:left="5760" w:hanging="360"/>
      </w:pPr>
      <w:rPr>
        <w:rFonts w:ascii="Courier New" w:hAnsi="Courier New" w:hint="default"/>
      </w:rPr>
    </w:lvl>
    <w:lvl w:ilvl="8" w:tplc="881AE672">
      <w:start w:val="1"/>
      <w:numFmt w:val="bullet"/>
      <w:lvlText w:val=""/>
      <w:lvlJc w:val="left"/>
      <w:pPr>
        <w:ind w:left="6480" w:hanging="360"/>
      </w:pPr>
      <w:rPr>
        <w:rFonts w:ascii="Wingdings" w:hAnsi="Wingdings" w:hint="default"/>
      </w:rPr>
    </w:lvl>
  </w:abstractNum>
  <w:abstractNum w:abstractNumId="127" w15:restartNumberingAfterBreak="0">
    <w:nsid w:val="6C024C95"/>
    <w:multiLevelType w:val="hybridMultilevel"/>
    <w:tmpl w:val="7BC60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C7FB2B6"/>
    <w:multiLevelType w:val="hybridMultilevel"/>
    <w:tmpl w:val="BDF27F44"/>
    <w:lvl w:ilvl="0" w:tplc="D424266C">
      <w:start w:val="9"/>
      <w:numFmt w:val="decimal"/>
      <w:lvlText w:val="%1)"/>
      <w:lvlJc w:val="left"/>
      <w:pPr>
        <w:ind w:left="720" w:hanging="360"/>
      </w:pPr>
      <w:rPr>
        <w:rFonts w:ascii="Calibri" w:hAnsi="Calibri" w:hint="default"/>
      </w:rPr>
    </w:lvl>
    <w:lvl w:ilvl="1" w:tplc="449A2F7E">
      <w:start w:val="1"/>
      <w:numFmt w:val="lowerLetter"/>
      <w:lvlText w:val="%2."/>
      <w:lvlJc w:val="left"/>
      <w:pPr>
        <w:ind w:left="1440" w:hanging="360"/>
      </w:pPr>
    </w:lvl>
    <w:lvl w:ilvl="2" w:tplc="41F4BB86">
      <w:start w:val="1"/>
      <w:numFmt w:val="lowerRoman"/>
      <w:lvlText w:val="%3."/>
      <w:lvlJc w:val="right"/>
      <w:pPr>
        <w:ind w:left="2160" w:hanging="180"/>
      </w:pPr>
    </w:lvl>
    <w:lvl w:ilvl="3" w:tplc="8A2C4800">
      <w:start w:val="1"/>
      <w:numFmt w:val="decimal"/>
      <w:lvlText w:val="%4."/>
      <w:lvlJc w:val="left"/>
      <w:pPr>
        <w:ind w:left="2880" w:hanging="360"/>
      </w:pPr>
    </w:lvl>
    <w:lvl w:ilvl="4" w:tplc="A2A295EC">
      <w:start w:val="1"/>
      <w:numFmt w:val="lowerLetter"/>
      <w:lvlText w:val="%5."/>
      <w:lvlJc w:val="left"/>
      <w:pPr>
        <w:ind w:left="3600" w:hanging="360"/>
      </w:pPr>
    </w:lvl>
    <w:lvl w:ilvl="5" w:tplc="15E8EA8A">
      <w:start w:val="1"/>
      <w:numFmt w:val="lowerRoman"/>
      <w:lvlText w:val="%6."/>
      <w:lvlJc w:val="right"/>
      <w:pPr>
        <w:ind w:left="4320" w:hanging="180"/>
      </w:pPr>
    </w:lvl>
    <w:lvl w:ilvl="6" w:tplc="603C5D74">
      <w:start w:val="1"/>
      <w:numFmt w:val="decimal"/>
      <w:lvlText w:val="%7."/>
      <w:lvlJc w:val="left"/>
      <w:pPr>
        <w:ind w:left="5040" w:hanging="360"/>
      </w:pPr>
    </w:lvl>
    <w:lvl w:ilvl="7" w:tplc="9FCE47E8">
      <w:start w:val="1"/>
      <w:numFmt w:val="lowerLetter"/>
      <w:lvlText w:val="%8."/>
      <w:lvlJc w:val="left"/>
      <w:pPr>
        <w:ind w:left="5760" w:hanging="360"/>
      </w:pPr>
    </w:lvl>
    <w:lvl w:ilvl="8" w:tplc="E7CABCB4">
      <w:start w:val="1"/>
      <w:numFmt w:val="lowerRoman"/>
      <w:lvlText w:val="%9."/>
      <w:lvlJc w:val="right"/>
      <w:pPr>
        <w:ind w:left="6480" w:hanging="180"/>
      </w:pPr>
    </w:lvl>
  </w:abstractNum>
  <w:abstractNum w:abstractNumId="129" w15:restartNumberingAfterBreak="0">
    <w:nsid w:val="6FF7321B"/>
    <w:multiLevelType w:val="hybridMultilevel"/>
    <w:tmpl w:val="F32C99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15:restartNumberingAfterBreak="0">
    <w:nsid w:val="7003EBB5"/>
    <w:multiLevelType w:val="hybridMultilevel"/>
    <w:tmpl w:val="7F788A5E"/>
    <w:lvl w:ilvl="0" w:tplc="B2F26594">
      <w:start w:val="1"/>
      <w:numFmt w:val="bullet"/>
      <w:lvlText w:val=""/>
      <w:lvlJc w:val="left"/>
      <w:pPr>
        <w:ind w:left="720" w:hanging="360"/>
      </w:pPr>
      <w:rPr>
        <w:rFonts w:ascii="Symbol" w:hAnsi="Symbol" w:hint="default"/>
      </w:rPr>
    </w:lvl>
    <w:lvl w:ilvl="1" w:tplc="5E9A986E">
      <w:start w:val="1"/>
      <w:numFmt w:val="bullet"/>
      <w:lvlText w:val="o"/>
      <w:lvlJc w:val="left"/>
      <w:pPr>
        <w:ind w:left="1440" w:hanging="360"/>
      </w:pPr>
      <w:rPr>
        <w:rFonts w:ascii="Courier New" w:hAnsi="Courier New" w:hint="default"/>
      </w:rPr>
    </w:lvl>
    <w:lvl w:ilvl="2" w:tplc="3796FDFC">
      <w:start w:val="1"/>
      <w:numFmt w:val="bullet"/>
      <w:lvlText w:val=""/>
      <w:lvlJc w:val="left"/>
      <w:pPr>
        <w:ind w:left="2160" w:hanging="360"/>
      </w:pPr>
      <w:rPr>
        <w:rFonts w:ascii="Wingdings" w:hAnsi="Wingdings" w:hint="default"/>
      </w:rPr>
    </w:lvl>
    <w:lvl w:ilvl="3" w:tplc="65AAA946">
      <w:start w:val="1"/>
      <w:numFmt w:val="bullet"/>
      <w:lvlText w:val=""/>
      <w:lvlJc w:val="left"/>
      <w:pPr>
        <w:ind w:left="2880" w:hanging="360"/>
      </w:pPr>
      <w:rPr>
        <w:rFonts w:ascii="Symbol" w:hAnsi="Symbol" w:hint="default"/>
      </w:rPr>
    </w:lvl>
    <w:lvl w:ilvl="4" w:tplc="555659CE">
      <w:start w:val="1"/>
      <w:numFmt w:val="bullet"/>
      <w:lvlText w:val="o"/>
      <w:lvlJc w:val="left"/>
      <w:pPr>
        <w:ind w:left="3600" w:hanging="360"/>
      </w:pPr>
      <w:rPr>
        <w:rFonts w:ascii="Courier New" w:hAnsi="Courier New" w:hint="default"/>
      </w:rPr>
    </w:lvl>
    <w:lvl w:ilvl="5" w:tplc="B06CA8FC">
      <w:start w:val="1"/>
      <w:numFmt w:val="bullet"/>
      <w:lvlText w:val=""/>
      <w:lvlJc w:val="left"/>
      <w:pPr>
        <w:ind w:left="4320" w:hanging="360"/>
      </w:pPr>
      <w:rPr>
        <w:rFonts w:ascii="Wingdings" w:hAnsi="Wingdings" w:hint="default"/>
      </w:rPr>
    </w:lvl>
    <w:lvl w:ilvl="6" w:tplc="6F126F00">
      <w:start w:val="1"/>
      <w:numFmt w:val="bullet"/>
      <w:lvlText w:val=""/>
      <w:lvlJc w:val="left"/>
      <w:pPr>
        <w:ind w:left="5040" w:hanging="360"/>
      </w:pPr>
      <w:rPr>
        <w:rFonts w:ascii="Symbol" w:hAnsi="Symbol" w:hint="default"/>
      </w:rPr>
    </w:lvl>
    <w:lvl w:ilvl="7" w:tplc="B2AE652E">
      <w:start w:val="1"/>
      <w:numFmt w:val="bullet"/>
      <w:lvlText w:val="o"/>
      <w:lvlJc w:val="left"/>
      <w:pPr>
        <w:ind w:left="5760" w:hanging="360"/>
      </w:pPr>
      <w:rPr>
        <w:rFonts w:ascii="Courier New" w:hAnsi="Courier New" w:hint="default"/>
      </w:rPr>
    </w:lvl>
    <w:lvl w:ilvl="8" w:tplc="ECBCA3EA">
      <w:start w:val="1"/>
      <w:numFmt w:val="bullet"/>
      <w:lvlText w:val=""/>
      <w:lvlJc w:val="left"/>
      <w:pPr>
        <w:ind w:left="6480" w:hanging="360"/>
      </w:pPr>
      <w:rPr>
        <w:rFonts w:ascii="Wingdings" w:hAnsi="Wingdings" w:hint="default"/>
      </w:rPr>
    </w:lvl>
  </w:abstractNum>
  <w:abstractNum w:abstractNumId="131" w15:restartNumberingAfterBreak="0">
    <w:nsid w:val="70BE8708"/>
    <w:multiLevelType w:val="hybridMultilevel"/>
    <w:tmpl w:val="8EB2A9D6"/>
    <w:lvl w:ilvl="0" w:tplc="F93ADC20">
      <w:start w:val="3"/>
      <w:numFmt w:val="decimal"/>
      <w:lvlText w:val="%1)"/>
      <w:lvlJc w:val="left"/>
      <w:pPr>
        <w:ind w:left="720" w:hanging="360"/>
      </w:pPr>
      <w:rPr>
        <w:rFonts w:ascii="Calibri" w:hAnsi="Calibri" w:hint="default"/>
      </w:rPr>
    </w:lvl>
    <w:lvl w:ilvl="1" w:tplc="3E861938">
      <w:start w:val="1"/>
      <w:numFmt w:val="lowerLetter"/>
      <w:lvlText w:val="%2."/>
      <w:lvlJc w:val="left"/>
      <w:pPr>
        <w:ind w:left="1440" w:hanging="360"/>
      </w:pPr>
    </w:lvl>
    <w:lvl w:ilvl="2" w:tplc="E83601AE">
      <w:start w:val="1"/>
      <w:numFmt w:val="lowerRoman"/>
      <w:lvlText w:val="%3."/>
      <w:lvlJc w:val="right"/>
      <w:pPr>
        <w:ind w:left="2160" w:hanging="180"/>
      </w:pPr>
    </w:lvl>
    <w:lvl w:ilvl="3" w:tplc="B7BE725E">
      <w:start w:val="1"/>
      <w:numFmt w:val="decimal"/>
      <w:lvlText w:val="%4."/>
      <w:lvlJc w:val="left"/>
      <w:pPr>
        <w:ind w:left="2880" w:hanging="360"/>
      </w:pPr>
    </w:lvl>
    <w:lvl w:ilvl="4" w:tplc="06322B92">
      <w:start w:val="1"/>
      <w:numFmt w:val="lowerLetter"/>
      <w:lvlText w:val="%5."/>
      <w:lvlJc w:val="left"/>
      <w:pPr>
        <w:ind w:left="3600" w:hanging="360"/>
      </w:pPr>
    </w:lvl>
    <w:lvl w:ilvl="5" w:tplc="C7AE170C">
      <w:start w:val="1"/>
      <w:numFmt w:val="lowerRoman"/>
      <w:lvlText w:val="%6."/>
      <w:lvlJc w:val="right"/>
      <w:pPr>
        <w:ind w:left="4320" w:hanging="180"/>
      </w:pPr>
    </w:lvl>
    <w:lvl w:ilvl="6" w:tplc="AC442892">
      <w:start w:val="1"/>
      <w:numFmt w:val="decimal"/>
      <w:lvlText w:val="%7."/>
      <w:lvlJc w:val="left"/>
      <w:pPr>
        <w:ind w:left="5040" w:hanging="360"/>
      </w:pPr>
    </w:lvl>
    <w:lvl w:ilvl="7" w:tplc="E66099D4">
      <w:start w:val="1"/>
      <w:numFmt w:val="lowerLetter"/>
      <w:lvlText w:val="%8."/>
      <w:lvlJc w:val="left"/>
      <w:pPr>
        <w:ind w:left="5760" w:hanging="360"/>
      </w:pPr>
    </w:lvl>
    <w:lvl w:ilvl="8" w:tplc="E8A21C5E">
      <w:start w:val="1"/>
      <w:numFmt w:val="lowerRoman"/>
      <w:lvlText w:val="%9."/>
      <w:lvlJc w:val="right"/>
      <w:pPr>
        <w:ind w:left="6480" w:hanging="180"/>
      </w:pPr>
    </w:lvl>
  </w:abstractNum>
  <w:abstractNum w:abstractNumId="132" w15:restartNumberingAfterBreak="0">
    <w:nsid w:val="7159A876"/>
    <w:multiLevelType w:val="hybridMultilevel"/>
    <w:tmpl w:val="0F545DD2"/>
    <w:lvl w:ilvl="0" w:tplc="ABC41CC4">
      <w:start w:val="3"/>
      <w:numFmt w:val="decimal"/>
      <w:lvlText w:val="%1)"/>
      <w:lvlJc w:val="left"/>
      <w:pPr>
        <w:ind w:left="720" w:hanging="360"/>
      </w:pPr>
      <w:rPr>
        <w:rFonts w:ascii="Calibri" w:hAnsi="Calibri" w:hint="default"/>
      </w:rPr>
    </w:lvl>
    <w:lvl w:ilvl="1" w:tplc="097296C6">
      <w:start w:val="1"/>
      <w:numFmt w:val="lowerLetter"/>
      <w:lvlText w:val="%2."/>
      <w:lvlJc w:val="left"/>
      <w:pPr>
        <w:ind w:left="1440" w:hanging="360"/>
      </w:pPr>
    </w:lvl>
    <w:lvl w:ilvl="2" w:tplc="B6D0E094">
      <w:start w:val="1"/>
      <w:numFmt w:val="lowerRoman"/>
      <w:lvlText w:val="%3."/>
      <w:lvlJc w:val="right"/>
      <w:pPr>
        <w:ind w:left="2160" w:hanging="180"/>
      </w:pPr>
    </w:lvl>
    <w:lvl w:ilvl="3" w:tplc="29A60CC4">
      <w:start w:val="1"/>
      <w:numFmt w:val="decimal"/>
      <w:lvlText w:val="%4."/>
      <w:lvlJc w:val="left"/>
      <w:pPr>
        <w:ind w:left="2880" w:hanging="360"/>
      </w:pPr>
    </w:lvl>
    <w:lvl w:ilvl="4" w:tplc="3A9E0CAC">
      <w:start w:val="1"/>
      <w:numFmt w:val="lowerLetter"/>
      <w:lvlText w:val="%5."/>
      <w:lvlJc w:val="left"/>
      <w:pPr>
        <w:ind w:left="3600" w:hanging="360"/>
      </w:pPr>
    </w:lvl>
    <w:lvl w:ilvl="5" w:tplc="7D243CD4">
      <w:start w:val="1"/>
      <w:numFmt w:val="lowerRoman"/>
      <w:lvlText w:val="%6."/>
      <w:lvlJc w:val="right"/>
      <w:pPr>
        <w:ind w:left="4320" w:hanging="180"/>
      </w:pPr>
    </w:lvl>
    <w:lvl w:ilvl="6" w:tplc="DCB4633C">
      <w:start w:val="1"/>
      <w:numFmt w:val="decimal"/>
      <w:lvlText w:val="%7."/>
      <w:lvlJc w:val="left"/>
      <w:pPr>
        <w:ind w:left="5040" w:hanging="360"/>
      </w:pPr>
    </w:lvl>
    <w:lvl w:ilvl="7" w:tplc="6082F848">
      <w:start w:val="1"/>
      <w:numFmt w:val="lowerLetter"/>
      <w:lvlText w:val="%8."/>
      <w:lvlJc w:val="left"/>
      <w:pPr>
        <w:ind w:left="5760" w:hanging="360"/>
      </w:pPr>
    </w:lvl>
    <w:lvl w:ilvl="8" w:tplc="9FCE398C">
      <w:start w:val="1"/>
      <w:numFmt w:val="lowerRoman"/>
      <w:lvlText w:val="%9."/>
      <w:lvlJc w:val="right"/>
      <w:pPr>
        <w:ind w:left="6480" w:hanging="180"/>
      </w:pPr>
    </w:lvl>
  </w:abstractNum>
  <w:abstractNum w:abstractNumId="133" w15:restartNumberingAfterBreak="0">
    <w:nsid w:val="73107900"/>
    <w:multiLevelType w:val="hybridMultilevel"/>
    <w:tmpl w:val="AC388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31B2D5E"/>
    <w:multiLevelType w:val="hybridMultilevel"/>
    <w:tmpl w:val="11B8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33C5E2A"/>
    <w:multiLevelType w:val="hybridMultilevel"/>
    <w:tmpl w:val="805008F4"/>
    <w:lvl w:ilvl="0" w:tplc="C68A5292">
      <w:start w:val="1"/>
      <w:numFmt w:val="decimal"/>
      <w:lvlText w:val="%1)"/>
      <w:lvlJc w:val="left"/>
      <w:pPr>
        <w:ind w:left="720" w:hanging="360"/>
      </w:pPr>
      <w:rPr>
        <w:rFonts w:ascii="Calibri" w:hAnsi="Calibri" w:hint="default"/>
      </w:rPr>
    </w:lvl>
    <w:lvl w:ilvl="1" w:tplc="184EE710">
      <w:start w:val="1"/>
      <w:numFmt w:val="lowerLetter"/>
      <w:lvlText w:val="%2."/>
      <w:lvlJc w:val="left"/>
      <w:pPr>
        <w:ind w:left="1440" w:hanging="360"/>
      </w:pPr>
    </w:lvl>
    <w:lvl w:ilvl="2" w:tplc="14EC166C">
      <w:start w:val="1"/>
      <w:numFmt w:val="lowerRoman"/>
      <w:lvlText w:val="%3."/>
      <w:lvlJc w:val="right"/>
      <w:pPr>
        <w:ind w:left="2160" w:hanging="180"/>
      </w:pPr>
    </w:lvl>
    <w:lvl w:ilvl="3" w:tplc="9632A6E2">
      <w:start w:val="1"/>
      <w:numFmt w:val="decimal"/>
      <w:lvlText w:val="%4."/>
      <w:lvlJc w:val="left"/>
      <w:pPr>
        <w:ind w:left="2880" w:hanging="360"/>
      </w:pPr>
    </w:lvl>
    <w:lvl w:ilvl="4" w:tplc="CC72B75A">
      <w:start w:val="1"/>
      <w:numFmt w:val="lowerLetter"/>
      <w:lvlText w:val="%5."/>
      <w:lvlJc w:val="left"/>
      <w:pPr>
        <w:ind w:left="3600" w:hanging="360"/>
      </w:pPr>
    </w:lvl>
    <w:lvl w:ilvl="5" w:tplc="97C845CA">
      <w:start w:val="1"/>
      <w:numFmt w:val="lowerRoman"/>
      <w:lvlText w:val="%6."/>
      <w:lvlJc w:val="right"/>
      <w:pPr>
        <w:ind w:left="4320" w:hanging="180"/>
      </w:pPr>
    </w:lvl>
    <w:lvl w:ilvl="6" w:tplc="B58429D2">
      <w:start w:val="1"/>
      <w:numFmt w:val="decimal"/>
      <w:lvlText w:val="%7."/>
      <w:lvlJc w:val="left"/>
      <w:pPr>
        <w:ind w:left="5040" w:hanging="360"/>
      </w:pPr>
    </w:lvl>
    <w:lvl w:ilvl="7" w:tplc="EC46C89E">
      <w:start w:val="1"/>
      <w:numFmt w:val="lowerLetter"/>
      <w:lvlText w:val="%8."/>
      <w:lvlJc w:val="left"/>
      <w:pPr>
        <w:ind w:left="5760" w:hanging="360"/>
      </w:pPr>
    </w:lvl>
    <w:lvl w:ilvl="8" w:tplc="051AF472">
      <w:start w:val="1"/>
      <w:numFmt w:val="lowerRoman"/>
      <w:lvlText w:val="%9."/>
      <w:lvlJc w:val="right"/>
      <w:pPr>
        <w:ind w:left="6480" w:hanging="180"/>
      </w:pPr>
    </w:lvl>
  </w:abstractNum>
  <w:abstractNum w:abstractNumId="136" w15:restartNumberingAfterBreak="0">
    <w:nsid w:val="747C1447"/>
    <w:multiLevelType w:val="hybridMultilevel"/>
    <w:tmpl w:val="0EC27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5AC6CF8"/>
    <w:multiLevelType w:val="hybridMultilevel"/>
    <w:tmpl w:val="6E8C4C92"/>
    <w:lvl w:ilvl="0" w:tplc="FCF01A0C">
      <w:start w:val="2"/>
      <w:numFmt w:val="decimal"/>
      <w:lvlText w:val="%1)"/>
      <w:lvlJc w:val="left"/>
      <w:pPr>
        <w:ind w:left="720" w:hanging="360"/>
      </w:pPr>
      <w:rPr>
        <w:rFonts w:ascii="Calibri" w:hAnsi="Calibri" w:hint="default"/>
      </w:rPr>
    </w:lvl>
    <w:lvl w:ilvl="1" w:tplc="9F60B7B4">
      <w:start w:val="1"/>
      <w:numFmt w:val="lowerLetter"/>
      <w:lvlText w:val="%2."/>
      <w:lvlJc w:val="left"/>
      <w:pPr>
        <w:ind w:left="1440" w:hanging="360"/>
      </w:pPr>
    </w:lvl>
    <w:lvl w:ilvl="2" w:tplc="034270C0">
      <w:start w:val="1"/>
      <w:numFmt w:val="lowerRoman"/>
      <w:lvlText w:val="%3."/>
      <w:lvlJc w:val="right"/>
      <w:pPr>
        <w:ind w:left="2160" w:hanging="180"/>
      </w:pPr>
    </w:lvl>
    <w:lvl w:ilvl="3" w:tplc="DF600C84">
      <w:start w:val="1"/>
      <w:numFmt w:val="decimal"/>
      <w:lvlText w:val="%4."/>
      <w:lvlJc w:val="left"/>
      <w:pPr>
        <w:ind w:left="2880" w:hanging="360"/>
      </w:pPr>
    </w:lvl>
    <w:lvl w:ilvl="4" w:tplc="686439F4">
      <w:start w:val="1"/>
      <w:numFmt w:val="lowerLetter"/>
      <w:lvlText w:val="%5."/>
      <w:lvlJc w:val="left"/>
      <w:pPr>
        <w:ind w:left="3600" w:hanging="360"/>
      </w:pPr>
    </w:lvl>
    <w:lvl w:ilvl="5" w:tplc="C71AD7AC">
      <w:start w:val="1"/>
      <w:numFmt w:val="lowerRoman"/>
      <w:lvlText w:val="%6."/>
      <w:lvlJc w:val="right"/>
      <w:pPr>
        <w:ind w:left="4320" w:hanging="180"/>
      </w:pPr>
    </w:lvl>
    <w:lvl w:ilvl="6" w:tplc="5A1C6D0E">
      <w:start w:val="1"/>
      <w:numFmt w:val="decimal"/>
      <w:lvlText w:val="%7."/>
      <w:lvlJc w:val="left"/>
      <w:pPr>
        <w:ind w:left="5040" w:hanging="360"/>
      </w:pPr>
    </w:lvl>
    <w:lvl w:ilvl="7" w:tplc="53A66786">
      <w:start w:val="1"/>
      <w:numFmt w:val="lowerLetter"/>
      <w:lvlText w:val="%8."/>
      <w:lvlJc w:val="left"/>
      <w:pPr>
        <w:ind w:left="5760" w:hanging="360"/>
      </w:pPr>
    </w:lvl>
    <w:lvl w:ilvl="8" w:tplc="13BEB574">
      <w:start w:val="1"/>
      <w:numFmt w:val="lowerRoman"/>
      <w:lvlText w:val="%9."/>
      <w:lvlJc w:val="right"/>
      <w:pPr>
        <w:ind w:left="6480" w:hanging="180"/>
      </w:pPr>
    </w:lvl>
  </w:abstractNum>
  <w:abstractNum w:abstractNumId="138" w15:restartNumberingAfterBreak="0">
    <w:nsid w:val="77F94A8E"/>
    <w:multiLevelType w:val="hybridMultilevel"/>
    <w:tmpl w:val="C4CAF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9" w15:restartNumberingAfterBreak="0">
    <w:nsid w:val="79A2CF24"/>
    <w:multiLevelType w:val="hybridMultilevel"/>
    <w:tmpl w:val="E112F5FC"/>
    <w:lvl w:ilvl="0" w:tplc="8DD010EA">
      <w:start w:val="1"/>
      <w:numFmt w:val="bullet"/>
      <w:lvlText w:val="·"/>
      <w:lvlJc w:val="left"/>
      <w:pPr>
        <w:ind w:left="720" w:hanging="360"/>
      </w:pPr>
      <w:rPr>
        <w:rFonts w:ascii="Symbol" w:hAnsi="Symbol" w:hint="default"/>
      </w:rPr>
    </w:lvl>
    <w:lvl w:ilvl="1" w:tplc="5A909D6C">
      <w:start w:val="1"/>
      <w:numFmt w:val="bullet"/>
      <w:lvlText w:val="o"/>
      <w:lvlJc w:val="left"/>
      <w:pPr>
        <w:ind w:left="1440" w:hanging="360"/>
      </w:pPr>
      <w:rPr>
        <w:rFonts w:ascii="Courier New" w:hAnsi="Courier New" w:hint="default"/>
      </w:rPr>
    </w:lvl>
    <w:lvl w:ilvl="2" w:tplc="CE5C1876">
      <w:start w:val="1"/>
      <w:numFmt w:val="bullet"/>
      <w:lvlText w:val=""/>
      <w:lvlJc w:val="left"/>
      <w:pPr>
        <w:ind w:left="2160" w:hanging="360"/>
      </w:pPr>
      <w:rPr>
        <w:rFonts w:ascii="Wingdings" w:hAnsi="Wingdings" w:hint="default"/>
      </w:rPr>
    </w:lvl>
    <w:lvl w:ilvl="3" w:tplc="B1F47874">
      <w:start w:val="1"/>
      <w:numFmt w:val="bullet"/>
      <w:lvlText w:val=""/>
      <w:lvlJc w:val="left"/>
      <w:pPr>
        <w:ind w:left="2880" w:hanging="360"/>
      </w:pPr>
      <w:rPr>
        <w:rFonts w:ascii="Symbol" w:hAnsi="Symbol" w:hint="default"/>
      </w:rPr>
    </w:lvl>
    <w:lvl w:ilvl="4" w:tplc="9F622026">
      <w:start w:val="1"/>
      <w:numFmt w:val="bullet"/>
      <w:lvlText w:val="o"/>
      <w:lvlJc w:val="left"/>
      <w:pPr>
        <w:ind w:left="3600" w:hanging="360"/>
      </w:pPr>
      <w:rPr>
        <w:rFonts w:ascii="Courier New" w:hAnsi="Courier New" w:hint="default"/>
      </w:rPr>
    </w:lvl>
    <w:lvl w:ilvl="5" w:tplc="C49E8AEE">
      <w:start w:val="1"/>
      <w:numFmt w:val="bullet"/>
      <w:lvlText w:val=""/>
      <w:lvlJc w:val="left"/>
      <w:pPr>
        <w:ind w:left="4320" w:hanging="360"/>
      </w:pPr>
      <w:rPr>
        <w:rFonts w:ascii="Wingdings" w:hAnsi="Wingdings" w:hint="default"/>
      </w:rPr>
    </w:lvl>
    <w:lvl w:ilvl="6" w:tplc="4A065860">
      <w:start w:val="1"/>
      <w:numFmt w:val="bullet"/>
      <w:lvlText w:val=""/>
      <w:lvlJc w:val="left"/>
      <w:pPr>
        <w:ind w:left="5040" w:hanging="360"/>
      </w:pPr>
      <w:rPr>
        <w:rFonts w:ascii="Symbol" w:hAnsi="Symbol" w:hint="default"/>
      </w:rPr>
    </w:lvl>
    <w:lvl w:ilvl="7" w:tplc="F350FE50">
      <w:start w:val="1"/>
      <w:numFmt w:val="bullet"/>
      <w:lvlText w:val="o"/>
      <w:lvlJc w:val="left"/>
      <w:pPr>
        <w:ind w:left="5760" w:hanging="360"/>
      </w:pPr>
      <w:rPr>
        <w:rFonts w:ascii="Courier New" w:hAnsi="Courier New" w:hint="default"/>
      </w:rPr>
    </w:lvl>
    <w:lvl w:ilvl="8" w:tplc="F8A80404">
      <w:start w:val="1"/>
      <w:numFmt w:val="bullet"/>
      <w:lvlText w:val=""/>
      <w:lvlJc w:val="left"/>
      <w:pPr>
        <w:ind w:left="6480" w:hanging="360"/>
      </w:pPr>
      <w:rPr>
        <w:rFonts w:ascii="Wingdings" w:hAnsi="Wingdings" w:hint="default"/>
      </w:rPr>
    </w:lvl>
  </w:abstractNum>
  <w:abstractNum w:abstractNumId="140" w15:restartNumberingAfterBreak="0">
    <w:nsid w:val="7D61334A"/>
    <w:multiLevelType w:val="hybridMultilevel"/>
    <w:tmpl w:val="C3F2D048"/>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DD30427"/>
    <w:multiLevelType w:val="hybridMultilevel"/>
    <w:tmpl w:val="2946AB0E"/>
    <w:lvl w:ilvl="0" w:tplc="E48EA73C">
      <w:start w:val="1"/>
      <w:numFmt w:val="bullet"/>
      <w:lvlText w:val=""/>
      <w:lvlJc w:val="left"/>
      <w:pPr>
        <w:ind w:left="720" w:hanging="360"/>
      </w:pPr>
      <w:rPr>
        <w:rFonts w:ascii="Symbol" w:hAnsi="Symbol" w:hint="default"/>
      </w:rPr>
    </w:lvl>
    <w:lvl w:ilvl="1" w:tplc="3F6EE510">
      <w:start w:val="1"/>
      <w:numFmt w:val="bullet"/>
      <w:lvlText w:val="o"/>
      <w:lvlJc w:val="left"/>
      <w:pPr>
        <w:ind w:left="1440" w:hanging="360"/>
      </w:pPr>
      <w:rPr>
        <w:rFonts w:ascii="Courier New" w:hAnsi="Courier New" w:hint="default"/>
      </w:rPr>
    </w:lvl>
    <w:lvl w:ilvl="2" w:tplc="264A573A">
      <w:start w:val="1"/>
      <w:numFmt w:val="bullet"/>
      <w:lvlText w:val=""/>
      <w:lvlJc w:val="left"/>
      <w:pPr>
        <w:ind w:left="2160" w:hanging="360"/>
      </w:pPr>
      <w:rPr>
        <w:rFonts w:ascii="Wingdings" w:hAnsi="Wingdings" w:hint="default"/>
      </w:rPr>
    </w:lvl>
    <w:lvl w:ilvl="3" w:tplc="9EACA1A0">
      <w:start w:val="1"/>
      <w:numFmt w:val="bullet"/>
      <w:lvlText w:val=""/>
      <w:lvlJc w:val="left"/>
      <w:pPr>
        <w:ind w:left="2880" w:hanging="360"/>
      </w:pPr>
      <w:rPr>
        <w:rFonts w:ascii="Symbol" w:hAnsi="Symbol" w:hint="default"/>
      </w:rPr>
    </w:lvl>
    <w:lvl w:ilvl="4" w:tplc="17C4361C">
      <w:start w:val="1"/>
      <w:numFmt w:val="bullet"/>
      <w:lvlText w:val="o"/>
      <w:lvlJc w:val="left"/>
      <w:pPr>
        <w:ind w:left="3600" w:hanging="360"/>
      </w:pPr>
      <w:rPr>
        <w:rFonts w:ascii="Courier New" w:hAnsi="Courier New" w:hint="default"/>
      </w:rPr>
    </w:lvl>
    <w:lvl w:ilvl="5" w:tplc="547A2F56">
      <w:start w:val="1"/>
      <w:numFmt w:val="bullet"/>
      <w:lvlText w:val=""/>
      <w:lvlJc w:val="left"/>
      <w:pPr>
        <w:ind w:left="4320" w:hanging="360"/>
      </w:pPr>
      <w:rPr>
        <w:rFonts w:ascii="Wingdings" w:hAnsi="Wingdings" w:hint="default"/>
      </w:rPr>
    </w:lvl>
    <w:lvl w:ilvl="6" w:tplc="53CC4D6E">
      <w:start w:val="1"/>
      <w:numFmt w:val="bullet"/>
      <w:lvlText w:val=""/>
      <w:lvlJc w:val="left"/>
      <w:pPr>
        <w:ind w:left="5040" w:hanging="360"/>
      </w:pPr>
      <w:rPr>
        <w:rFonts w:ascii="Symbol" w:hAnsi="Symbol" w:hint="default"/>
      </w:rPr>
    </w:lvl>
    <w:lvl w:ilvl="7" w:tplc="FED49F16">
      <w:start w:val="1"/>
      <w:numFmt w:val="bullet"/>
      <w:lvlText w:val="o"/>
      <w:lvlJc w:val="left"/>
      <w:pPr>
        <w:ind w:left="5760" w:hanging="360"/>
      </w:pPr>
      <w:rPr>
        <w:rFonts w:ascii="Courier New" w:hAnsi="Courier New" w:hint="default"/>
      </w:rPr>
    </w:lvl>
    <w:lvl w:ilvl="8" w:tplc="91F875B0">
      <w:start w:val="1"/>
      <w:numFmt w:val="bullet"/>
      <w:lvlText w:val=""/>
      <w:lvlJc w:val="left"/>
      <w:pPr>
        <w:ind w:left="6480" w:hanging="360"/>
      </w:pPr>
      <w:rPr>
        <w:rFonts w:ascii="Wingdings" w:hAnsi="Wingdings" w:hint="default"/>
      </w:rPr>
    </w:lvl>
  </w:abstractNum>
  <w:abstractNum w:abstractNumId="142" w15:restartNumberingAfterBreak="0">
    <w:nsid w:val="7E597589"/>
    <w:multiLevelType w:val="hybridMultilevel"/>
    <w:tmpl w:val="9968D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EBD7BF7"/>
    <w:multiLevelType w:val="hybridMultilevel"/>
    <w:tmpl w:val="4BA6B5A2"/>
    <w:lvl w:ilvl="0" w:tplc="B68A7A5C">
      <w:start w:val="1"/>
      <w:numFmt w:val="bullet"/>
      <w:lvlText w:val="·"/>
      <w:lvlJc w:val="left"/>
      <w:pPr>
        <w:ind w:left="720" w:hanging="360"/>
      </w:pPr>
      <w:rPr>
        <w:rFonts w:ascii="Symbol" w:hAnsi="Symbol" w:hint="default"/>
      </w:rPr>
    </w:lvl>
    <w:lvl w:ilvl="1" w:tplc="7B8C40E4">
      <w:start w:val="1"/>
      <w:numFmt w:val="bullet"/>
      <w:lvlText w:val="o"/>
      <w:lvlJc w:val="left"/>
      <w:pPr>
        <w:ind w:left="1440" w:hanging="360"/>
      </w:pPr>
      <w:rPr>
        <w:rFonts w:ascii="Courier New" w:hAnsi="Courier New" w:hint="default"/>
      </w:rPr>
    </w:lvl>
    <w:lvl w:ilvl="2" w:tplc="C1CC6796">
      <w:start w:val="1"/>
      <w:numFmt w:val="bullet"/>
      <w:lvlText w:val=""/>
      <w:lvlJc w:val="left"/>
      <w:pPr>
        <w:ind w:left="2160" w:hanging="360"/>
      </w:pPr>
      <w:rPr>
        <w:rFonts w:ascii="Wingdings" w:hAnsi="Wingdings" w:hint="default"/>
      </w:rPr>
    </w:lvl>
    <w:lvl w:ilvl="3" w:tplc="7EC2592A">
      <w:start w:val="1"/>
      <w:numFmt w:val="bullet"/>
      <w:lvlText w:val=""/>
      <w:lvlJc w:val="left"/>
      <w:pPr>
        <w:ind w:left="2880" w:hanging="360"/>
      </w:pPr>
      <w:rPr>
        <w:rFonts w:ascii="Symbol" w:hAnsi="Symbol" w:hint="default"/>
      </w:rPr>
    </w:lvl>
    <w:lvl w:ilvl="4" w:tplc="FCD2A758">
      <w:start w:val="1"/>
      <w:numFmt w:val="bullet"/>
      <w:lvlText w:val="o"/>
      <w:lvlJc w:val="left"/>
      <w:pPr>
        <w:ind w:left="3600" w:hanging="360"/>
      </w:pPr>
      <w:rPr>
        <w:rFonts w:ascii="Courier New" w:hAnsi="Courier New" w:hint="default"/>
      </w:rPr>
    </w:lvl>
    <w:lvl w:ilvl="5" w:tplc="8138B962">
      <w:start w:val="1"/>
      <w:numFmt w:val="bullet"/>
      <w:lvlText w:val=""/>
      <w:lvlJc w:val="left"/>
      <w:pPr>
        <w:ind w:left="4320" w:hanging="360"/>
      </w:pPr>
      <w:rPr>
        <w:rFonts w:ascii="Wingdings" w:hAnsi="Wingdings" w:hint="default"/>
      </w:rPr>
    </w:lvl>
    <w:lvl w:ilvl="6" w:tplc="8B387DA6">
      <w:start w:val="1"/>
      <w:numFmt w:val="bullet"/>
      <w:lvlText w:val=""/>
      <w:lvlJc w:val="left"/>
      <w:pPr>
        <w:ind w:left="5040" w:hanging="360"/>
      </w:pPr>
      <w:rPr>
        <w:rFonts w:ascii="Symbol" w:hAnsi="Symbol" w:hint="default"/>
      </w:rPr>
    </w:lvl>
    <w:lvl w:ilvl="7" w:tplc="E4FC2106">
      <w:start w:val="1"/>
      <w:numFmt w:val="bullet"/>
      <w:lvlText w:val="o"/>
      <w:lvlJc w:val="left"/>
      <w:pPr>
        <w:ind w:left="5760" w:hanging="360"/>
      </w:pPr>
      <w:rPr>
        <w:rFonts w:ascii="Courier New" w:hAnsi="Courier New" w:hint="default"/>
      </w:rPr>
    </w:lvl>
    <w:lvl w:ilvl="8" w:tplc="5A328940">
      <w:start w:val="1"/>
      <w:numFmt w:val="bullet"/>
      <w:lvlText w:val=""/>
      <w:lvlJc w:val="left"/>
      <w:pPr>
        <w:ind w:left="6480" w:hanging="360"/>
      </w:pPr>
      <w:rPr>
        <w:rFonts w:ascii="Wingdings" w:hAnsi="Wingdings" w:hint="default"/>
      </w:rPr>
    </w:lvl>
  </w:abstractNum>
  <w:num w:numId="1" w16cid:durableId="317733281">
    <w:abstractNumId w:val="120"/>
  </w:num>
  <w:num w:numId="2" w16cid:durableId="1685741765">
    <w:abstractNumId w:val="9"/>
  </w:num>
  <w:num w:numId="3" w16cid:durableId="392628864">
    <w:abstractNumId w:val="141"/>
  </w:num>
  <w:num w:numId="4" w16cid:durableId="1110928612">
    <w:abstractNumId w:val="90"/>
  </w:num>
  <w:num w:numId="5" w16cid:durableId="20254682">
    <w:abstractNumId w:val="56"/>
  </w:num>
  <w:num w:numId="6" w16cid:durableId="320088656">
    <w:abstractNumId w:val="123"/>
  </w:num>
  <w:num w:numId="7" w16cid:durableId="1038360070">
    <w:abstractNumId w:val="47"/>
  </w:num>
  <w:num w:numId="8" w16cid:durableId="349450610">
    <w:abstractNumId w:val="101"/>
  </w:num>
  <w:num w:numId="9" w16cid:durableId="416630292">
    <w:abstractNumId w:val="73"/>
  </w:num>
  <w:num w:numId="10" w16cid:durableId="1865091784">
    <w:abstractNumId w:val="126"/>
  </w:num>
  <w:num w:numId="11" w16cid:durableId="1211108009">
    <w:abstractNumId w:val="35"/>
  </w:num>
  <w:num w:numId="12" w16cid:durableId="1133250221">
    <w:abstractNumId w:val="61"/>
  </w:num>
  <w:num w:numId="13" w16cid:durableId="413284805">
    <w:abstractNumId w:val="107"/>
  </w:num>
  <w:num w:numId="14" w16cid:durableId="955479010">
    <w:abstractNumId w:val="104"/>
  </w:num>
  <w:num w:numId="15" w16cid:durableId="650214782">
    <w:abstractNumId w:val="130"/>
  </w:num>
  <w:num w:numId="16" w16cid:durableId="795370063">
    <w:abstractNumId w:val="113"/>
  </w:num>
  <w:num w:numId="17" w16cid:durableId="1287271496">
    <w:abstractNumId w:val="116"/>
  </w:num>
  <w:num w:numId="18" w16cid:durableId="1155411485">
    <w:abstractNumId w:val="25"/>
  </w:num>
  <w:num w:numId="19" w16cid:durableId="2132547261">
    <w:abstractNumId w:val="66"/>
  </w:num>
  <w:num w:numId="20" w16cid:durableId="398671904">
    <w:abstractNumId w:val="97"/>
  </w:num>
  <w:num w:numId="21" w16cid:durableId="1147355345">
    <w:abstractNumId w:val="59"/>
  </w:num>
  <w:num w:numId="22" w16cid:durableId="1038772953">
    <w:abstractNumId w:val="51"/>
  </w:num>
  <w:num w:numId="23" w16cid:durableId="1602180283">
    <w:abstractNumId w:val="15"/>
  </w:num>
  <w:num w:numId="24" w16cid:durableId="1666200479">
    <w:abstractNumId w:val="92"/>
  </w:num>
  <w:num w:numId="25" w16cid:durableId="390925017">
    <w:abstractNumId w:val="60"/>
  </w:num>
  <w:num w:numId="26" w16cid:durableId="37706408">
    <w:abstractNumId w:val="37"/>
  </w:num>
  <w:num w:numId="27" w16cid:durableId="2023162752">
    <w:abstractNumId w:val="22"/>
  </w:num>
  <w:num w:numId="28" w16cid:durableId="2045330412">
    <w:abstractNumId w:val="14"/>
  </w:num>
  <w:num w:numId="29" w16cid:durableId="552272172">
    <w:abstractNumId w:val="143"/>
  </w:num>
  <w:num w:numId="30" w16cid:durableId="1602251388">
    <w:abstractNumId w:val="124"/>
  </w:num>
  <w:num w:numId="31" w16cid:durableId="321395433">
    <w:abstractNumId w:val="30"/>
  </w:num>
  <w:num w:numId="32" w16cid:durableId="342242563">
    <w:abstractNumId w:val="76"/>
  </w:num>
  <w:num w:numId="33" w16cid:durableId="634332094">
    <w:abstractNumId w:val="13"/>
  </w:num>
  <w:num w:numId="34" w16cid:durableId="1195773621">
    <w:abstractNumId w:val="64"/>
  </w:num>
  <w:num w:numId="35" w16cid:durableId="2109810237">
    <w:abstractNumId w:val="139"/>
  </w:num>
  <w:num w:numId="36" w16cid:durableId="1345866225">
    <w:abstractNumId w:val="68"/>
  </w:num>
  <w:num w:numId="37" w16cid:durableId="1860004497">
    <w:abstractNumId w:val="8"/>
  </w:num>
  <w:num w:numId="38" w16cid:durableId="2082871026">
    <w:abstractNumId w:val="71"/>
  </w:num>
  <w:num w:numId="39" w16cid:durableId="351341416">
    <w:abstractNumId w:val="50"/>
  </w:num>
  <w:num w:numId="40" w16cid:durableId="1137915360">
    <w:abstractNumId w:val="122"/>
  </w:num>
  <w:num w:numId="41" w16cid:durableId="1290939617">
    <w:abstractNumId w:val="23"/>
  </w:num>
  <w:num w:numId="42" w16cid:durableId="1177159661">
    <w:abstractNumId w:val="80"/>
  </w:num>
  <w:num w:numId="43" w16cid:durableId="2030451601">
    <w:abstractNumId w:val="87"/>
  </w:num>
  <w:num w:numId="44" w16cid:durableId="572159499">
    <w:abstractNumId w:val="102"/>
  </w:num>
  <w:num w:numId="45" w16cid:durableId="930164418">
    <w:abstractNumId w:val="128"/>
  </w:num>
  <w:num w:numId="46" w16cid:durableId="1683358226">
    <w:abstractNumId w:val="115"/>
  </w:num>
  <w:num w:numId="47" w16cid:durableId="961112673">
    <w:abstractNumId w:val="19"/>
  </w:num>
  <w:num w:numId="48" w16cid:durableId="1102990309">
    <w:abstractNumId w:val="119"/>
  </w:num>
  <w:num w:numId="49" w16cid:durableId="111483255">
    <w:abstractNumId w:val="44"/>
  </w:num>
  <w:num w:numId="50" w16cid:durableId="1674600828">
    <w:abstractNumId w:val="34"/>
  </w:num>
  <w:num w:numId="51" w16cid:durableId="774444786">
    <w:abstractNumId w:val="75"/>
  </w:num>
  <w:num w:numId="52" w16cid:durableId="1407991890">
    <w:abstractNumId w:val="49"/>
  </w:num>
  <w:num w:numId="53" w16cid:durableId="1071656766">
    <w:abstractNumId w:val="132"/>
  </w:num>
  <w:num w:numId="54" w16cid:durableId="1099564982">
    <w:abstractNumId w:val="10"/>
  </w:num>
  <w:num w:numId="55" w16cid:durableId="738208425">
    <w:abstractNumId w:val="88"/>
  </w:num>
  <w:num w:numId="56" w16cid:durableId="1587113700">
    <w:abstractNumId w:val="125"/>
  </w:num>
  <w:num w:numId="57" w16cid:durableId="510334071">
    <w:abstractNumId w:val="95"/>
  </w:num>
  <w:num w:numId="58" w16cid:durableId="865023745">
    <w:abstractNumId w:val="43"/>
  </w:num>
  <w:num w:numId="59" w16cid:durableId="376930111">
    <w:abstractNumId w:val="121"/>
  </w:num>
  <w:num w:numId="60" w16cid:durableId="1145314630">
    <w:abstractNumId w:val="62"/>
  </w:num>
  <w:num w:numId="61" w16cid:durableId="2078550732">
    <w:abstractNumId w:val="79"/>
  </w:num>
  <w:num w:numId="62" w16cid:durableId="997197184">
    <w:abstractNumId w:val="100"/>
  </w:num>
  <w:num w:numId="63" w16cid:durableId="1683584196">
    <w:abstractNumId w:val="4"/>
  </w:num>
  <w:num w:numId="64" w16cid:durableId="814102510">
    <w:abstractNumId w:val="106"/>
  </w:num>
  <w:num w:numId="65" w16cid:durableId="2025474768">
    <w:abstractNumId w:val="21"/>
  </w:num>
  <w:num w:numId="66" w16cid:durableId="123695363">
    <w:abstractNumId w:val="135"/>
  </w:num>
  <w:num w:numId="67" w16cid:durableId="204568088">
    <w:abstractNumId w:val="63"/>
  </w:num>
  <w:num w:numId="68" w16cid:durableId="1011297585">
    <w:abstractNumId w:val="65"/>
  </w:num>
  <w:num w:numId="69" w16cid:durableId="389158913">
    <w:abstractNumId w:val="85"/>
  </w:num>
  <w:num w:numId="70" w16cid:durableId="270209328">
    <w:abstractNumId w:val="46"/>
  </w:num>
  <w:num w:numId="71" w16cid:durableId="350448538">
    <w:abstractNumId w:val="93"/>
  </w:num>
  <w:num w:numId="72" w16cid:durableId="1983994768">
    <w:abstractNumId w:val="131"/>
  </w:num>
  <w:num w:numId="73" w16cid:durableId="790589400">
    <w:abstractNumId w:val="3"/>
  </w:num>
  <w:num w:numId="74" w16cid:durableId="1494876314">
    <w:abstractNumId w:val="16"/>
  </w:num>
  <w:num w:numId="75" w16cid:durableId="934022593">
    <w:abstractNumId w:val="40"/>
  </w:num>
  <w:num w:numId="76" w16cid:durableId="1801418769">
    <w:abstractNumId w:val="28"/>
  </w:num>
  <w:num w:numId="77" w16cid:durableId="1799226356">
    <w:abstractNumId w:val="77"/>
  </w:num>
  <w:num w:numId="78" w16cid:durableId="1498308000">
    <w:abstractNumId w:val="11"/>
  </w:num>
  <w:num w:numId="79" w16cid:durableId="125588114">
    <w:abstractNumId w:val="54"/>
  </w:num>
  <w:num w:numId="80" w16cid:durableId="877855646">
    <w:abstractNumId w:val="53"/>
  </w:num>
  <w:num w:numId="81" w16cid:durableId="673842074">
    <w:abstractNumId w:val="94"/>
  </w:num>
  <w:num w:numId="82" w16cid:durableId="786121407">
    <w:abstractNumId w:val="112"/>
  </w:num>
  <w:num w:numId="83" w16cid:durableId="1853446317">
    <w:abstractNumId w:val="110"/>
  </w:num>
  <w:num w:numId="84" w16cid:durableId="2042896834">
    <w:abstractNumId w:val="38"/>
  </w:num>
  <w:num w:numId="85" w16cid:durableId="367341906">
    <w:abstractNumId w:val="137"/>
  </w:num>
  <w:num w:numId="86" w16cid:durableId="587928903">
    <w:abstractNumId w:val="18"/>
  </w:num>
  <w:num w:numId="87" w16cid:durableId="1498378204">
    <w:abstractNumId w:val="99"/>
  </w:num>
  <w:num w:numId="88" w16cid:durableId="390924879">
    <w:abstractNumId w:val="27"/>
  </w:num>
  <w:num w:numId="89" w16cid:durableId="2057118946">
    <w:abstractNumId w:val="39"/>
  </w:num>
  <w:num w:numId="90" w16cid:durableId="1119300432">
    <w:abstractNumId w:val="134"/>
  </w:num>
  <w:num w:numId="91" w16cid:durableId="791022060">
    <w:abstractNumId w:val="67"/>
  </w:num>
  <w:num w:numId="92" w16cid:durableId="691805246">
    <w:abstractNumId w:val="7"/>
  </w:num>
  <w:num w:numId="93" w16cid:durableId="1910728779">
    <w:abstractNumId w:val="2"/>
  </w:num>
  <w:num w:numId="94" w16cid:durableId="1104808495">
    <w:abstractNumId w:val="108"/>
  </w:num>
  <w:num w:numId="95" w16cid:durableId="177432058">
    <w:abstractNumId w:val="109"/>
  </w:num>
  <w:num w:numId="96" w16cid:durableId="27997045">
    <w:abstractNumId w:val="118"/>
  </w:num>
  <w:num w:numId="97" w16cid:durableId="1971591506">
    <w:abstractNumId w:val="41"/>
  </w:num>
  <w:num w:numId="98" w16cid:durableId="1967155250">
    <w:abstractNumId w:val="48"/>
  </w:num>
  <w:num w:numId="99" w16cid:durableId="636767018">
    <w:abstractNumId w:val="84"/>
  </w:num>
  <w:num w:numId="100" w16cid:durableId="1983995465">
    <w:abstractNumId w:val="138"/>
  </w:num>
  <w:num w:numId="101" w16cid:durableId="1119028318">
    <w:abstractNumId w:val="81"/>
  </w:num>
  <w:num w:numId="102" w16cid:durableId="743065013">
    <w:abstractNumId w:val="58"/>
  </w:num>
  <w:num w:numId="103" w16cid:durableId="1404061055">
    <w:abstractNumId w:val="114"/>
  </w:num>
  <w:num w:numId="104" w16cid:durableId="1883130822">
    <w:abstractNumId w:val="70"/>
  </w:num>
  <w:num w:numId="105" w16cid:durableId="2051684250">
    <w:abstractNumId w:val="142"/>
  </w:num>
  <w:num w:numId="106" w16cid:durableId="811293899">
    <w:abstractNumId w:val="57"/>
  </w:num>
  <w:num w:numId="107" w16cid:durableId="1078863174">
    <w:abstractNumId w:val="82"/>
  </w:num>
  <w:num w:numId="108" w16cid:durableId="1145780029">
    <w:abstractNumId w:val="136"/>
  </w:num>
  <w:num w:numId="109" w16cid:durableId="230890460">
    <w:abstractNumId w:val="140"/>
  </w:num>
  <w:num w:numId="110" w16cid:durableId="492532492">
    <w:abstractNumId w:val="98"/>
  </w:num>
  <w:num w:numId="111" w16cid:durableId="1329137419">
    <w:abstractNumId w:val="91"/>
  </w:num>
  <w:num w:numId="112" w16cid:durableId="1819300640">
    <w:abstractNumId w:val="74"/>
  </w:num>
  <w:num w:numId="113" w16cid:durableId="401027445">
    <w:abstractNumId w:val="6"/>
  </w:num>
  <w:num w:numId="114" w16cid:durableId="1314335083">
    <w:abstractNumId w:val="45"/>
  </w:num>
  <w:num w:numId="115" w16cid:durableId="1303972178">
    <w:abstractNumId w:val="86"/>
  </w:num>
  <w:num w:numId="116" w16cid:durableId="2117216216">
    <w:abstractNumId w:val="69"/>
  </w:num>
  <w:num w:numId="117" w16cid:durableId="439758723">
    <w:abstractNumId w:val="133"/>
  </w:num>
  <w:num w:numId="118" w16cid:durableId="1615868297">
    <w:abstractNumId w:val="31"/>
  </w:num>
  <w:num w:numId="119" w16cid:durableId="1919705371">
    <w:abstractNumId w:val="29"/>
  </w:num>
  <w:num w:numId="120" w16cid:durableId="20126985">
    <w:abstractNumId w:val="42"/>
  </w:num>
  <w:num w:numId="121" w16cid:durableId="511378942">
    <w:abstractNumId w:val="20"/>
  </w:num>
  <w:num w:numId="122" w16cid:durableId="241791502">
    <w:abstractNumId w:val="72"/>
  </w:num>
  <w:num w:numId="123" w16cid:durableId="540285578">
    <w:abstractNumId w:val="83"/>
  </w:num>
  <w:num w:numId="124" w16cid:durableId="1044140436">
    <w:abstractNumId w:val="89"/>
  </w:num>
  <w:num w:numId="125" w16cid:durableId="1949963190">
    <w:abstractNumId w:val="96"/>
  </w:num>
  <w:num w:numId="126" w16cid:durableId="485557984">
    <w:abstractNumId w:val="127"/>
  </w:num>
  <w:num w:numId="127" w16cid:durableId="30343270">
    <w:abstractNumId w:val="129"/>
  </w:num>
  <w:num w:numId="128" w16cid:durableId="2134008635">
    <w:abstractNumId w:val="36"/>
  </w:num>
  <w:num w:numId="129" w16cid:durableId="1878152469">
    <w:abstractNumId w:val="32"/>
  </w:num>
  <w:num w:numId="130" w16cid:durableId="1700348602">
    <w:abstractNumId w:val="33"/>
  </w:num>
  <w:num w:numId="131" w16cid:durableId="388890775">
    <w:abstractNumId w:val="105"/>
  </w:num>
  <w:num w:numId="132" w16cid:durableId="1640499653">
    <w:abstractNumId w:val="5"/>
  </w:num>
  <w:num w:numId="133" w16cid:durableId="1450782517">
    <w:abstractNumId w:val="52"/>
  </w:num>
  <w:num w:numId="134" w16cid:durableId="1089231822">
    <w:abstractNumId w:val="55"/>
  </w:num>
  <w:num w:numId="135" w16cid:durableId="1404831916">
    <w:abstractNumId w:val="117"/>
  </w:num>
  <w:num w:numId="136" w16cid:durableId="770275492">
    <w:abstractNumId w:val="0"/>
  </w:num>
  <w:num w:numId="137" w16cid:durableId="1576357913">
    <w:abstractNumId w:val="111"/>
  </w:num>
  <w:num w:numId="138" w16cid:durableId="587734929">
    <w:abstractNumId w:val="78"/>
  </w:num>
  <w:num w:numId="139" w16cid:durableId="780298780">
    <w:abstractNumId w:val="24"/>
  </w:num>
  <w:num w:numId="140" w16cid:durableId="1889486702">
    <w:abstractNumId w:val="1"/>
  </w:num>
  <w:num w:numId="141" w16cid:durableId="2023580249">
    <w:abstractNumId w:val="26"/>
  </w:num>
  <w:num w:numId="142" w16cid:durableId="1042944630">
    <w:abstractNumId w:val="12"/>
  </w:num>
  <w:num w:numId="143" w16cid:durableId="2023823410">
    <w:abstractNumId w:val="103"/>
  </w:num>
  <w:num w:numId="144" w16cid:durableId="1600601507">
    <w:abstractNumId w:val="17"/>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8E"/>
    <w:rsid w:val="000029A5"/>
    <w:rsid w:val="000068DD"/>
    <w:rsid w:val="0003239F"/>
    <w:rsid w:val="00032BD8"/>
    <w:rsid w:val="0003793A"/>
    <w:rsid w:val="00040200"/>
    <w:rsid w:val="00043CB9"/>
    <w:rsid w:val="00044CEF"/>
    <w:rsid w:val="000461DA"/>
    <w:rsid w:val="000558CE"/>
    <w:rsid w:val="000619B2"/>
    <w:rsid w:val="00064574"/>
    <w:rsid w:val="00080974"/>
    <w:rsid w:val="00091F8C"/>
    <w:rsid w:val="00094873"/>
    <w:rsid w:val="000A0728"/>
    <w:rsid w:val="000A0C7F"/>
    <w:rsid w:val="000C1D82"/>
    <w:rsid w:val="000C46AC"/>
    <w:rsid w:val="000C609A"/>
    <w:rsid w:val="000D3156"/>
    <w:rsid w:val="000E0282"/>
    <w:rsid w:val="000E0354"/>
    <w:rsid w:val="000E0A40"/>
    <w:rsid w:val="000E1062"/>
    <w:rsid w:val="00103A02"/>
    <w:rsid w:val="00105BEF"/>
    <w:rsid w:val="0011278B"/>
    <w:rsid w:val="00121472"/>
    <w:rsid w:val="001221CE"/>
    <w:rsid w:val="001304BE"/>
    <w:rsid w:val="00133C75"/>
    <w:rsid w:val="001343AB"/>
    <w:rsid w:val="00156651"/>
    <w:rsid w:val="00172284"/>
    <w:rsid w:val="00175814"/>
    <w:rsid w:val="001800BF"/>
    <w:rsid w:val="001917EA"/>
    <w:rsid w:val="0019310E"/>
    <w:rsid w:val="001A3C9A"/>
    <w:rsid w:val="001B025C"/>
    <w:rsid w:val="001B4FBC"/>
    <w:rsid w:val="001B6210"/>
    <w:rsid w:val="001B78DE"/>
    <w:rsid w:val="001C05D1"/>
    <w:rsid w:val="001E511B"/>
    <w:rsid w:val="001E69E1"/>
    <w:rsid w:val="001F0957"/>
    <w:rsid w:val="00201B59"/>
    <w:rsid w:val="0020AE75"/>
    <w:rsid w:val="00211B25"/>
    <w:rsid w:val="00213BCA"/>
    <w:rsid w:val="00216699"/>
    <w:rsid w:val="002227D7"/>
    <w:rsid w:val="002252CE"/>
    <w:rsid w:val="002359B5"/>
    <w:rsid w:val="00244FDA"/>
    <w:rsid w:val="0025113B"/>
    <w:rsid w:val="00255B0F"/>
    <w:rsid w:val="002665B1"/>
    <w:rsid w:val="00282428"/>
    <w:rsid w:val="00282E38"/>
    <w:rsid w:val="002906E9"/>
    <w:rsid w:val="00290CE6"/>
    <w:rsid w:val="002A14AD"/>
    <w:rsid w:val="002A4A4F"/>
    <w:rsid w:val="002A59E7"/>
    <w:rsid w:val="002A6C45"/>
    <w:rsid w:val="002B4064"/>
    <w:rsid w:val="002C1766"/>
    <w:rsid w:val="002C1771"/>
    <w:rsid w:val="002C339C"/>
    <w:rsid w:val="002C4B52"/>
    <w:rsid w:val="002C78B9"/>
    <w:rsid w:val="002E0BCE"/>
    <w:rsid w:val="002E1CB0"/>
    <w:rsid w:val="002E420B"/>
    <w:rsid w:val="002E698B"/>
    <w:rsid w:val="002F5811"/>
    <w:rsid w:val="002F6958"/>
    <w:rsid w:val="002F755B"/>
    <w:rsid w:val="003014C8"/>
    <w:rsid w:val="00301A30"/>
    <w:rsid w:val="00305AFC"/>
    <w:rsid w:val="0031323A"/>
    <w:rsid w:val="003159D7"/>
    <w:rsid w:val="0031769A"/>
    <w:rsid w:val="00324853"/>
    <w:rsid w:val="00326685"/>
    <w:rsid w:val="00327E90"/>
    <w:rsid w:val="00331FC3"/>
    <w:rsid w:val="003342C7"/>
    <w:rsid w:val="003470ED"/>
    <w:rsid w:val="0034753A"/>
    <w:rsid w:val="00362615"/>
    <w:rsid w:val="00362EAF"/>
    <w:rsid w:val="00366366"/>
    <w:rsid w:val="00373BE4"/>
    <w:rsid w:val="00380D3D"/>
    <w:rsid w:val="00385AF7"/>
    <w:rsid w:val="00386E92"/>
    <w:rsid w:val="003900BE"/>
    <w:rsid w:val="00392526"/>
    <w:rsid w:val="003927B8"/>
    <w:rsid w:val="00393573"/>
    <w:rsid w:val="00395746"/>
    <w:rsid w:val="003A1B6B"/>
    <w:rsid w:val="003B367D"/>
    <w:rsid w:val="003B6C5F"/>
    <w:rsid w:val="003B7C06"/>
    <w:rsid w:val="003C491C"/>
    <w:rsid w:val="003D0F99"/>
    <w:rsid w:val="003D226A"/>
    <w:rsid w:val="003D42E7"/>
    <w:rsid w:val="003E0870"/>
    <w:rsid w:val="003E1425"/>
    <w:rsid w:val="003F6599"/>
    <w:rsid w:val="004042FF"/>
    <w:rsid w:val="004051E0"/>
    <w:rsid w:val="00410C70"/>
    <w:rsid w:val="00416168"/>
    <w:rsid w:val="0043135E"/>
    <w:rsid w:val="00433031"/>
    <w:rsid w:val="00433E55"/>
    <w:rsid w:val="00437BE0"/>
    <w:rsid w:val="004417B2"/>
    <w:rsid w:val="00445CB9"/>
    <w:rsid w:val="00467C7D"/>
    <w:rsid w:val="004759E9"/>
    <w:rsid w:val="00475ECF"/>
    <w:rsid w:val="00490EB3"/>
    <w:rsid w:val="0049426F"/>
    <w:rsid w:val="0049B0E3"/>
    <w:rsid w:val="004A123D"/>
    <w:rsid w:val="004A1CBF"/>
    <w:rsid w:val="004A5933"/>
    <w:rsid w:val="004B14F9"/>
    <w:rsid w:val="004B30D7"/>
    <w:rsid w:val="004B4884"/>
    <w:rsid w:val="004B543F"/>
    <w:rsid w:val="004B5E7C"/>
    <w:rsid w:val="004C16B0"/>
    <w:rsid w:val="004D2216"/>
    <w:rsid w:val="004D3256"/>
    <w:rsid w:val="004E5873"/>
    <w:rsid w:val="004E7AE1"/>
    <w:rsid w:val="004F077F"/>
    <w:rsid w:val="004F173F"/>
    <w:rsid w:val="004F3819"/>
    <w:rsid w:val="005024BD"/>
    <w:rsid w:val="00512438"/>
    <w:rsid w:val="005332BC"/>
    <w:rsid w:val="00536C96"/>
    <w:rsid w:val="00547DC2"/>
    <w:rsid w:val="005602CF"/>
    <w:rsid w:val="00560A81"/>
    <w:rsid w:val="00561839"/>
    <w:rsid w:val="005776C7"/>
    <w:rsid w:val="005879CB"/>
    <w:rsid w:val="00591824"/>
    <w:rsid w:val="00592D1E"/>
    <w:rsid w:val="00595366"/>
    <w:rsid w:val="005A0504"/>
    <w:rsid w:val="005A73D1"/>
    <w:rsid w:val="005B3FCA"/>
    <w:rsid w:val="005B70FB"/>
    <w:rsid w:val="005B7D22"/>
    <w:rsid w:val="005BF8EC"/>
    <w:rsid w:val="005C21CF"/>
    <w:rsid w:val="005C3BE2"/>
    <w:rsid w:val="005C71CA"/>
    <w:rsid w:val="005D648D"/>
    <w:rsid w:val="005E1BF8"/>
    <w:rsid w:val="005E3453"/>
    <w:rsid w:val="005E542B"/>
    <w:rsid w:val="005E5E13"/>
    <w:rsid w:val="005F15F4"/>
    <w:rsid w:val="005F5F39"/>
    <w:rsid w:val="00600CC0"/>
    <w:rsid w:val="006039D4"/>
    <w:rsid w:val="00611547"/>
    <w:rsid w:val="00613975"/>
    <w:rsid w:val="006151E2"/>
    <w:rsid w:val="00616218"/>
    <w:rsid w:val="00617EA2"/>
    <w:rsid w:val="006276BF"/>
    <w:rsid w:val="00634352"/>
    <w:rsid w:val="00637F8B"/>
    <w:rsid w:val="0064260B"/>
    <w:rsid w:val="00654ACC"/>
    <w:rsid w:val="00661B0C"/>
    <w:rsid w:val="00667F44"/>
    <w:rsid w:val="00677DFC"/>
    <w:rsid w:val="00686156"/>
    <w:rsid w:val="00695E60"/>
    <w:rsid w:val="006B311E"/>
    <w:rsid w:val="006B379E"/>
    <w:rsid w:val="006B706B"/>
    <w:rsid w:val="006C6342"/>
    <w:rsid w:val="006E0DAF"/>
    <w:rsid w:val="006F4548"/>
    <w:rsid w:val="00705EC3"/>
    <w:rsid w:val="0071400E"/>
    <w:rsid w:val="00715935"/>
    <w:rsid w:val="00715DED"/>
    <w:rsid w:val="00717E88"/>
    <w:rsid w:val="007215DB"/>
    <w:rsid w:val="00722CCC"/>
    <w:rsid w:val="007256CE"/>
    <w:rsid w:val="00731D6E"/>
    <w:rsid w:val="00732746"/>
    <w:rsid w:val="00737EB0"/>
    <w:rsid w:val="00750E94"/>
    <w:rsid w:val="00756169"/>
    <w:rsid w:val="00762D36"/>
    <w:rsid w:val="00763B8C"/>
    <w:rsid w:val="00766AFA"/>
    <w:rsid w:val="00774787"/>
    <w:rsid w:val="00782309"/>
    <w:rsid w:val="007837FE"/>
    <w:rsid w:val="007928B2"/>
    <w:rsid w:val="007947BD"/>
    <w:rsid w:val="007A075E"/>
    <w:rsid w:val="007A3721"/>
    <w:rsid w:val="007A5BC9"/>
    <w:rsid w:val="007C716C"/>
    <w:rsid w:val="007D041D"/>
    <w:rsid w:val="007D318B"/>
    <w:rsid w:val="007D50B4"/>
    <w:rsid w:val="007F0A83"/>
    <w:rsid w:val="007F48C2"/>
    <w:rsid w:val="007F7105"/>
    <w:rsid w:val="008036A0"/>
    <w:rsid w:val="00804AE8"/>
    <w:rsid w:val="00807865"/>
    <w:rsid w:val="00812180"/>
    <w:rsid w:val="00812BDB"/>
    <w:rsid w:val="00813A1A"/>
    <w:rsid w:val="008216A3"/>
    <w:rsid w:val="00826D4D"/>
    <w:rsid w:val="00830343"/>
    <w:rsid w:val="00855653"/>
    <w:rsid w:val="008609E9"/>
    <w:rsid w:val="00861C18"/>
    <w:rsid w:val="00863781"/>
    <w:rsid w:val="008640F0"/>
    <w:rsid w:val="00875DF8"/>
    <w:rsid w:val="00881A00"/>
    <w:rsid w:val="00885C04"/>
    <w:rsid w:val="008914E7"/>
    <w:rsid w:val="00891AA7"/>
    <w:rsid w:val="008A16E7"/>
    <w:rsid w:val="008B4E28"/>
    <w:rsid w:val="008B5939"/>
    <w:rsid w:val="008C2F4B"/>
    <w:rsid w:val="008C4034"/>
    <w:rsid w:val="008C44A4"/>
    <w:rsid w:val="008C7F79"/>
    <w:rsid w:val="008D005F"/>
    <w:rsid w:val="008D1A78"/>
    <w:rsid w:val="008E0597"/>
    <w:rsid w:val="008E3D1F"/>
    <w:rsid w:val="00913A42"/>
    <w:rsid w:val="009178B6"/>
    <w:rsid w:val="009341B9"/>
    <w:rsid w:val="00940E2C"/>
    <w:rsid w:val="0094318A"/>
    <w:rsid w:val="00945A8F"/>
    <w:rsid w:val="009505AD"/>
    <w:rsid w:val="00950DEA"/>
    <w:rsid w:val="009562FA"/>
    <w:rsid w:val="00965D24"/>
    <w:rsid w:val="0096761D"/>
    <w:rsid w:val="009960A7"/>
    <w:rsid w:val="009A0398"/>
    <w:rsid w:val="009A31D2"/>
    <w:rsid w:val="009A367D"/>
    <w:rsid w:val="009E2529"/>
    <w:rsid w:val="009E60CC"/>
    <w:rsid w:val="009F05E1"/>
    <w:rsid w:val="009F15EC"/>
    <w:rsid w:val="009F21D3"/>
    <w:rsid w:val="009F740B"/>
    <w:rsid w:val="00A052A3"/>
    <w:rsid w:val="00A06B1E"/>
    <w:rsid w:val="00A10869"/>
    <w:rsid w:val="00A141B2"/>
    <w:rsid w:val="00A20C61"/>
    <w:rsid w:val="00A31076"/>
    <w:rsid w:val="00A36F01"/>
    <w:rsid w:val="00A43949"/>
    <w:rsid w:val="00A51B43"/>
    <w:rsid w:val="00A63DAF"/>
    <w:rsid w:val="00A650A8"/>
    <w:rsid w:val="00A65255"/>
    <w:rsid w:val="00A70114"/>
    <w:rsid w:val="00A72266"/>
    <w:rsid w:val="00A80F2B"/>
    <w:rsid w:val="00A814DA"/>
    <w:rsid w:val="00A8242F"/>
    <w:rsid w:val="00A90048"/>
    <w:rsid w:val="00A900B4"/>
    <w:rsid w:val="00A907B5"/>
    <w:rsid w:val="00A9459A"/>
    <w:rsid w:val="00A953D0"/>
    <w:rsid w:val="00AA2CA4"/>
    <w:rsid w:val="00AB0D2C"/>
    <w:rsid w:val="00AB6358"/>
    <w:rsid w:val="00AD06DB"/>
    <w:rsid w:val="00AD467D"/>
    <w:rsid w:val="00AD540E"/>
    <w:rsid w:val="00AF02C7"/>
    <w:rsid w:val="00B17341"/>
    <w:rsid w:val="00B264E4"/>
    <w:rsid w:val="00B31458"/>
    <w:rsid w:val="00B34385"/>
    <w:rsid w:val="00B3A33D"/>
    <w:rsid w:val="00B44728"/>
    <w:rsid w:val="00B60FD5"/>
    <w:rsid w:val="00B61899"/>
    <w:rsid w:val="00B72D24"/>
    <w:rsid w:val="00B91069"/>
    <w:rsid w:val="00B94EDD"/>
    <w:rsid w:val="00B95383"/>
    <w:rsid w:val="00B95423"/>
    <w:rsid w:val="00BB34CD"/>
    <w:rsid w:val="00BC10CF"/>
    <w:rsid w:val="00BC26C6"/>
    <w:rsid w:val="00BD1017"/>
    <w:rsid w:val="00BD6246"/>
    <w:rsid w:val="00BE6343"/>
    <w:rsid w:val="00BF4246"/>
    <w:rsid w:val="00C012F2"/>
    <w:rsid w:val="00C033B2"/>
    <w:rsid w:val="00C1157C"/>
    <w:rsid w:val="00C17B00"/>
    <w:rsid w:val="00C24EA8"/>
    <w:rsid w:val="00C31CA8"/>
    <w:rsid w:val="00C32325"/>
    <w:rsid w:val="00C40B6E"/>
    <w:rsid w:val="00C411F2"/>
    <w:rsid w:val="00C61E6E"/>
    <w:rsid w:val="00C66074"/>
    <w:rsid w:val="00C70D08"/>
    <w:rsid w:val="00C91004"/>
    <w:rsid w:val="00C91EBD"/>
    <w:rsid w:val="00C974EA"/>
    <w:rsid w:val="00CA0E43"/>
    <w:rsid w:val="00CB32B4"/>
    <w:rsid w:val="00CB3641"/>
    <w:rsid w:val="00CB3CC6"/>
    <w:rsid w:val="00CC0235"/>
    <w:rsid w:val="00CC03A9"/>
    <w:rsid w:val="00CC6D51"/>
    <w:rsid w:val="00CD4B59"/>
    <w:rsid w:val="00CD6872"/>
    <w:rsid w:val="00CE5A27"/>
    <w:rsid w:val="00CF3D43"/>
    <w:rsid w:val="00CF4158"/>
    <w:rsid w:val="00D048AF"/>
    <w:rsid w:val="00D05B9A"/>
    <w:rsid w:val="00D062A5"/>
    <w:rsid w:val="00D1069A"/>
    <w:rsid w:val="00D20447"/>
    <w:rsid w:val="00D23261"/>
    <w:rsid w:val="00D36673"/>
    <w:rsid w:val="00D41437"/>
    <w:rsid w:val="00D449C1"/>
    <w:rsid w:val="00D461C8"/>
    <w:rsid w:val="00D51587"/>
    <w:rsid w:val="00D67FB4"/>
    <w:rsid w:val="00D70AA4"/>
    <w:rsid w:val="00D762B3"/>
    <w:rsid w:val="00D92F15"/>
    <w:rsid w:val="00D94EF2"/>
    <w:rsid w:val="00DA1B59"/>
    <w:rsid w:val="00DA1ED9"/>
    <w:rsid w:val="00DA662B"/>
    <w:rsid w:val="00DB4BC1"/>
    <w:rsid w:val="00DD008A"/>
    <w:rsid w:val="00DD491E"/>
    <w:rsid w:val="00DE2EC4"/>
    <w:rsid w:val="00DF44DB"/>
    <w:rsid w:val="00E03590"/>
    <w:rsid w:val="00E115C6"/>
    <w:rsid w:val="00E11A7B"/>
    <w:rsid w:val="00E16271"/>
    <w:rsid w:val="00E37456"/>
    <w:rsid w:val="00E4045B"/>
    <w:rsid w:val="00E40D35"/>
    <w:rsid w:val="00E44B3C"/>
    <w:rsid w:val="00E5018E"/>
    <w:rsid w:val="00E658A4"/>
    <w:rsid w:val="00E71E74"/>
    <w:rsid w:val="00E769CF"/>
    <w:rsid w:val="00E77B53"/>
    <w:rsid w:val="00E83524"/>
    <w:rsid w:val="00E972C3"/>
    <w:rsid w:val="00E97B31"/>
    <w:rsid w:val="00EA00D3"/>
    <w:rsid w:val="00EA1ED0"/>
    <w:rsid w:val="00EA24D9"/>
    <w:rsid w:val="00EA4F44"/>
    <w:rsid w:val="00EB0D32"/>
    <w:rsid w:val="00EB2B79"/>
    <w:rsid w:val="00EB643D"/>
    <w:rsid w:val="00EB7AEA"/>
    <w:rsid w:val="00EB7FF3"/>
    <w:rsid w:val="00EC2298"/>
    <w:rsid w:val="00EE4947"/>
    <w:rsid w:val="00EF38DC"/>
    <w:rsid w:val="00F00B58"/>
    <w:rsid w:val="00F01F4C"/>
    <w:rsid w:val="00F02D05"/>
    <w:rsid w:val="00F049E5"/>
    <w:rsid w:val="00F15842"/>
    <w:rsid w:val="00F22460"/>
    <w:rsid w:val="00F275BD"/>
    <w:rsid w:val="00F27924"/>
    <w:rsid w:val="00F36B7D"/>
    <w:rsid w:val="00F41310"/>
    <w:rsid w:val="00F42F4C"/>
    <w:rsid w:val="00F44F2F"/>
    <w:rsid w:val="00F46522"/>
    <w:rsid w:val="00F46E81"/>
    <w:rsid w:val="00F516FF"/>
    <w:rsid w:val="00F5264B"/>
    <w:rsid w:val="00F57BA6"/>
    <w:rsid w:val="00F61515"/>
    <w:rsid w:val="00F75B34"/>
    <w:rsid w:val="00F7721F"/>
    <w:rsid w:val="00F82392"/>
    <w:rsid w:val="00F924EC"/>
    <w:rsid w:val="00FA054B"/>
    <w:rsid w:val="00FB09B9"/>
    <w:rsid w:val="00FB2713"/>
    <w:rsid w:val="00FB5E6B"/>
    <w:rsid w:val="00FB6E80"/>
    <w:rsid w:val="00FC0479"/>
    <w:rsid w:val="00FC06D0"/>
    <w:rsid w:val="00FC42D1"/>
    <w:rsid w:val="00FD08DE"/>
    <w:rsid w:val="00FD493C"/>
    <w:rsid w:val="00FE70E0"/>
    <w:rsid w:val="00FF1B2C"/>
    <w:rsid w:val="014AF12E"/>
    <w:rsid w:val="016113FE"/>
    <w:rsid w:val="01BC174B"/>
    <w:rsid w:val="02FCEB6C"/>
    <w:rsid w:val="03A40ECB"/>
    <w:rsid w:val="03C63D01"/>
    <w:rsid w:val="042D1080"/>
    <w:rsid w:val="044BCB62"/>
    <w:rsid w:val="045488B1"/>
    <w:rsid w:val="04755823"/>
    <w:rsid w:val="04E650AD"/>
    <w:rsid w:val="0510D0E6"/>
    <w:rsid w:val="05857FD4"/>
    <w:rsid w:val="05AE6B19"/>
    <w:rsid w:val="05EF1B44"/>
    <w:rsid w:val="063B3E19"/>
    <w:rsid w:val="070D8CC4"/>
    <w:rsid w:val="07A08543"/>
    <w:rsid w:val="081450E9"/>
    <w:rsid w:val="08A756F3"/>
    <w:rsid w:val="0900A863"/>
    <w:rsid w:val="096C25E3"/>
    <w:rsid w:val="09D76ACC"/>
    <w:rsid w:val="0A280A08"/>
    <w:rsid w:val="0A7E2946"/>
    <w:rsid w:val="0AB0BA48"/>
    <w:rsid w:val="0B18622F"/>
    <w:rsid w:val="0C04379C"/>
    <w:rsid w:val="0C3F1995"/>
    <w:rsid w:val="0D08183E"/>
    <w:rsid w:val="0D23119B"/>
    <w:rsid w:val="0D40B8E4"/>
    <w:rsid w:val="0DD26DE7"/>
    <w:rsid w:val="0E2FCF40"/>
    <w:rsid w:val="0E9FCF67"/>
    <w:rsid w:val="0EB7B32C"/>
    <w:rsid w:val="0EC86193"/>
    <w:rsid w:val="0EFA86DC"/>
    <w:rsid w:val="0F2D184D"/>
    <w:rsid w:val="0FDC795F"/>
    <w:rsid w:val="1018395C"/>
    <w:rsid w:val="10542AFB"/>
    <w:rsid w:val="10CDA2ED"/>
    <w:rsid w:val="129997FE"/>
    <w:rsid w:val="12C78D82"/>
    <w:rsid w:val="13936C97"/>
    <w:rsid w:val="143B1739"/>
    <w:rsid w:val="14DB8F19"/>
    <w:rsid w:val="15356C69"/>
    <w:rsid w:val="1551BF6F"/>
    <w:rsid w:val="158615F4"/>
    <w:rsid w:val="16593814"/>
    <w:rsid w:val="1676D5AC"/>
    <w:rsid w:val="16C73FCC"/>
    <w:rsid w:val="1867F737"/>
    <w:rsid w:val="190EEED8"/>
    <w:rsid w:val="1A06504B"/>
    <w:rsid w:val="1AF54588"/>
    <w:rsid w:val="1B0C0C2B"/>
    <w:rsid w:val="1B1D2E7C"/>
    <w:rsid w:val="1B1E2CD4"/>
    <w:rsid w:val="1B840F34"/>
    <w:rsid w:val="1BCB7DD9"/>
    <w:rsid w:val="1BD073D4"/>
    <w:rsid w:val="1C420E59"/>
    <w:rsid w:val="1CB67468"/>
    <w:rsid w:val="1CBBB3CF"/>
    <w:rsid w:val="1D186C7B"/>
    <w:rsid w:val="1D575958"/>
    <w:rsid w:val="1DCC9D33"/>
    <w:rsid w:val="1F8F19BE"/>
    <w:rsid w:val="205E71CC"/>
    <w:rsid w:val="20A84FEA"/>
    <w:rsid w:val="20C04778"/>
    <w:rsid w:val="20C431C9"/>
    <w:rsid w:val="20C7C0FD"/>
    <w:rsid w:val="2128B88E"/>
    <w:rsid w:val="2182D7DE"/>
    <w:rsid w:val="2184AAB3"/>
    <w:rsid w:val="218B96AC"/>
    <w:rsid w:val="21F37937"/>
    <w:rsid w:val="2255C967"/>
    <w:rsid w:val="225E6E93"/>
    <w:rsid w:val="22CC47C1"/>
    <w:rsid w:val="2387B361"/>
    <w:rsid w:val="23C83316"/>
    <w:rsid w:val="24136751"/>
    <w:rsid w:val="2420B0B1"/>
    <w:rsid w:val="249B9863"/>
    <w:rsid w:val="2558A04A"/>
    <w:rsid w:val="25BF0EED"/>
    <w:rsid w:val="25CCD367"/>
    <w:rsid w:val="260B65CF"/>
    <w:rsid w:val="267FE1EC"/>
    <w:rsid w:val="26B2A374"/>
    <w:rsid w:val="26C1F720"/>
    <w:rsid w:val="273C9F57"/>
    <w:rsid w:val="274D8670"/>
    <w:rsid w:val="276DFAEE"/>
    <w:rsid w:val="27937D25"/>
    <w:rsid w:val="27953C58"/>
    <w:rsid w:val="27958DAD"/>
    <w:rsid w:val="27AA5FBF"/>
    <w:rsid w:val="27BAA033"/>
    <w:rsid w:val="2803027A"/>
    <w:rsid w:val="284E73D5"/>
    <w:rsid w:val="2904935D"/>
    <w:rsid w:val="292FA96E"/>
    <w:rsid w:val="29616977"/>
    <w:rsid w:val="2982450A"/>
    <w:rsid w:val="299F2CA4"/>
    <w:rsid w:val="2A174FBD"/>
    <w:rsid w:val="2A8373F8"/>
    <w:rsid w:val="2B0AC33F"/>
    <w:rsid w:val="2B4DA2A3"/>
    <w:rsid w:val="2C23F5EE"/>
    <w:rsid w:val="2C2E05A5"/>
    <w:rsid w:val="2CAD7B43"/>
    <w:rsid w:val="2D5F2E28"/>
    <w:rsid w:val="2D86C85A"/>
    <w:rsid w:val="2DA72075"/>
    <w:rsid w:val="2DCDBDDE"/>
    <w:rsid w:val="2DD31FEF"/>
    <w:rsid w:val="2DFBD2BC"/>
    <w:rsid w:val="2E2AB27B"/>
    <w:rsid w:val="2E534EB1"/>
    <w:rsid w:val="2EA06EB9"/>
    <w:rsid w:val="2ED561F9"/>
    <w:rsid w:val="2EFB262E"/>
    <w:rsid w:val="2F2298BB"/>
    <w:rsid w:val="2FBB0981"/>
    <w:rsid w:val="2FD48BED"/>
    <w:rsid w:val="301F8C59"/>
    <w:rsid w:val="30751A7D"/>
    <w:rsid w:val="3096CEEA"/>
    <w:rsid w:val="30A60B08"/>
    <w:rsid w:val="30A68503"/>
    <w:rsid w:val="3153A012"/>
    <w:rsid w:val="3291DD7E"/>
    <w:rsid w:val="32943362"/>
    <w:rsid w:val="32D5C449"/>
    <w:rsid w:val="32D5C89E"/>
    <w:rsid w:val="32DDB59B"/>
    <w:rsid w:val="32F42246"/>
    <w:rsid w:val="3330E397"/>
    <w:rsid w:val="33367D18"/>
    <w:rsid w:val="333D6217"/>
    <w:rsid w:val="337D60D8"/>
    <w:rsid w:val="33A62902"/>
    <w:rsid w:val="33B43A1D"/>
    <w:rsid w:val="33F2079A"/>
    <w:rsid w:val="34534C50"/>
    <w:rsid w:val="34A8FBBD"/>
    <w:rsid w:val="34B6DDF1"/>
    <w:rsid w:val="3526DB7C"/>
    <w:rsid w:val="3578B1E2"/>
    <w:rsid w:val="36300D7C"/>
    <w:rsid w:val="367FA7EA"/>
    <w:rsid w:val="36E8997A"/>
    <w:rsid w:val="38179061"/>
    <w:rsid w:val="3827C052"/>
    <w:rsid w:val="38461C7A"/>
    <w:rsid w:val="386476DC"/>
    <w:rsid w:val="39016F96"/>
    <w:rsid w:val="3AF00D26"/>
    <w:rsid w:val="3B8872BD"/>
    <w:rsid w:val="3BDFDF9D"/>
    <w:rsid w:val="3C450FFF"/>
    <w:rsid w:val="3D6769A4"/>
    <w:rsid w:val="3DBD6994"/>
    <w:rsid w:val="3E9A7105"/>
    <w:rsid w:val="3F0E3676"/>
    <w:rsid w:val="3F123567"/>
    <w:rsid w:val="3F61A931"/>
    <w:rsid w:val="3FB0736E"/>
    <w:rsid w:val="3FEAAFB7"/>
    <w:rsid w:val="4036AD3D"/>
    <w:rsid w:val="40EDEB7C"/>
    <w:rsid w:val="4108FF05"/>
    <w:rsid w:val="41135CFA"/>
    <w:rsid w:val="418E4E44"/>
    <w:rsid w:val="4195A60B"/>
    <w:rsid w:val="4208B341"/>
    <w:rsid w:val="420C8F65"/>
    <w:rsid w:val="423ED6D6"/>
    <w:rsid w:val="425D4B4D"/>
    <w:rsid w:val="42A1069E"/>
    <w:rsid w:val="4310BB93"/>
    <w:rsid w:val="43E540B7"/>
    <w:rsid w:val="43EEE1FE"/>
    <w:rsid w:val="442E2077"/>
    <w:rsid w:val="4496EF6C"/>
    <w:rsid w:val="454B3B79"/>
    <w:rsid w:val="45ACB069"/>
    <w:rsid w:val="45BA0423"/>
    <w:rsid w:val="4625E890"/>
    <w:rsid w:val="46B195D5"/>
    <w:rsid w:val="46CD3DF2"/>
    <w:rsid w:val="4702CB80"/>
    <w:rsid w:val="4753BD7F"/>
    <w:rsid w:val="4846DFED"/>
    <w:rsid w:val="48851555"/>
    <w:rsid w:val="4896F69E"/>
    <w:rsid w:val="48CE63F4"/>
    <w:rsid w:val="497FFD17"/>
    <w:rsid w:val="4A429A23"/>
    <w:rsid w:val="4B5912B8"/>
    <w:rsid w:val="4BA5395A"/>
    <w:rsid w:val="4C19AC68"/>
    <w:rsid w:val="4CE36ECC"/>
    <w:rsid w:val="4E0F9EC5"/>
    <w:rsid w:val="4E54947B"/>
    <w:rsid w:val="4E861C6B"/>
    <w:rsid w:val="4F04A92A"/>
    <w:rsid w:val="4F55640A"/>
    <w:rsid w:val="4F65D7D1"/>
    <w:rsid w:val="4F6E3366"/>
    <w:rsid w:val="4F87C036"/>
    <w:rsid w:val="505445A5"/>
    <w:rsid w:val="50723308"/>
    <w:rsid w:val="5174D2F2"/>
    <w:rsid w:val="51F2DD8F"/>
    <w:rsid w:val="5242909C"/>
    <w:rsid w:val="52556ADA"/>
    <w:rsid w:val="525F46A7"/>
    <w:rsid w:val="52A65C84"/>
    <w:rsid w:val="52ADA4D4"/>
    <w:rsid w:val="53264653"/>
    <w:rsid w:val="536BCD9D"/>
    <w:rsid w:val="53CAFDC8"/>
    <w:rsid w:val="53F4DC2F"/>
    <w:rsid w:val="54FEE446"/>
    <w:rsid w:val="555BE93B"/>
    <w:rsid w:val="557CC0BA"/>
    <w:rsid w:val="55F13F43"/>
    <w:rsid w:val="56A3FF67"/>
    <w:rsid w:val="56BDB0A2"/>
    <w:rsid w:val="570FB3A0"/>
    <w:rsid w:val="5738239E"/>
    <w:rsid w:val="57B880BF"/>
    <w:rsid w:val="57D21ABC"/>
    <w:rsid w:val="58235C8B"/>
    <w:rsid w:val="5826ADDB"/>
    <w:rsid w:val="590CF2E8"/>
    <w:rsid w:val="593ECA9F"/>
    <w:rsid w:val="59729D06"/>
    <w:rsid w:val="59CD4379"/>
    <w:rsid w:val="59EE100A"/>
    <w:rsid w:val="59F8A2CC"/>
    <w:rsid w:val="5ACDABD3"/>
    <w:rsid w:val="5AE08187"/>
    <w:rsid w:val="5AF09321"/>
    <w:rsid w:val="5B239799"/>
    <w:rsid w:val="5B4E6D5F"/>
    <w:rsid w:val="5B64B3A9"/>
    <w:rsid w:val="5B6E2CD1"/>
    <w:rsid w:val="5C090003"/>
    <w:rsid w:val="5C94A66C"/>
    <w:rsid w:val="5CAB6C03"/>
    <w:rsid w:val="5D2AF2D0"/>
    <w:rsid w:val="5D6BE199"/>
    <w:rsid w:val="5D808C45"/>
    <w:rsid w:val="5D945727"/>
    <w:rsid w:val="5DEB2289"/>
    <w:rsid w:val="5E41A132"/>
    <w:rsid w:val="5EEBEEF9"/>
    <w:rsid w:val="5FA3F533"/>
    <w:rsid w:val="6057BD47"/>
    <w:rsid w:val="6091A6F3"/>
    <w:rsid w:val="60A4B9C8"/>
    <w:rsid w:val="60FEABF6"/>
    <w:rsid w:val="611434F5"/>
    <w:rsid w:val="614AB19E"/>
    <w:rsid w:val="621B512B"/>
    <w:rsid w:val="6262A4FF"/>
    <w:rsid w:val="62D20E1D"/>
    <w:rsid w:val="63C6C565"/>
    <w:rsid w:val="63D14A6B"/>
    <w:rsid w:val="63FE7560"/>
    <w:rsid w:val="64231718"/>
    <w:rsid w:val="64E6FBCA"/>
    <w:rsid w:val="656A7F41"/>
    <w:rsid w:val="65A5BF1C"/>
    <w:rsid w:val="65DB11AF"/>
    <w:rsid w:val="66108846"/>
    <w:rsid w:val="667FC604"/>
    <w:rsid w:val="66E7C01A"/>
    <w:rsid w:val="68199A5D"/>
    <w:rsid w:val="688A5546"/>
    <w:rsid w:val="68BE9648"/>
    <w:rsid w:val="691DBD11"/>
    <w:rsid w:val="694DA7EC"/>
    <w:rsid w:val="695022FB"/>
    <w:rsid w:val="69C9354B"/>
    <w:rsid w:val="69EA10A0"/>
    <w:rsid w:val="6A69AB9A"/>
    <w:rsid w:val="6A8D0AC2"/>
    <w:rsid w:val="6AA6F9FE"/>
    <w:rsid w:val="6AB55331"/>
    <w:rsid w:val="6AC4B9A2"/>
    <w:rsid w:val="6BFB198D"/>
    <w:rsid w:val="6C05FB70"/>
    <w:rsid w:val="6C1D384E"/>
    <w:rsid w:val="6C5D3997"/>
    <w:rsid w:val="6D6D7D9F"/>
    <w:rsid w:val="6E90592D"/>
    <w:rsid w:val="6E96DF50"/>
    <w:rsid w:val="6EA0FA8A"/>
    <w:rsid w:val="6EB36F59"/>
    <w:rsid w:val="6EF8393C"/>
    <w:rsid w:val="6F13CBEF"/>
    <w:rsid w:val="6F37D924"/>
    <w:rsid w:val="6FD45269"/>
    <w:rsid w:val="702B5F45"/>
    <w:rsid w:val="703876CF"/>
    <w:rsid w:val="703969C0"/>
    <w:rsid w:val="70406455"/>
    <w:rsid w:val="7061969A"/>
    <w:rsid w:val="70FBB974"/>
    <w:rsid w:val="712D35E1"/>
    <w:rsid w:val="71896787"/>
    <w:rsid w:val="719EFCDF"/>
    <w:rsid w:val="71B1FB21"/>
    <w:rsid w:val="722751C8"/>
    <w:rsid w:val="72378876"/>
    <w:rsid w:val="725D8176"/>
    <w:rsid w:val="7264836A"/>
    <w:rsid w:val="728B5EE6"/>
    <w:rsid w:val="733F93DD"/>
    <w:rsid w:val="73B8624A"/>
    <w:rsid w:val="743FC515"/>
    <w:rsid w:val="747036EA"/>
    <w:rsid w:val="7495952C"/>
    <w:rsid w:val="7550D84F"/>
    <w:rsid w:val="75B58E62"/>
    <w:rsid w:val="769AA0C9"/>
    <w:rsid w:val="76B57156"/>
    <w:rsid w:val="7701B04D"/>
    <w:rsid w:val="772882A9"/>
    <w:rsid w:val="7782E9CA"/>
    <w:rsid w:val="77A51055"/>
    <w:rsid w:val="7801F757"/>
    <w:rsid w:val="78BD58A0"/>
    <w:rsid w:val="7926A848"/>
    <w:rsid w:val="79990B61"/>
    <w:rsid w:val="79CE1E3E"/>
    <w:rsid w:val="7A0E8E8D"/>
    <w:rsid w:val="7A3239C7"/>
    <w:rsid w:val="7A3D722C"/>
    <w:rsid w:val="7A46368E"/>
    <w:rsid w:val="7A8BC834"/>
    <w:rsid w:val="7B44BFC9"/>
    <w:rsid w:val="7B454175"/>
    <w:rsid w:val="7B6B3337"/>
    <w:rsid w:val="7B8E4E56"/>
    <w:rsid w:val="7BB983D3"/>
    <w:rsid w:val="7BC3742F"/>
    <w:rsid w:val="7F8EA966"/>
    <w:rsid w:val="7FC3BC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305C3"/>
  <w15:chartTrackingRefBased/>
  <w15:docId w15:val="{73196CE7-BD57-4382-8A49-1D3C7574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975"/>
    <w:rPr>
      <w:rFonts w:ascii="Tenorite" w:hAnsi="Tenorite"/>
    </w:rPr>
  </w:style>
  <w:style w:type="paragraph" w:styleId="Heading1">
    <w:name w:val="heading 1"/>
    <w:basedOn w:val="Normal"/>
    <w:next w:val="Normal"/>
    <w:link w:val="Heading1Char"/>
    <w:uiPriority w:val="9"/>
    <w:qFormat/>
    <w:rsid w:val="00E5018E"/>
    <w:pPr>
      <w:keepNext/>
      <w:keepLines/>
      <w:spacing w:before="360" w:after="120"/>
      <w:outlineLvl w:val="0"/>
    </w:pPr>
    <w:rPr>
      <w:rFonts w:eastAsiaTheme="majorEastAsia" w:cstheme="majorBidi"/>
      <w:b/>
      <w:color w:val="002060"/>
      <w:sz w:val="28"/>
      <w:szCs w:val="32"/>
    </w:rPr>
  </w:style>
  <w:style w:type="paragraph" w:styleId="Heading2">
    <w:name w:val="heading 2"/>
    <w:basedOn w:val="Normal"/>
    <w:next w:val="Normal"/>
    <w:link w:val="Heading2Char"/>
    <w:uiPriority w:val="9"/>
    <w:unhideWhenUsed/>
    <w:qFormat/>
    <w:rsid w:val="00E5018E"/>
    <w:pPr>
      <w:keepNext/>
      <w:keepLines/>
      <w:spacing w:before="160" w:after="120"/>
      <w:outlineLvl w:val="1"/>
    </w:pPr>
    <w:rPr>
      <w:rFonts w:eastAsiaTheme="majorEastAsia" w:cstheme="majorBidi"/>
      <w:i/>
      <w:color w:val="2F5496" w:themeColor="accent1" w:themeShade="BF"/>
      <w:sz w:val="26"/>
      <w:szCs w:val="26"/>
    </w:rPr>
  </w:style>
  <w:style w:type="paragraph" w:styleId="Heading3">
    <w:name w:val="heading 3"/>
    <w:basedOn w:val="Normal"/>
    <w:next w:val="Normal"/>
    <w:link w:val="Heading3Char"/>
    <w:uiPriority w:val="9"/>
    <w:unhideWhenUsed/>
    <w:qFormat/>
    <w:rsid w:val="00E5018E"/>
    <w:pPr>
      <w:keepNext/>
      <w:keepLines/>
      <w:spacing w:before="40"/>
      <w:outlineLvl w:val="2"/>
    </w:pPr>
    <w:rPr>
      <w:rFonts w:eastAsiaTheme="majorEastAsia" w:cstheme="majorBidi"/>
      <w:b/>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18E"/>
    <w:rPr>
      <w:rFonts w:ascii="Tenorite" w:eastAsiaTheme="majorEastAsia" w:hAnsi="Tenorite" w:cstheme="majorBidi"/>
      <w:b/>
      <w:color w:val="002060"/>
      <w:sz w:val="28"/>
      <w:szCs w:val="32"/>
    </w:rPr>
  </w:style>
  <w:style w:type="character" w:customStyle="1" w:styleId="Heading2Char">
    <w:name w:val="Heading 2 Char"/>
    <w:basedOn w:val="DefaultParagraphFont"/>
    <w:link w:val="Heading2"/>
    <w:uiPriority w:val="9"/>
    <w:rsid w:val="00E5018E"/>
    <w:rPr>
      <w:rFonts w:ascii="Tenorite" w:eastAsiaTheme="majorEastAsia" w:hAnsi="Tenorite" w:cstheme="majorBidi"/>
      <w:i/>
      <w:color w:val="2F5496" w:themeColor="accent1" w:themeShade="BF"/>
      <w:sz w:val="26"/>
      <w:szCs w:val="26"/>
    </w:rPr>
  </w:style>
  <w:style w:type="character" w:customStyle="1" w:styleId="Heading3Char">
    <w:name w:val="Heading 3 Char"/>
    <w:basedOn w:val="DefaultParagraphFont"/>
    <w:link w:val="Heading3"/>
    <w:uiPriority w:val="9"/>
    <w:rsid w:val="00E5018E"/>
    <w:rPr>
      <w:rFonts w:ascii="Tenorite" w:eastAsiaTheme="majorEastAsia" w:hAnsi="Tenorite" w:cstheme="majorBidi"/>
      <w:b/>
      <w:color w:val="1F3763" w:themeColor="accent1" w:themeShade="7F"/>
      <w:szCs w:val="24"/>
    </w:rPr>
  </w:style>
  <w:style w:type="paragraph" w:styleId="BodyText">
    <w:name w:val="Body Text"/>
    <w:basedOn w:val="Normal"/>
    <w:link w:val="BodyTextChar"/>
    <w:uiPriority w:val="1"/>
    <w:qFormat/>
    <w:rsid w:val="00E5018E"/>
    <w:pPr>
      <w:widowControl w:val="0"/>
      <w:autoSpaceDE w:val="0"/>
      <w:autoSpaceDN w:val="0"/>
      <w:adjustRightInd w:val="0"/>
      <w:ind w:left="100" w:hanging="360"/>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E5018E"/>
    <w:rPr>
      <w:rFonts w:ascii="Times New Roman" w:eastAsiaTheme="minorEastAsia" w:hAnsi="Times New Roman" w:cs="Times New Roman"/>
      <w:sz w:val="24"/>
      <w:szCs w:val="24"/>
    </w:rPr>
  </w:style>
  <w:style w:type="paragraph" w:styleId="Header">
    <w:name w:val="header"/>
    <w:basedOn w:val="Normal"/>
    <w:link w:val="HeaderChar"/>
    <w:unhideWhenUsed/>
    <w:rsid w:val="00E5018E"/>
    <w:pPr>
      <w:tabs>
        <w:tab w:val="center" w:pos="4680"/>
        <w:tab w:val="right" w:pos="9360"/>
      </w:tabs>
    </w:pPr>
  </w:style>
  <w:style w:type="character" w:customStyle="1" w:styleId="HeaderChar">
    <w:name w:val="Header Char"/>
    <w:basedOn w:val="DefaultParagraphFont"/>
    <w:link w:val="Header"/>
    <w:rsid w:val="00E5018E"/>
    <w:rPr>
      <w:rFonts w:ascii="Tenorite" w:hAnsi="Tenorite"/>
    </w:rPr>
  </w:style>
  <w:style w:type="paragraph" w:styleId="Footer">
    <w:name w:val="footer"/>
    <w:basedOn w:val="Normal"/>
    <w:link w:val="FooterChar"/>
    <w:uiPriority w:val="99"/>
    <w:unhideWhenUsed/>
    <w:rsid w:val="00E5018E"/>
    <w:pPr>
      <w:tabs>
        <w:tab w:val="center" w:pos="4680"/>
        <w:tab w:val="right" w:pos="9360"/>
      </w:tabs>
    </w:pPr>
  </w:style>
  <w:style w:type="character" w:customStyle="1" w:styleId="FooterChar">
    <w:name w:val="Footer Char"/>
    <w:basedOn w:val="DefaultParagraphFont"/>
    <w:link w:val="Footer"/>
    <w:uiPriority w:val="99"/>
    <w:rsid w:val="00E5018E"/>
    <w:rPr>
      <w:rFonts w:ascii="Tenorite" w:hAnsi="Tenorite"/>
    </w:rPr>
  </w:style>
  <w:style w:type="paragraph" w:styleId="NoSpacing">
    <w:name w:val="No Spacing"/>
    <w:uiPriority w:val="1"/>
    <w:qFormat/>
    <w:rsid w:val="00E5018E"/>
    <w:rPr>
      <w:rFonts w:eastAsiaTheme="minorEastAsia"/>
    </w:rPr>
  </w:style>
  <w:style w:type="table" w:styleId="TableGrid">
    <w:name w:val="Table Grid"/>
    <w:basedOn w:val="TableNormal"/>
    <w:uiPriority w:val="39"/>
    <w:rsid w:val="00E5018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E5018E"/>
  </w:style>
  <w:style w:type="character" w:customStyle="1" w:styleId="eop">
    <w:name w:val="eop"/>
    <w:basedOn w:val="DefaultParagraphFont"/>
    <w:rsid w:val="00E5018E"/>
  </w:style>
  <w:style w:type="character" w:customStyle="1" w:styleId="contextualspellingandgrammarerror">
    <w:name w:val="contextualspellingandgrammarerror"/>
    <w:basedOn w:val="DefaultParagraphFont"/>
    <w:rsid w:val="00E5018E"/>
  </w:style>
  <w:style w:type="character" w:styleId="Hyperlink">
    <w:name w:val="Hyperlink"/>
    <w:basedOn w:val="DefaultParagraphFont"/>
    <w:uiPriority w:val="99"/>
    <w:unhideWhenUsed/>
    <w:rsid w:val="00E5018E"/>
    <w:rPr>
      <w:color w:val="0563C1" w:themeColor="hyperlink"/>
      <w:u w:val="single"/>
    </w:rPr>
  </w:style>
  <w:style w:type="character" w:styleId="UnresolvedMention">
    <w:name w:val="Unresolved Mention"/>
    <w:basedOn w:val="DefaultParagraphFont"/>
    <w:uiPriority w:val="99"/>
    <w:semiHidden/>
    <w:unhideWhenUsed/>
    <w:rsid w:val="00E5018E"/>
    <w:rPr>
      <w:color w:val="605E5C"/>
      <w:shd w:val="clear" w:color="auto" w:fill="E1DFDD"/>
    </w:rPr>
  </w:style>
  <w:style w:type="character" w:styleId="CommentReference">
    <w:name w:val="annotation reference"/>
    <w:basedOn w:val="DefaultParagraphFont"/>
    <w:uiPriority w:val="99"/>
    <w:unhideWhenUsed/>
    <w:rsid w:val="00E5018E"/>
    <w:rPr>
      <w:sz w:val="16"/>
      <w:szCs w:val="16"/>
    </w:rPr>
  </w:style>
  <w:style w:type="paragraph" w:styleId="CommentText">
    <w:name w:val="annotation text"/>
    <w:basedOn w:val="Normal"/>
    <w:link w:val="CommentTextChar"/>
    <w:uiPriority w:val="99"/>
    <w:unhideWhenUsed/>
    <w:rsid w:val="00E5018E"/>
    <w:rPr>
      <w:sz w:val="20"/>
      <w:szCs w:val="20"/>
    </w:rPr>
  </w:style>
  <w:style w:type="character" w:customStyle="1" w:styleId="CommentTextChar">
    <w:name w:val="Comment Text Char"/>
    <w:basedOn w:val="DefaultParagraphFont"/>
    <w:link w:val="CommentText"/>
    <w:uiPriority w:val="99"/>
    <w:rsid w:val="00E5018E"/>
    <w:rPr>
      <w:rFonts w:ascii="Tenorite" w:hAnsi="Tenorite"/>
      <w:sz w:val="20"/>
      <w:szCs w:val="20"/>
    </w:rPr>
  </w:style>
  <w:style w:type="paragraph" w:styleId="CommentSubject">
    <w:name w:val="annotation subject"/>
    <w:basedOn w:val="CommentText"/>
    <w:next w:val="CommentText"/>
    <w:link w:val="CommentSubjectChar"/>
    <w:uiPriority w:val="99"/>
    <w:semiHidden/>
    <w:unhideWhenUsed/>
    <w:rsid w:val="00E5018E"/>
    <w:rPr>
      <w:b/>
      <w:bCs/>
    </w:rPr>
  </w:style>
  <w:style w:type="character" w:customStyle="1" w:styleId="CommentSubjectChar">
    <w:name w:val="Comment Subject Char"/>
    <w:basedOn w:val="CommentTextChar"/>
    <w:link w:val="CommentSubject"/>
    <w:uiPriority w:val="99"/>
    <w:semiHidden/>
    <w:rsid w:val="00E5018E"/>
    <w:rPr>
      <w:rFonts w:ascii="Tenorite" w:hAnsi="Tenorite"/>
      <w:b/>
      <w:bCs/>
      <w:sz w:val="20"/>
      <w:szCs w:val="20"/>
    </w:rPr>
  </w:style>
  <w:style w:type="paragraph" w:styleId="TOCHeading">
    <w:name w:val="TOC Heading"/>
    <w:basedOn w:val="Heading1"/>
    <w:next w:val="Normal"/>
    <w:uiPriority w:val="39"/>
    <w:unhideWhenUsed/>
    <w:qFormat/>
    <w:rsid w:val="00E5018E"/>
    <w:pPr>
      <w:spacing w:line="259" w:lineRule="auto"/>
      <w:outlineLvl w:val="9"/>
    </w:pPr>
    <w:rPr>
      <w:rFonts w:asciiTheme="majorHAnsi" w:hAnsiTheme="majorHAnsi"/>
      <w:b w:val="0"/>
      <w:color w:val="2F5496" w:themeColor="accent1" w:themeShade="BF"/>
      <w:sz w:val="32"/>
    </w:rPr>
  </w:style>
  <w:style w:type="paragraph" w:styleId="ListParagraph">
    <w:name w:val="List Paragraph"/>
    <w:basedOn w:val="Normal"/>
    <w:link w:val="ListParagraphChar"/>
    <w:uiPriority w:val="1"/>
    <w:qFormat/>
    <w:rsid w:val="00E5018E"/>
    <w:pPr>
      <w:ind w:left="720"/>
      <w:contextualSpacing/>
    </w:pPr>
  </w:style>
  <w:style w:type="character" w:styleId="Strong">
    <w:name w:val="Strong"/>
    <w:basedOn w:val="DefaultParagraphFont"/>
    <w:uiPriority w:val="22"/>
    <w:qFormat/>
    <w:rsid w:val="00E5018E"/>
    <w:rPr>
      <w:b/>
      <w:bCs/>
    </w:rPr>
  </w:style>
  <w:style w:type="character" w:styleId="Emphasis">
    <w:name w:val="Emphasis"/>
    <w:basedOn w:val="DefaultParagraphFont"/>
    <w:uiPriority w:val="20"/>
    <w:qFormat/>
    <w:rsid w:val="00E5018E"/>
    <w:rPr>
      <w:i/>
      <w:iCs/>
    </w:rPr>
  </w:style>
  <w:style w:type="paragraph" w:styleId="NormalWeb">
    <w:name w:val="Normal (Web)"/>
    <w:basedOn w:val="Normal"/>
    <w:uiPriority w:val="99"/>
    <w:semiHidden/>
    <w:unhideWhenUsed/>
    <w:rsid w:val="00E5018E"/>
    <w:pPr>
      <w:spacing w:before="100" w:beforeAutospacing="1" w:after="100" w:afterAutospacing="1"/>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E5018E"/>
    <w:pPr>
      <w:spacing w:after="100"/>
    </w:pPr>
  </w:style>
  <w:style w:type="paragraph" w:styleId="TOC2">
    <w:name w:val="toc 2"/>
    <w:basedOn w:val="Normal"/>
    <w:next w:val="Normal"/>
    <w:autoRedefine/>
    <w:uiPriority w:val="39"/>
    <w:unhideWhenUsed/>
    <w:rsid w:val="00E5018E"/>
    <w:pPr>
      <w:spacing w:after="100"/>
      <w:ind w:left="220"/>
    </w:pPr>
  </w:style>
  <w:style w:type="character" w:customStyle="1" w:styleId="ListParagraphChar">
    <w:name w:val="List Paragraph Char"/>
    <w:basedOn w:val="DefaultParagraphFont"/>
    <w:link w:val="ListParagraph"/>
    <w:uiPriority w:val="1"/>
    <w:locked/>
    <w:rsid w:val="00E5018E"/>
    <w:rPr>
      <w:rFonts w:ascii="Tenorite" w:hAnsi="Tenorite"/>
    </w:rPr>
  </w:style>
  <w:style w:type="paragraph" w:customStyle="1" w:styleId="body2">
    <w:name w:val="body 2"/>
    <w:basedOn w:val="Normal"/>
    <w:link w:val="body2Char"/>
    <w:qFormat/>
    <w:rsid w:val="00E5018E"/>
    <w:pPr>
      <w:widowControl w:val="0"/>
      <w:shd w:val="clear" w:color="auto" w:fill="FFFFFF"/>
      <w:autoSpaceDE w:val="0"/>
      <w:autoSpaceDN w:val="0"/>
      <w:adjustRightInd w:val="0"/>
    </w:pPr>
    <w:rPr>
      <w:rFonts w:asciiTheme="minorHAnsi" w:eastAsiaTheme="minorEastAsia" w:hAnsiTheme="minorHAnsi" w:cs="Times New Roman"/>
      <w:spacing w:val="3"/>
      <w:sz w:val="24"/>
      <w:szCs w:val="19"/>
    </w:rPr>
  </w:style>
  <w:style w:type="character" w:customStyle="1" w:styleId="body2Char">
    <w:name w:val="body 2 Char"/>
    <w:basedOn w:val="DefaultParagraphFont"/>
    <w:link w:val="body2"/>
    <w:rsid w:val="00E5018E"/>
    <w:rPr>
      <w:rFonts w:eastAsiaTheme="minorEastAsia" w:cs="Times New Roman"/>
      <w:spacing w:val="3"/>
      <w:sz w:val="24"/>
      <w:szCs w:val="19"/>
      <w:shd w:val="clear" w:color="auto" w:fill="FFFFFF"/>
    </w:rPr>
  </w:style>
  <w:style w:type="character" w:styleId="FollowedHyperlink">
    <w:name w:val="FollowedHyperlink"/>
    <w:basedOn w:val="DefaultParagraphFont"/>
    <w:uiPriority w:val="99"/>
    <w:semiHidden/>
    <w:unhideWhenUsed/>
    <w:rsid w:val="00E5018E"/>
    <w:rPr>
      <w:color w:val="954F72" w:themeColor="followedHyperlink"/>
      <w:u w:val="single"/>
    </w:rPr>
  </w:style>
  <w:style w:type="paragraph" w:styleId="TOC3">
    <w:name w:val="toc 3"/>
    <w:basedOn w:val="Normal"/>
    <w:next w:val="Normal"/>
    <w:autoRedefine/>
    <w:uiPriority w:val="39"/>
    <w:unhideWhenUsed/>
    <w:rsid w:val="00E5018E"/>
    <w:pPr>
      <w:spacing w:after="100"/>
      <w:ind w:left="440"/>
    </w:pPr>
  </w:style>
  <w:style w:type="table" w:styleId="MediumShading1-Accent1">
    <w:name w:val="Medium Shading 1 Accent 1"/>
    <w:basedOn w:val="TableNormal"/>
    <w:uiPriority w:val="63"/>
    <w:rsid w:val="00E5018E"/>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styleId="BookTitle">
    <w:name w:val="Book Title"/>
    <w:basedOn w:val="DefaultParagraphFont"/>
    <w:uiPriority w:val="33"/>
    <w:qFormat/>
    <w:rsid w:val="00E5018E"/>
    <w:rPr>
      <w:b/>
      <w:bCs/>
      <w:i/>
      <w:iCs/>
      <w:spacing w:val="5"/>
    </w:rPr>
  </w:style>
  <w:style w:type="paragraph" w:customStyle="1" w:styleId="Form1">
    <w:name w:val="Form1"/>
    <w:basedOn w:val="Heading1"/>
    <w:link w:val="Form1Char"/>
    <w:qFormat/>
    <w:rsid w:val="00E5018E"/>
    <w:pPr>
      <w:keepNext w:val="0"/>
      <w:keepLines w:val="0"/>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20" w:after="0" w:line="276" w:lineRule="auto"/>
      <w:jc w:val="both"/>
    </w:pPr>
    <w:rPr>
      <w:rFonts w:ascii="Times New Roman" w:eastAsiaTheme="minorEastAsia" w:hAnsi="Times New Roman" w:cs="Times New Roman"/>
      <w:bCs/>
      <w:caps/>
      <w:color w:val="FFFFFF" w:themeColor="background1"/>
      <w:spacing w:val="15"/>
      <w:sz w:val="32"/>
      <w:lang w:bidi="en-US"/>
    </w:rPr>
  </w:style>
  <w:style w:type="character" w:customStyle="1" w:styleId="Form1Char">
    <w:name w:val="Form1 Char"/>
    <w:basedOn w:val="Heading1Char"/>
    <w:link w:val="Form1"/>
    <w:rsid w:val="00E5018E"/>
    <w:rPr>
      <w:rFonts w:ascii="Times New Roman" w:eastAsiaTheme="minorEastAsia" w:hAnsi="Times New Roman" w:cs="Times New Roman"/>
      <w:b/>
      <w:bCs/>
      <w:caps/>
      <w:color w:val="FFFFFF" w:themeColor="background1"/>
      <w:spacing w:val="15"/>
      <w:sz w:val="32"/>
      <w:szCs w:val="32"/>
      <w:shd w:val="clear" w:color="auto" w:fill="4472C4" w:themeFill="accent1"/>
      <w:lang w:bidi="en-US"/>
    </w:rPr>
  </w:style>
  <w:style w:type="paragraph" w:customStyle="1" w:styleId="hd2-paragraph">
    <w:name w:val="hd2-paragraph"/>
    <w:basedOn w:val="Normal"/>
    <w:rsid w:val="00E5018E"/>
    <w:pPr>
      <w:spacing w:before="100" w:beforeAutospacing="1" w:after="100" w:afterAutospacing="1"/>
    </w:pPr>
    <w:rPr>
      <w:rFonts w:ascii="Times New Roman" w:eastAsia="Times New Roman" w:hAnsi="Times New Roman" w:cs="Times New Roman"/>
      <w:sz w:val="24"/>
      <w:szCs w:val="24"/>
    </w:rPr>
  </w:style>
  <w:style w:type="paragraph" w:customStyle="1" w:styleId="indent-2">
    <w:name w:val="indent-2"/>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E5018E"/>
  </w:style>
  <w:style w:type="character" w:customStyle="1" w:styleId="paren">
    <w:name w:val="paren"/>
    <w:basedOn w:val="DefaultParagraphFont"/>
    <w:rsid w:val="00E5018E"/>
  </w:style>
  <w:style w:type="character" w:styleId="Mention">
    <w:name w:val="Mention"/>
    <w:basedOn w:val="DefaultParagraphFont"/>
    <w:uiPriority w:val="99"/>
    <w:unhideWhenUsed/>
    <w:rPr>
      <w:color w:val="2B579A"/>
      <w:shd w:val="clear" w:color="auto" w:fill="E6E6E6"/>
    </w:rPr>
  </w:style>
  <w:style w:type="paragraph" w:styleId="BalloonText">
    <w:name w:val="Balloon Text"/>
    <w:basedOn w:val="Normal"/>
    <w:link w:val="BalloonTextChar"/>
    <w:uiPriority w:val="99"/>
    <w:semiHidden/>
    <w:unhideWhenUsed/>
    <w:rsid w:val="003F65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599"/>
    <w:rPr>
      <w:rFonts w:ascii="Segoe UI" w:hAnsi="Segoe UI" w:cs="Segoe UI"/>
      <w:sz w:val="18"/>
      <w:szCs w:val="18"/>
    </w:rPr>
  </w:style>
  <w:style w:type="paragraph" w:styleId="Revision">
    <w:name w:val="Revision"/>
    <w:hidden/>
    <w:uiPriority w:val="99"/>
    <w:semiHidden/>
    <w:rsid w:val="00536C96"/>
    <w:rPr>
      <w:rFonts w:ascii="Tenorite" w:hAnsi="Tenorite"/>
    </w:rPr>
  </w:style>
  <w:style w:type="paragraph" w:customStyle="1" w:styleId="Default">
    <w:name w:val="Default"/>
    <w:rsid w:val="00BB34CD"/>
    <w:pPr>
      <w:autoSpaceDE w:val="0"/>
      <w:autoSpaceDN w:val="0"/>
      <w:adjustRightInd w:val="0"/>
    </w:pPr>
    <w:rPr>
      <w:rFonts w:ascii="Times New Roman" w:hAnsi="Times New Roman" w:cs="Times New Roman"/>
      <w:color w:val="000000"/>
      <w:sz w:val="24"/>
      <w:szCs w:val="24"/>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2/subtitle-A/chapter-II/part-200/subpart-E" TargetMode="External"/><Relationship Id="rId18" Type="http://schemas.openxmlformats.org/officeDocument/2006/relationships/hyperlink" Target="http://www.grants.gov" TargetMode="External"/><Relationship Id="rId26" Type="http://schemas.openxmlformats.org/officeDocument/2006/relationships/hyperlink" Target="https://www.grants.gov/web/grants/applicants/applicant-training.html" TargetMode="External"/><Relationship Id="rId39"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gsa.gov/about-us/organization/federal-acquisition-service/technology-transformation-services/office-of-systems-management/integrated-award-environment-iae/iae-systems-information-kit/unique-entity-identifier-update?gsaredirect=entityid" TargetMode="External"/><Relationship Id="rId34" Type="http://schemas.openxmlformats.org/officeDocument/2006/relationships/hyperlink" Target="http://www.fprs.fns.usda.gov" TargetMode="External"/><Relationship Id="rId42"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mailto:support@grants.gov" TargetMode="External"/><Relationship Id="rId25" Type="http://schemas.openxmlformats.org/officeDocument/2006/relationships/hyperlink" Target="https://www.grants.gov/applicants/workspace-overview.html" TargetMode="External"/><Relationship Id="rId33" Type="http://schemas.openxmlformats.org/officeDocument/2006/relationships/hyperlink" Target="https://www.usda.gov/privacy-policy" TargetMode="External"/><Relationship Id="rId38" Type="http://schemas.openxmlformats.org/officeDocument/2006/relationships/image" Target="media/image4.png"/><Relationship Id="rId46"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s://www.gsa.gov/about-us/organization/federal-acquisition-service/technology-transformation-services/office-of-systems-management/integrated-award-environment-iae/iae-systems-information-kit/unique-entity-identifier-update?gsaredirect=entityid" TargetMode="External"/><Relationship Id="rId29" Type="http://schemas.openxmlformats.org/officeDocument/2006/relationships/hyperlink" Target="http://www.sam.gov"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grants.gov/web/grants/applicants/registration.html" TargetMode="External"/><Relationship Id="rId32" Type="http://schemas.openxmlformats.org/officeDocument/2006/relationships/hyperlink" Target="mailto:program.intake@usda.gov" TargetMode="External"/><Relationship Id="rId37" Type="http://schemas.openxmlformats.org/officeDocument/2006/relationships/image" Target="media/image3.png"/><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rants.gov/web/grants/forms/forms-repository.html" TargetMode="External"/><Relationship Id="rId23" Type="http://schemas.openxmlformats.org/officeDocument/2006/relationships/hyperlink" Target="https://sam.gov/content/home" TargetMode="External"/><Relationship Id="rId28" Type="http://schemas.openxmlformats.org/officeDocument/2006/relationships/hyperlink" Target="http://www.grants.gov/web/grants/applicants/applicant-faqs.html" TargetMode="External"/><Relationship Id="rId36"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s://sam.gov/content/home" TargetMode="External"/><Relationship Id="rId31" Type="http://schemas.openxmlformats.org/officeDocument/2006/relationships/hyperlink" Target="mailto:FOIA@usda.gov"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da.gov/sites/default/files/documents/visual-standards-guide-january-2013.pdf" TargetMode="External"/><Relationship Id="rId22" Type="http://schemas.openxmlformats.org/officeDocument/2006/relationships/hyperlink" Target="https://sam.gov/content/home" TargetMode="External"/><Relationship Id="rId27" Type="http://schemas.openxmlformats.org/officeDocument/2006/relationships/hyperlink" Target="mailto:support@grants.gov" TargetMode="External"/><Relationship Id="rId30" Type="http://schemas.openxmlformats.org/officeDocument/2006/relationships/hyperlink" Target="https://www.ecfr.gov/current/title-2/section-25.110" TargetMode="External"/><Relationship Id="rId35" Type="http://schemas.openxmlformats.org/officeDocument/2006/relationships/hyperlink" Target="http://www.ecfr.gov/cgi-bin/retrieveECFR?gp=&amp;SID=988467ba214fbb07298599affd94f30a&amp;n=pt2.1.200&amp;r=PART&amp;ty=HTML%20-%20se2.1.200_1205"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fns.usda.gov/pd/wic-program" TargetMode="External"/><Relationship Id="rId2" Type="http://schemas.openxmlformats.org/officeDocument/2006/relationships/hyperlink" Target="https://fns-prod.azureedge.us/sites/default/files/resource-files/usda-actions-nutrition-security.pdf" TargetMode="External"/><Relationship Id="rId1" Type="http://schemas.openxmlformats.org/officeDocument/2006/relationships/hyperlink" Target="https://www.govinfo.gov/content/pkg/FR-2022-11-21/pdf/2022-24705.pdf" TargetMode="External"/><Relationship Id="rId5" Type="http://schemas.openxmlformats.org/officeDocument/2006/relationships/hyperlink" Target="https://www.federalregister.gov/documents/2014/03/04/2014-04105/special-supplemental-nutrition-program-for-women-infants-and-children-wic-revisions-in-the-wic-food" TargetMode="External"/><Relationship Id="rId4" Type="http://schemas.openxmlformats.org/officeDocument/2006/relationships/hyperlink" Target="https://www.fns.usda.gov/wic/wic-food-packa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72909085-e45b-4cb2-8078-2e93f647589c">
      <UserInfo>
        <DisplayName>Sinai Nadkarni, Parinita (CTR) - FNS</DisplayName>
        <AccountId>18</AccountId>
        <AccountType/>
      </UserInfo>
      <UserInfo>
        <DisplayName>Weber, Summer - FNS</DisplayName>
        <AccountId>1685</AccountId>
        <AccountType/>
      </UserInfo>
      <UserInfo>
        <DisplayName>Abelev, Melissa - FNS</DisplayName>
        <AccountId>45</AccountId>
        <AccountType/>
      </UserInfo>
      <UserInfo>
        <DisplayName>Franklin, Jamia - FNS</DisplayName>
        <AccountId>141</AccountId>
        <AccountType/>
      </UserInfo>
      <UserInfo>
        <DisplayName>Walton, Greg - FNS</DisplayName>
        <AccountId>1700</AccountId>
        <AccountType/>
      </UserInfo>
      <UserInfo>
        <DisplayName>Snyder, Benjamin - FNS</DisplayName>
        <AccountId>2909</AccountId>
        <AccountType/>
      </UserInfo>
      <UserInfo>
        <DisplayName>Clift, Joseph - FNS</DisplayName>
        <AccountId>1183</AccountId>
        <AccountType/>
      </UserInfo>
    </SharedWithUsers>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3" ma:contentTypeDescription="Create a new document." ma:contentTypeScope="" ma:versionID="23a86f51fda6573eb3365fe67f958e37">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3acd7fcc68e5b934eb216a3d99ef2b95"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BB73C6-4168-47C6-9AC0-87E190DBEE89}">
  <ds:schemaRefs>
    <ds:schemaRef ds:uri="http://schemas.openxmlformats.org/officeDocument/2006/bibliography"/>
  </ds:schemaRefs>
</ds:datastoreItem>
</file>

<file path=customXml/itemProps2.xml><?xml version="1.0" encoding="utf-8"?>
<ds:datastoreItem xmlns:ds="http://schemas.openxmlformats.org/officeDocument/2006/customXml" ds:itemID="{6A88BCA0-E959-4344-83B4-AA359DA18F15}">
  <ds:schemaRefs>
    <ds:schemaRef ds:uri="http://schemas.microsoft.com/office/2006/metadata/properties"/>
    <ds:schemaRef ds:uri="http://schemas.microsoft.com/office/infopath/2007/PartnerControls"/>
    <ds:schemaRef ds:uri="72909085-e45b-4cb2-8078-2e93f647589c"/>
    <ds:schemaRef ds:uri="a66792a8-2fd5-41c3-b912-80b66a6e2f55"/>
  </ds:schemaRefs>
</ds:datastoreItem>
</file>

<file path=customXml/itemProps3.xml><?xml version="1.0" encoding="utf-8"?>
<ds:datastoreItem xmlns:ds="http://schemas.openxmlformats.org/officeDocument/2006/customXml" ds:itemID="{3D959CB4-AD1E-46CF-AA0C-140FE3A107D3}">
  <ds:schemaRefs>
    <ds:schemaRef ds:uri="http://schemas.microsoft.com/sharepoint/v3/contenttype/forms"/>
  </ds:schemaRefs>
</ds:datastoreItem>
</file>

<file path=customXml/itemProps4.xml><?xml version="1.0" encoding="utf-8"?>
<ds:datastoreItem xmlns:ds="http://schemas.openxmlformats.org/officeDocument/2006/customXml" ds:itemID="{849E8E08-65FD-4822-8E52-3E84F2CAD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792a8-2fd5-41c3-b912-80b66a6e2f55"/>
    <ds:schemaRef ds:uri="72909085-e45b-4cb2-8078-2e93f6475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14517</Words>
  <Characters>82752</Characters>
  <Application>Microsoft Office Word</Application>
  <DocSecurity>4</DocSecurity>
  <Lines>689</Lines>
  <Paragraphs>194</Paragraphs>
  <ScaleCrop>false</ScaleCrop>
  <Company/>
  <LinksUpToDate>false</LinksUpToDate>
  <CharactersWithSpaces>97075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WIC Food Packages Research Grants &amp; Symposium RFA</dc:title>
  <dc:subject/>
  <dc:creator>Chang, Jeewon - FNS</dc:creator>
  <cp:keywords/>
  <dc:description/>
  <cp:lastModifiedBy>Snyder, Benjamin - FNS</cp:lastModifiedBy>
  <cp:revision>2</cp:revision>
  <cp:lastPrinted>2023-04-04T20:52:00Z</cp:lastPrinted>
  <dcterms:created xsi:type="dcterms:W3CDTF">2023-07-12T17:49:00Z</dcterms:created>
  <dcterms:modified xsi:type="dcterms:W3CDTF">2023-07-12T17:49:00Z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