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3E25" w:rsidRDefault="004C3E25">
      <w:pPr>
        <w:spacing w:line="240" w:lineRule="exact"/>
        <w:rPr>
          <w:vanish/>
          <w:sz w:val="24"/>
        </w:rPr>
      </w:pPr>
    </w:p>
    <w:p w:rsidR="00A251D1" w:rsidRDefault="00A251D1" w:rsidP="00511559">
      <w:pPr>
        <w:framePr w:w="1944" w:h="1980" w:hRule="exact" w:hSpace="240" w:vSpace="240" w:wrap="auto" w:vAnchor="page" w:hAnchor="page" w:x="9067" w:y="720"/>
        <w:pBdr>
          <w:top w:val="single" w:sz="6" w:space="0" w:color="FFFFFF"/>
          <w:left w:val="single" w:sz="6" w:space="0" w:color="FFFFFF"/>
          <w:bottom w:val="single" w:sz="6" w:space="0" w:color="FFFFFF"/>
          <w:right w:val="single" w:sz="6" w:space="0" w:color="FFFFFF"/>
        </w:pBdr>
      </w:pPr>
    </w:p>
    <w:p w:rsidR="00CA59D3" w:rsidRPr="00A22E67" w:rsidRDefault="00CA59D3" w:rsidP="00CA59D3">
      <w:pPr>
        <w:jc w:val="center"/>
        <w:rPr>
          <w:rFonts w:ascii="Arial Rounded MT Bold" w:hAnsi="Arial Rounded MT Bold"/>
          <w:b/>
          <w:sz w:val="32"/>
          <w:szCs w:val="32"/>
        </w:rPr>
      </w:pPr>
    </w:p>
    <w:p w:rsidR="00CB758B" w:rsidRDefault="00CB758B" w:rsidP="001F0486">
      <w:pPr>
        <w:ind w:left="540"/>
        <w:rPr>
          <w:b/>
          <w:sz w:val="24"/>
          <w:u w:val="single"/>
        </w:rPr>
      </w:pPr>
    </w:p>
    <w:p w:rsidR="00CB758B" w:rsidRDefault="00CB758B" w:rsidP="001F0486">
      <w:pPr>
        <w:ind w:left="540"/>
        <w:rPr>
          <w:b/>
          <w:sz w:val="24"/>
          <w:u w:val="single"/>
        </w:rPr>
      </w:pPr>
    </w:p>
    <w:p w:rsidR="00CB758B" w:rsidRDefault="00CB758B" w:rsidP="001F0486">
      <w:pPr>
        <w:ind w:left="540"/>
        <w:rPr>
          <w:b/>
          <w:sz w:val="24"/>
          <w:u w:val="single"/>
        </w:rPr>
      </w:pPr>
    </w:p>
    <w:p w:rsidR="00CB758B" w:rsidRPr="00CB758B" w:rsidRDefault="00CB758B" w:rsidP="00CB758B">
      <w:pPr>
        <w:ind w:left="540"/>
        <w:jc w:val="center"/>
        <w:rPr>
          <w:b/>
          <w:sz w:val="28"/>
          <w:szCs w:val="28"/>
        </w:rPr>
      </w:pPr>
      <w:r>
        <w:rPr>
          <w:b/>
          <w:sz w:val="28"/>
          <w:szCs w:val="28"/>
        </w:rPr>
        <w:t>NOTICE OF INTENT TO AWARD</w:t>
      </w:r>
    </w:p>
    <w:p w:rsidR="00CB758B" w:rsidRDefault="00CB758B" w:rsidP="001F0486">
      <w:pPr>
        <w:ind w:left="540"/>
        <w:rPr>
          <w:b/>
          <w:sz w:val="24"/>
          <w:u w:val="single"/>
        </w:rPr>
      </w:pPr>
    </w:p>
    <w:p w:rsidR="00CA59D3" w:rsidRPr="00A251D1" w:rsidRDefault="00CA59D3" w:rsidP="001F0486">
      <w:pPr>
        <w:ind w:left="540"/>
        <w:rPr>
          <w:sz w:val="24"/>
        </w:rPr>
      </w:pPr>
      <w:r w:rsidRPr="00664412">
        <w:rPr>
          <w:b/>
          <w:sz w:val="24"/>
          <w:u w:val="single"/>
        </w:rPr>
        <w:t>This Funding Announcement is not a request for applications.</w:t>
      </w:r>
      <w:r w:rsidRPr="00A251D1">
        <w:rPr>
          <w:sz w:val="24"/>
        </w:rPr>
        <w:t xml:space="preserve">  This</w:t>
      </w:r>
      <w:r w:rsidR="00C74F46">
        <w:rPr>
          <w:sz w:val="24"/>
        </w:rPr>
        <w:t xml:space="preserve"> </w:t>
      </w:r>
      <w:r w:rsidR="00665C38">
        <w:rPr>
          <w:sz w:val="24"/>
        </w:rPr>
        <w:t>a</w:t>
      </w:r>
      <w:r w:rsidR="00C74F46">
        <w:rPr>
          <w:sz w:val="24"/>
        </w:rPr>
        <w:t>nnouncement</w:t>
      </w:r>
      <w:r w:rsidRPr="00A251D1">
        <w:rPr>
          <w:sz w:val="24"/>
        </w:rPr>
        <w:t xml:space="preserve"> is to provide public notice of the </w:t>
      </w:r>
      <w:r w:rsidR="001A02D4">
        <w:rPr>
          <w:sz w:val="24"/>
        </w:rPr>
        <w:t>National Park Service (NPS)</w:t>
      </w:r>
      <w:r w:rsidR="007B213E">
        <w:rPr>
          <w:sz w:val="24"/>
        </w:rPr>
        <w:t>,</w:t>
      </w:r>
      <w:r w:rsidRPr="00A251D1">
        <w:rPr>
          <w:sz w:val="24"/>
        </w:rPr>
        <w:t xml:space="preserve"> intention to fund the following project activities </w:t>
      </w:r>
      <w:r w:rsidRPr="00CD5011">
        <w:rPr>
          <w:b/>
          <w:i/>
          <w:sz w:val="24"/>
          <w:u w:val="single"/>
        </w:rPr>
        <w:t>without</w:t>
      </w:r>
      <w:r w:rsidRPr="00A251D1">
        <w:rPr>
          <w:sz w:val="24"/>
        </w:rPr>
        <w:t xml:space="preserve"> competition.</w:t>
      </w:r>
    </w:p>
    <w:p w:rsidR="00CA59D3" w:rsidRPr="000175DD" w:rsidRDefault="00CA59D3" w:rsidP="00CA59D3">
      <w:pPr>
        <w:rPr>
          <w:sz w:val="12"/>
          <w:szCs w:val="12"/>
        </w:rPr>
      </w:pPr>
    </w:p>
    <w:tbl>
      <w:tblPr>
        <w:tblW w:w="4498" w:type="pct"/>
        <w:tblInd w:w="648" w:type="dxa"/>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tblPr>
      <w:tblGrid>
        <w:gridCol w:w="2443"/>
        <w:gridCol w:w="6576"/>
      </w:tblGrid>
      <w:tr w:rsidR="00CA59D3" w:rsidRPr="00683645" w:rsidTr="00865B93">
        <w:tc>
          <w:tcPr>
            <w:tcW w:w="5000" w:type="pct"/>
            <w:gridSpan w:val="2"/>
            <w:tcBorders>
              <w:top w:val="double" w:sz="4" w:space="0" w:color="auto"/>
              <w:bottom w:val="double" w:sz="4" w:space="0" w:color="auto"/>
            </w:tcBorders>
            <w:shd w:val="clear" w:color="auto" w:fill="CB9F5B"/>
          </w:tcPr>
          <w:p w:rsidR="00CA59D3" w:rsidRPr="009F4722" w:rsidRDefault="00CA59D3" w:rsidP="009F4722">
            <w:pPr>
              <w:tabs>
                <w:tab w:val="left" w:pos="2520"/>
                <w:tab w:val="center" w:pos="4680"/>
              </w:tabs>
              <w:rPr>
                <w:b/>
                <w:sz w:val="28"/>
                <w:szCs w:val="28"/>
              </w:rPr>
            </w:pPr>
            <w:r w:rsidRPr="009F4722">
              <w:rPr>
                <w:b/>
                <w:sz w:val="28"/>
                <w:szCs w:val="28"/>
              </w:rPr>
              <w:tab/>
            </w:r>
            <w:r w:rsidRPr="009F4722">
              <w:rPr>
                <w:b/>
                <w:sz w:val="28"/>
                <w:szCs w:val="28"/>
              </w:rPr>
              <w:tab/>
              <w:t>ABSTRACT</w:t>
            </w:r>
          </w:p>
        </w:tc>
      </w:tr>
      <w:tr w:rsidR="00CA59D3" w:rsidRPr="009F4722" w:rsidTr="00865B93">
        <w:tc>
          <w:tcPr>
            <w:tcW w:w="1324" w:type="pct"/>
            <w:tcBorders>
              <w:top w:val="double" w:sz="4" w:space="0" w:color="auto"/>
            </w:tcBorders>
          </w:tcPr>
          <w:p w:rsidR="00CA59D3" w:rsidRPr="009F4722" w:rsidRDefault="00CA59D3" w:rsidP="00304853">
            <w:pPr>
              <w:rPr>
                <w:b/>
                <w:sz w:val="24"/>
              </w:rPr>
            </w:pPr>
            <w:r w:rsidRPr="009F4722">
              <w:rPr>
                <w:b/>
                <w:sz w:val="24"/>
              </w:rPr>
              <w:t>Funding Announcement</w:t>
            </w:r>
          </w:p>
        </w:tc>
        <w:tc>
          <w:tcPr>
            <w:tcW w:w="3676" w:type="pct"/>
            <w:tcBorders>
              <w:top w:val="double" w:sz="4" w:space="0" w:color="auto"/>
            </w:tcBorders>
            <w:vAlign w:val="center"/>
          </w:tcPr>
          <w:p w:rsidR="00CA59D3" w:rsidRPr="009F4722" w:rsidRDefault="00A11FAB" w:rsidP="006B4AF8">
            <w:pPr>
              <w:rPr>
                <w:sz w:val="24"/>
              </w:rPr>
            </w:pPr>
            <w:r>
              <w:rPr>
                <w:sz w:val="24"/>
              </w:rPr>
              <w:t>P13AS00165</w:t>
            </w:r>
          </w:p>
        </w:tc>
      </w:tr>
      <w:tr w:rsidR="00CA59D3" w:rsidRPr="009F4722" w:rsidTr="00865B93">
        <w:tc>
          <w:tcPr>
            <w:tcW w:w="1324" w:type="pct"/>
          </w:tcPr>
          <w:p w:rsidR="00CA59D3" w:rsidRPr="009F4722" w:rsidRDefault="00CA59D3" w:rsidP="00304853">
            <w:pPr>
              <w:rPr>
                <w:b/>
                <w:sz w:val="24"/>
              </w:rPr>
            </w:pPr>
            <w:r w:rsidRPr="009F4722">
              <w:rPr>
                <w:b/>
                <w:sz w:val="24"/>
              </w:rPr>
              <w:t>Project Title</w:t>
            </w:r>
          </w:p>
        </w:tc>
        <w:tc>
          <w:tcPr>
            <w:tcW w:w="3676" w:type="pct"/>
          </w:tcPr>
          <w:p w:rsidR="00CA59D3" w:rsidRPr="00865B93" w:rsidRDefault="00CB758B" w:rsidP="00EF7620">
            <w:pPr>
              <w:rPr>
                <w:sz w:val="24"/>
              </w:rPr>
            </w:pPr>
            <w:r>
              <w:rPr>
                <w:sz w:val="24"/>
              </w:rPr>
              <w:t>Fee Collection</w:t>
            </w:r>
          </w:p>
        </w:tc>
      </w:tr>
      <w:tr w:rsidR="00CA59D3" w:rsidRPr="009F4722" w:rsidTr="00865B93">
        <w:tc>
          <w:tcPr>
            <w:tcW w:w="1324" w:type="pct"/>
          </w:tcPr>
          <w:p w:rsidR="00CA59D3" w:rsidRPr="009F4722" w:rsidRDefault="00CA59D3" w:rsidP="00304853">
            <w:pPr>
              <w:rPr>
                <w:b/>
                <w:sz w:val="24"/>
              </w:rPr>
            </w:pPr>
            <w:r w:rsidRPr="009F4722">
              <w:rPr>
                <w:b/>
                <w:sz w:val="24"/>
              </w:rPr>
              <w:t>Recipient</w:t>
            </w:r>
          </w:p>
        </w:tc>
        <w:tc>
          <w:tcPr>
            <w:tcW w:w="3676" w:type="pct"/>
          </w:tcPr>
          <w:p w:rsidR="00CA59D3" w:rsidRPr="00865B93" w:rsidRDefault="00CB758B" w:rsidP="00865B93">
            <w:pPr>
              <w:rPr>
                <w:sz w:val="24"/>
              </w:rPr>
            </w:pPr>
            <w:r>
              <w:rPr>
                <w:sz w:val="24"/>
              </w:rPr>
              <w:t>Eastern National</w:t>
            </w:r>
          </w:p>
        </w:tc>
      </w:tr>
      <w:tr w:rsidR="00EC09FF" w:rsidRPr="009F4722" w:rsidTr="00865B93">
        <w:tc>
          <w:tcPr>
            <w:tcW w:w="1324" w:type="pct"/>
          </w:tcPr>
          <w:p w:rsidR="00EC09FF" w:rsidRPr="009F4722" w:rsidRDefault="00EC09FF" w:rsidP="00304853">
            <w:pPr>
              <w:rPr>
                <w:b/>
                <w:sz w:val="24"/>
              </w:rPr>
            </w:pPr>
            <w:r>
              <w:rPr>
                <w:b/>
                <w:sz w:val="24"/>
              </w:rPr>
              <w:t>Principle Investigator/Program Manager</w:t>
            </w:r>
          </w:p>
        </w:tc>
        <w:tc>
          <w:tcPr>
            <w:tcW w:w="3676" w:type="pct"/>
          </w:tcPr>
          <w:p w:rsidR="00EC09FF" w:rsidRDefault="00EC09FF" w:rsidP="00865B93">
            <w:pPr>
              <w:rPr>
                <w:sz w:val="24"/>
              </w:rPr>
            </w:pPr>
            <w:r>
              <w:rPr>
                <w:sz w:val="24"/>
              </w:rPr>
              <w:t>George Minnucci</w:t>
            </w:r>
          </w:p>
          <w:p w:rsidR="00EC09FF" w:rsidRDefault="00EC09FF" w:rsidP="00865B93">
            <w:pPr>
              <w:rPr>
                <w:sz w:val="24"/>
              </w:rPr>
            </w:pPr>
            <w:r>
              <w:rPr>
                <w:sz w:val="24"/>
              </w:rPr>
              <w:t>President/CEO</w:t>
            </w:r>
          </w:p>
        </w:tc>
      </w:tr>
      <w:tr w:rsidR="00CA59D3" w:rsidRPr="009F4722" w:rsidTr="00865B93">
        <w:tc>
          <w:tcPr>
            <w:tcW w:w="1324" w:type="pct"/>
          </w:tcPr>
          <w:p w:rsidR="00CA59D3" w:rsidRPr="009F4722" w:rsidRDefault="00CA59D3" w:rsidP="00304853">
            <w:pPr>
              <w:rPr>
                <w:b/>
                <w:sz w:val="24"/>
              </w:rPr>
            </w:pPr>
            <w:r w:rsidRPr="009F4722">
              <w:rPr>
                <w:b/>
                <w:sz w:val="24"/>
              </w:rPr>
              <w:t>Total Anticipated Award Amount</w:t>
            </w:r>
          </w:p>
        </w:tc>
        <w:tc>
          <w:tcPr>
            <w:tcW w:w="3676" w:type="pct"/>
            <w:vAlign w:val="center"/>
          </w:tcPr>
          <w:p w:rsidR="00CA59D3" w:rsidRPr="00865B93" w:rsidRDefault="00CB758B" w:rsidP="001A02D4">
            <w:pPr>
              <w:rPr>
                <w:sz w:val="24"/>
              </w:rPr>
            </w:pPr>
            <w:r>
              <w:rPr>
                <w:sz w:val="24"/>
              </w:rPr>
              <w:t>$81,500</w:t>
            </w:r>
          </w:p>
        </w:tc>
      </w:tr>
      <w:tr w:rsidR="00CA59D3" w:rsidRPr="009F4722" w:rsidTr="00865B93">
        <w:trPr>
          <w:trHeight w:val="377"/>
        </w:trPr>
        <w:tc>
          <w:tcPr>
            <w:tcW w:w="1324" w:type="pct"/>
            <w:vAlign w:val="center"/>
          </w:tcPr>
          <w:p w:rsidR="00CA59D3" w:rsidRPr="009F4722" w:rsidRDefault="00CA59D3" w:rsidP="00304853">
            <w:pPr>
              <w:rPr>
                <w:b/>
                <w:sz w:val="24"/>
              </w:rPr>
            </w:pPr>
            <w:r w:rsidRPr="009F4722">
              <w:rPr>
                <w:b/>
                <w:sz w:val="24"/>
              </w:rPr>
              <w:t>Cost Share</w:t>
            </w:r>
          </w:p>
        </w:tc>
        <w:tc>
          <w:tcPr>
            <w:tcW w:w="3676" w:type="pct"/>
            <w:vAlign w:val="center"/>
          </w:tcPr>
          <w:p w:rsidR="00CA59D3" w:rsidRPr="00865B93" w:rsidRDefault="00CB758B" w:rsidP="00304853">
            <w:pPr>
              <w:rPr>
                <w:sz w:val="24"/>
              </w:rPr>
            </w:pPr>
            <w:r>
              <w:rPr>
                <w:sz w:val="24"/>
              </w:rPr>
              <w:t>No</w:t>
            </w:r>
          </w:p>
        </w:tc>
      </w:tr>
      <w:tr w:rsidR="00EC09FF" w:rsidRPr="009F4722" w:rsidTr="00865B93">
        <w:trPr>
          <w:trHeight w:val="377"/>
        </w:trPr>
        <w:tc>
          <w:tcPr>
            <w:tcW w:w="1324" w:type="pct"/>
            <w:vAlign w:val="center"/>
          </w:tcPr>
          <w:p w:rsidR="00EC09FF" w:rsidRPr="009F4722" w:rsidRDefault="00EC09FF" w:rsidP="00304853">
            <w:pPr>
              <w:rPr>
                <w:b/>
                <w:sz w:val="24"/>
              </w:rPr>
            </w:pPr>
            <w:r>
              <w:rPr>
                <w:b/>
                <w:sz w:val="24"/>
              </w:rPr>
              <w:t>New Award or Continuation?</w:t>
            </w:r>
          </w:p>
        </w:tc>
        <w:tc>
          <w:tcPr>
            <w:tcW w:w="3676" w:type="pct"/>
            <w:vAlign w:val="center"/>
          </w:tcPr>
          <w:p w:rsidR="00EC09FF" w:rsidRDefault="00EC09FF" w:rsidP="00304853">
            <w:pPr>
              <w:rPr>
                <w:sz w:val="24"/>
              </w:rPr>
            </w:pPr>
            <w:r>
              <w:rPr>
                <w:sz w:val="24"/>
              </w:rPr>
              <w:t>Continuation</w:t>
            </w:r>
          </w:p>
        </w:tc>
      </w:tr>
      <w:tr w:rsidR="00CA59D3" w:rsidRPr="009F4722" w:rsidTr="00865B93">
        <w:tc>
          <w:tcPr>
            <w:tcW w:w="1324" w:type="pct"/>
          </w:tcPr>
          <w:p w:rsidR="00CA59D3" w:rsidRPr="009F4722" w:rsidRDefault="00CA59D3" w:rsidP="00304853">
            <w:pPr>
              <w:rPr>
                <w:b/>
                <w:sz w:val="24"/>
              </w:rPr>
            </w:pPr>
            <w:r w:rsidRPr="009F4722">
              <w:rPr>
                <w:b/>
                <w:sz w:val="24"/>
              </w:rPr>
              <w:t>Anticipated Length of Agreement</w:t>
            </w:r>
          </w:p>
        </w:tc>
        <w:tc>
          <w:tcPr>
            <w:tcW w:w="3676" w:type="pct"/>
            <w:vAlign w:val="center"/>
          </w:tcPr>
          <w:p w:rsidR="00CA59D3" w:rsidRPr="00865B93" w:rsidRDefault="00CB758B" w:rsidP="00EF5C71">
            <w:pPr>
              <w:rPr>
                <w:sz w:val="24"/>
              </w:rPr>
            </w:pPr>
            <w:r>
              <w:rPr>
                <w:sz w:val="24"/>
              </w:rPr>
              <w:t>5 Years</w:t>
            </w:r>
          </w:p>
        </w:tc>
      </w:tr>
      <w:tr w:rsidR="00CA59D3" w:rsidRPr="009F4722" w:rsidTr="00865B93">
        <w:tc>
          <w:tcPr>
            <w:tcW w:w="1324" w:type="pct"/>
          </w:tcPr>
          <w:p w:rsidR="00CA59D3" w:rsidRPr="009F4722" w:rsidRDefault="00CA59D3" w:rsidP="00304853">
            <w:pPr>
              <w:rPr>
                <w:b/>
                <w:sz w:val="24"/>
              </w:rPr>
            </w:pPr>
            <w:r w:rsidRPr="009F4722">
              <w:rPr>
                <w:b/>
                <w:sz w:val="24"/>
              </w:rPr>
              <w:t>Anticipated Period of Performance</w:t>
            </w:r>
          </w:p>
        </w:tc>
        <w:tc>
          <w:tcPr>
            <w:tcW w:w="3676" w:type="pct"/>
            <w:vAlign w:val="center"/>
          </w:tcPr>
          <w:p w:rsidR="00CA59D3" w:rsidRPr="00865B93" w:rsidRDefault="00CB758B" w:rsidP="00626F13">
            <w:pPr>
              <w:rPr>
                <w:sz w:val="24"/>
              </w:rPr>
            </w:pPr>
            <w:r>
              <w:rPr>
                <w:sz w:val="24"/>
              </w:rPr>
              <w:t>October 1, 2012 – September 30, 2013</w:t>
            </w:r>
          </w:p>
        </w:tc>
      </w:tr>
      <w:tr w:rsidR="00CA59D3" w:rsidRPr="009F4722" w:rsidTr="00865B93">
        <w:tc>
          <w:tcPr>
            <w:tcW w:w="1324" w:type="pct"/>
          </w:tcPr>
          <w:p w:rsidR="00CA59D3" w:rsidRPr="009F4722" w:rsidRDefault="00CA59D3" w:rsidP="00304853">
            <w:pPr>
              <w:rPr>
                <w:b/>
                <w:sz w:val="24"/>
              </w:rPr>
            </w:pPr>
            <w:r w:rsidRPr="009F4722">
              <w:rPr>
                <w:b/>
                <w:sz w:val="24"/>
              </w:rPr>
              <w:t>Award Instrument</w:t>
            </w:r>
          </w:p>
        </w:tc>
        <w:tc>
          <w:tcPr>
            <w:tcW w:w="3676" w:type="pct"/>
          </w:tcPr>
          <w:p w:rsidR="00CA59D3" w:rsidRPr="009F4722" w:rsidRDefault="00CB758B" w:rsidP="00EC09FF">
            <w:pPr>
              <w:rPr>
                <w:sz w:val="24"/>
              </w:rPr>
            </w:pPr>
            <w:r>
              <w:rPr>
                <w:sz w:val="24"/>
              </w:rPr>
              <w:t xml:space="preserve">Cooperative Agreement Modification </w:t>
            </w:r>
          </w:p>
        </w:tc>
      </w:tr>
      <w:tr w:rsidR="00CA59D3" w:rsidRPr="009F4722" w:rsidTr="00865B93">
        <w:tc>
          <w:tcPr>
            <w:tcW w:w="1324" w:type="pct"/>
          </w:tcPr>
          <w:p w:rsidR="00CA59D3" w:rsidRPr="009F4722" w:rsidRDefault="00CA59D3" w:rsidP="00304853">
            <w:pPr>
              <w:rPr>
                <w:b/>
                <w:sz w:val="24"/>
              </w:rPr>
            </w:pPr>
            <w:r w:rsidRPr="009F4722">
              <w:rPr>
                <w:b/>
                <w:sz w:val="24"/>
              </w:rPr>
              <w:t>Statutory Authority</w:t>
            </w:r>
          </w:p>
        </w:tc>
        <w:tc>
          <w:tcPr>
            <w:tcW w:w="3676" w:type="pct"/>
          </w:tcPr>
          <w:p w:rsidR="00CA59D3" w:rsidRPr="009F4722" w:rsidRDefault="00CB758B" w:rsidP="009D658F">
            <w:pPr>
              <w:rPr>
                <w:sz w:val="24"/>
              </w:rPr>
            </w:pPr>
            <w:r>
              <w:rPr>
                <w:sz w:val="24"/>
              </w:rPr>
              <w:t>16 U.S.C. 1g</w:t>
            </w:r>
          </w:p>
        </w:tc>
      </w:tr>
      <w:tr w:rsidR="00CA59D3" w:rsidRPr="009F4722" w:rsidTr="00865B93">
        <w:tc>
          <w:tcPr>
            <w:tcW w:w="1324" w:type="pct"/>
          </w:tcPr>
          <w:p w:rsidR="00CA59D3" w:rsidRPr="009F4722" w:rsidRDefault="00CA59D3" w:rsidP="00304853">
            <w:pPr>
              <w:rPr>
                <w:b/>
                <w:sz w:val="24"/>
              </w:rPr>
            </w:pPr>
            <w:r w:rsidRPr="009F4722">
              <w:rPr>
                <w:b/>
                <w:sz w:val="24"/>
              </w:rPr>
              <w:t>CFDA # and Title</w:t>
            </w:r>
          </w:p>
        </w:tc>
        <w:tc>
          <w:tcPr>
            <w:tcW w:w="3676" w:type="pct"/>
          </w:tcPr>
          <w:p w:rsidR="00CA59D3" w:rsidRPr="009F4722" w:rsidRDefault="00CB758B" w:rsidP="004D014C">
            <w:pPr>
              <w:rPr>
                <w:sz w:val="24"/>
              </w:rPr>
            </w:pPr>
            <w:r>
              <w:rPr>
                <w:sz w:val="24"/>
              </w:rPr>
              <w:t>15.946 Cultural Resources Management</w:t>
            </w:r>
          </w:p>
        </w:tc>
      </w:tr>
      <w:tr w:rsidR="00CA59D3" w:rsidRPr="009F4722" w:rsidTr="00865B93">
        <w:tc>
          <w:tcPr>
            <w:tcW w:w="1324" w:type="pct"/>
          </w:tcPr>
          <w:p w:rsidR="00CA59D3" w:rsidRPr="009F4722" w:rsidRDefault="00CA59D3" w:rsidP="00304853">
            <w:pPr>
              <w:rPr>
                <w:b/>
                <w:sz w:val="24"/>
              </w:rPr>
            </w:pPr>
            <w:r w:rsidRPr="009F4722">
              <w:rPr>
                <w:b/>
                <w:sz w:val="24"/>
              </w:rPr>
              <w:t>Single Source Justification Criteria Cited</w:t>
            </w:r>
          </w:p>
        </w:tc>
        <w:tc>
          <w:tcPr>
            <w:tcW w:w="3676" w:type="pct"/>
          </w:tcPr>
          <w:p w:rsidR="00EF5C71" w:rsidRPr="00CB758B" w:rsidRDefault="00CB758B" w:rsidP="006B4AF8">
            <w:pPr>
              <w:pStyle w:val="Level10"/>
              <w:numPr>
                <w:ilvl w:val="0"/>
                <w:numId w:val="0"/>
              </w:numPr>
              <w:tabs>
                <w:tab w:val="left" w:pos="-1440"/>
              </w:tabs>
              <w:rPr>
                <w:rFonts w:ascii="Times New Roman" w:hAnsi="Times New Roman"/>
                <w:highlight w:val="yellow"/>
              </w:rPr>
            </w:pPr>
            <w:r w:rsidRPr="00CB758B">
              <w:rPr>
                <w:rFonts w:ascii="Times New Roman" w:hAnsi="Times New Roman"/>
              </w:rPr>
              <w:t>(4) Unique Qualifications</w:t>
            </w:r>
          </w:p>
        </w:tc>
      </w:tr>
      <w:tr w:rsidR="00CA59D3" w:rsidRPr="009F4722" w:rsidTr="00865B93">
        <w:tc>
          <w:tcPr>
            <w:tcW w:w="1324" w:type="pct"/>
          </w:tcPr>
          <w:p w:rsidR="00CA59D3" w:rsidRPr="009F4722" w:rsidRDefault="00CA59D3" w:rsidP="00304853">
            <w:pPr>
              <w:rPr>
                <w:b/>
                <w:sz w:val="24"/>
              </w:rPr>
            </w:pPr>
            <w:r w:rsidRPr="009F4722">
              <w:rPr>
                <w:b/>
                <w:sz w:val="24"/>
              </w:rPr>
              <w:t>Point of Contact</w:t>
            </w:r>
          </w:p>
        </w:tc>
        <w:tc>
          <w:tcPr>
            <w:tcW w:w="3676" w:type="pct"/>
            <w:vAlign w:val="center"/>
          </w:tcPr>
          <w:p w:rsidR="00CA59D3" w:rsidRPr="00CB758B" w:rsidRDefault="00CB758B" w:rsidP="001A02D4">
            <w:pPr>
              <w:widowControl/>
              <w:rPr>
                <w:color w:val="000000"/>
                <w:sz w:val="24"/>
              </w:rPr>
            </w:pPr>
            <w:r>
              <w:rPr>
                <w:color w:val="000000"/>
                <w:sz w:val="24"/>
              </w:rPr>
              <w:t>Rita L. Mihalik, Contract Specialist</w:t>
            </w:r>
          </w:p>
        </w:tc>
      </w:tr>
    </w:tbl>
    <w:p w:rsidR="00CA59D3" w:rsidRPr="00A251D1" w:rsidRDefault="00CA59D3" w:rsidP="00CA59D3">
      <w:pPr>
        <w:rPr>
          <w:sz w:val="24"/>
        </w:rPr>
      </w:pPr>
    </w:p>
    <w:p w:rsidR="00511559" w:rsidRDefault="00511559" w:rsidP="00F2282A">
      <w:pPr>
        <w:jc w:val="center"/>
        <w:rPr>
          <w:b/>
          <w:sz w:val="24"/>
        </w:rPr>
      </w:pPr>
    </w:p>
    <w:p w:rsidR="00F2282A" w:rsidRDefault="00F2282A" w:rsidP="00F2282A">
      <w:pPr>
        <w:jc w:val="center"/>
        <w:rPr>
          <w:b/>
          <w:sz w:val="24"/>
        </w:rPr>
      </w:pPr>
      <w:r w:rsidRPr="00F2282A">
        <w:rPr>
          <w:b/>
          <w:sz w:val="24"/>
        </w:rPr>
        <w:t>OVERVIEW</w:t>
      </w:r>
    </w:p>
    <w:p w:rsidR="00CB758B" w:rsidRDefault="00CB758B" w:rsidP="00F2282A">
      <w:pPr>
        <w:jc w:val="center"/>
        <w:rPr>
          <w:b/>
          <w:sz w:val="24"/>
        </w:rPr>
      </w:pPr>
    </w:p>
    <w:p w:rsidR="00CB758B" w:rsidRDefault="00CB758B" w:rsidP="00CB758B">
      <w:pPr>
        <w:rPr>
          <w:sz w:val="24"/>
        </w:rPr>
      </w:pPr>
      <w:r>
        <w:rPr>
          <w:sz w:val="24"/>
        </w:rPr>
        <w:t>The Recreation Fee Demonstration Program (Pub. L. 104-134 amended under Pub. L. 108-208), authorizes the Secretary of the Interior and the National Park Service to accept services to collect fees to demonstrate the feasibility of user-generated cost recovery for the operation and maintenance of areas of the National Park system and to encourage partnerships to enhance the delivery of quality customer services and resource enhancement.</w:t>
      </w:r>
    </w:p>
    <w:p w:rsidR="00CB758B" w:rsidRDefault="00CB758B" w:rsidP="00CB758B">
      <w:pPr>
        <w:rPr>
          <w:sz w:val="24"/>
        </w:rPr>
      </w:pPr>
    </w:p>
    <w:p w:rsidR="00CB758B" w:rsidRDefault="00CB758B" w:rsidP="00CB758B">
      <w:pPr>
        <w:rPr>
          <w:sz w:val="24"/>
        </w:rPr>
      </w:pPr>
      <w:r>
        <w:rPr>
          <w:sz w:val="24"/>
        </w:rPr>
        <w:t>The purpose of this agreement is to collect entrance fees from the visiting public in accordance with the Recreation Fee Demonstration Program at the Visitor Center located in Manassas National Battlefield Park, Manassas, Virginia.</w:t>
      </w:r>
    </w:p>
    <w:p w:rsidR="00CB758B" w:rsidRDefault="00CB758B" w:rsidP="00CB758B">
      <w:pPr>
        <w:rPr>
          <w:sz w:val="24"/>
        </w:rPr>
      </w:pPr>
    </w:p>
    <w:p w:rsidR="00626F13" w:rsidRDefault="00626F13" w:rsidP="00F2282A">
      <w:pPr>
        <w:jc w:val="center"/>
        <w:rPr>
          <w:b/>
          <w:sz w:val="24"/>
        </w:rPr>
      </w:pPr>
    </w:p>
    <w:p w:rsidR="00CB758B" w:rsidRDefault="00CB758B" w:rsidP="00F2282A">
      <w:pPr>
        <w:jc w:val="center"/>
        <w:rPr>
          <w:b/>
          <w:sz w:val="24"/>
        </w:rPr>
      </w:pPr>
    </w:p>
    <w:p w:rsidR="00CB758B" w:rsidRDefault="00CB758B" w:rsidP="00F2282A">
      <w:pPr>
        <w:jc w:val="center"/>
        <w:rPr>
          <w:b/>
          <w:sz w:val="24"/>
        </w:rPr>
      </w:pPr>
    </w:p>
    <w:p w:rsidR="00CB758B" w:rsidRDefault="00CB758B" w:rsidP="00F2282A">
      <w:pPr>
        <w:jc w:val="center"/>
        <w:rPr>
          <w:b/>
          <w:sz w:val="24"/>
        </w:rPr>
      </w:pPr>
    </w:p>
    <w:p w:rsidR="00732791" w:rsidRPr="006B4AF8" w:rsidRDefault="00732791" w:rsidP="00732791">
      <w:pPr>
        <w:rPr>
          <w:szCs w:val="20"/>
        </w:rPr>
      </w:pPr>
    </w:p>
    <w:p w:rsidR="00732791" w:rsidRPr="00EB6170" w:rsidRDefault="00732791" w:rsidP="00732791">
      <w:pPr>
        <w:jc w:val="center"/>
        <w:rPr>
          <w:b/>
          <w:sz w:val="24"/>
        </w:rPr>
      </w:pPr>
      <w:r w:rsidRPr="00EB6170">
        <w:rPr>
          <w:b/>
          <w:sz w:val="24"/>
        </w:rPr>
        <w:t>STATEMENT OF JOINT OBJECTIVES/PROJECT MANAGEMENT PLAN</w:t>
      </w:r>
    </w:p>
    <w:p w:rsidR="00732791" w:rsidRDefault="00732791" w:rsidP="00732791">
      <w:pPr>
        <w:pStyle w:val="Style3"/>
        <w:adjustRightInd/>
        <w:ind w:left="360" w:hanging="360"/>
        <w:jc w:val="both"/>
      </w:pPr>
    </w:p>
    <w:p w:rsidR="00626F13" w:rsidRDefault="00626F13" w:rsidP="00732791">
      <w:pPr>
        <w:pStyle w:val="Style3"/>
        <w:adjustRightInd/>
        <w:ind w:left="360" w:hanging="360"/>
        <w:jc w:val="both"/>
      </w:pPr>
    </w:p>
    <w:p w:rsidR="00626F13" w:rsidRPr="00A72CF6" w:rsidRDefault="00626F13" w:rsidP="00732791">
      <w:pPr>
        <w:pStyle w:val="Style3"/>
        <w:adjustRightInd/>
        <w:ind w:left="360" w:hanging="360"/>
        <w:jc w:val="both"/>
      </w:pPr>
    </w:p>
    <w:p w:rsidR="001A02D4" w:rsidRPr="006406F7" w:rsidRDefault="001A02D4" w:rsidP="001A02D4"/>
    <w:p w:rsidR="00F2282A" w:rsidRDefault="00F2282A" w:rsidP="00F2282A">
      <w:pPr>
        <w:jc w:val="center"/>
        <w:rPr>
          <w:b/>
          <w:sz w:val="24"/>
        </w:rPr>
      </w:pPr>
      <w:r w:rsidRPr="00F2282A">
        <w:rPr>
          <w:b/>
          <w:sz w:val="24"/>
        </w:rPr>
        <w:t>RECIPIENT INVOLVEMENT</w:t>
      </w:r>
    </w:p>
    <w:p w:rsidR="00F10525" w:rsidRDefault="00F10525" w:rsidP="00F2282A">
      <w:pPr>
        <w:jc w:val="center"/>
        <w:rPr>
          <w:b/>
          <w:sz w:val="24"/>
        </w:rPr>
      </w:pPr>
    </w:p>
    <w:p w:rsidR="00626F13" w:rsidRDefault="00CB758B" w:rsidP="00CB758B">
      <w:pPr>
        <w:rPr>
          <w:sz w:val="24"/>
        </w:rPr>
      </w:pPr>
      <w:r>
        <w:rPr>
          <w:sz w:val="24"/>
        </w:rPr>
        <w:t>The recipient will:</w:t>
      </w:r>
    </w:p>
    <w:p w:rsidR="00CB758B" w:rsidRDefault="00CB758B" w:rsidP="00CB758B">
      <w:pPr>
        <w:rPr>
          <w:sz w:val="24"/>
        </w:rPr>
      </w:pPr>
      <w:r>
        <w:rPr>
          <w:sz w:val="24"/>
        </w:rPr>
        <w:tab/>
        <w:t>a)</w:t>
      </w:r>
      <w:r>
        <w:rPr>
          <w:sz w:val="24"/>
        </w:rPr>
        <w:tab/>
        <w:t>Collect entrance fees and issue passes to the visiting public.</w:t>
      </w:r>
    </w:p>
    <w:p w:rsidR="00CB758B" w:rsidRDefault="00CB758B" w:rsidP="00CB758B">
      <w:pPr>
        <w:rPr>
          <w:sz w:val="24"/>
        </w:rPr>
      </w:pPr>
      <w:r>
        <w:rPr>
          <w:sz w:val="24"/>
        </w:rPr>
        <w:tab/>
        <w:t>b)</w:t>
      </w:r>
      <w:r>
        <w:rPr>
          <w:sz w:val="24"/>
        </w:rPr>
        <w:tab/>
        <w:t>Provide assistance with accurate interpretive information to the public.</w:t>
      </w:r>
    </w:p>
    <w:p w:rsidR="00CB758B" w:rsidRDefault="00CB758B" w:rsidP="00CB758B">
      <w:pPr>
        <w:rPr>
          <w:sz w:val="24"/>
        </w:rPr>
      </w:pPr>
      <w:r>
        <w:rPr>
          <w:sz w:val="24"/>
        </w:rPr>
        <w:tab/>
        <w:t>c)</w:t>
      </w:r>
      <w:r>
        <w:rPr>
          <w:sz w:val="24"/>
        </w:rPr>
        <w:tab/>
        <w:t xml:space="preserve">Deposit all NPS entrance fees collected from the public into a Treasury General </w:t>
      </w:r>
      <w:r>
        <w:rPr>
          <w:sz w:val="24"/>
        </w:rPr>
        <w:tab/>
      </w:r>
      <w:r>
        <w:rPr>
          <w:sz w:val="24"/>
        </w:rPr>
        <w:tab/>
      </w:r>
      <w:r>
        <w:rPr>
          <w:sz w:val="24"/>
        </w:rPr>
        <w:tab/>
        <w:t>Account.</w:t>
      </w:r>
    </w:p>
    <w:p w:rsidR="00CB758B" w:rsidRDefault="00CB758B" w:rsidP="00CB758B">
      <w:pPr>
        <w:rPr>
          <w:sz w:val="24"/>
        </w:rPr>
      </w:pPr>
      <w:r>
        <w:rPr>
          <w:sz w:val="24"/>
        </w:rPr>
        <w:tab/>
        <w:t>d)</w:t>
      </w:r>
      <w:r>
        <w:rPr>
          <w:sz w:val="24"/>
        </w:rPr>
        <w:tab/>
        <w:t>Honor fee waivers for admission to the park.</w:t>
      </w:r>
    </w:p>
    <w:p w:rsidR="00CB758B" w:rsidRDefault="00CB758B" w:rsidP="00CB758B">
      <w:pPr>
        <w:rPr>
          <w:sz w:val="24"/>
        </w:rPr>
      </w:pPr>
      <w:r>
        <w:rPr>
          <w:sz w:val="24"/>
        </w:rPr>
        <w:tab/>
        <w:t>e)</w:t>
      </w:r>
      <w:r>
        <w:rPr>
          <w:sz w:val="24"/>
        </w:rPr>
        <w:tab/>
        <w:t>Recruit, select, and bond personnel to carry out services for the collection of entrance</w:t>
      </w:r>
    </w:p>
    <w:p w:rsidR="00CB758B" w:rsidRDefault="00CB758B" w:rsidP="00CB758B">
      <w:pPr>
        <w:rPr>
          <w:sz w:val="24"/>
        </w:rPr>
      </w:pPr>
      <w:r>
        <w:rPr>
          <w:sz w:val="24"/>
        </w:rPr>
        <w:tab/>
      </w:r>
      <w:r>
        <w:rPr>
          <w:sz w:val="24"/>
        </w:rPr>
        <w:tab/>
      </w:r>
      <w:proofErr w:type="gramStart"/>
      <w:r>
        <w:rPr>
          <w:sz w:val="24"/>
        </w:rPr>
        <w:t>fees</w:t>
      </w:r>
      <w:proofErr w:type="gramEnd"/>
      <w:r>
        <w:rPr>
          <w:sz w:val="24"/>
        </w:rPr>
        <w:t>.</w:t>
      </w:r>
    </w:p>
    <w:p w:rsidR="00CB758B" w:rsidRDefault="00CB758B" w:rsidP="00CB758B">
      <w:pPr>
        <w:rPr>
          <w:sz w:val="24"/>
        </w:rPr>
      </w:pPr>
      <w:r>
        <w:rPr>
          <w:sz w:val="24"/>
        </w:rPr>
        <w:tab/>
        <w:t>f)</w:t>
      </w:r>
      <w:r>
        <w:rPr>
          <w:sz w:val="24"/>
        </w:rPr>
        <w:tab/>
        <w:t>Submit an annual operating plan.</w:t>
      </w:r>
    </w:p>
    <w:p w:rsidR="00CB758B" w:rsidRDefault="00CB758B" w:rsidP="00CB758B">
      <w:pPr>
        <w:rPr>
          <w:sz w:val="24"/>
        </w:rPr>
      </w:pPr>
    </w:p>
    <w:p w:rsidR="00626F13" w:rsidRDefault="00626F13" w:rsidP="00F2282A">
      <w:pPr>
        <w:jc w:val="center"/>
        <w:rPr>
          <w:b/>
          <w:sz w:val="24"/>
        </w:rPr>
      </w:pPr>
    </w:p>
    <w:p w:rsidR="00626F13" w:rsidRPr="00F2282A" w:rsidRDefault="00626F13" w:rsidP="00F2282A">
      <w:pPr>
        <w:jc w:val="center"/>
        <w:rPr>
          <w:b/>
          <w:sz w:val="24"/>
        </w:rPr>
      </w:pPr>
    </w:p>
    <w:p w:rsidR="00F2282A" w:rsidRDefault="00926D98" w:rsidP="00F2282A">
      <w:pPr>
        <w:jc w:val="center"/>
        <w:rPr>
          <w:b/>
          <w:sz w:val="24"/>
        </w:rPr>
      </w:pPr>
      <w:r>
        <w:rPr>
          <w:b/>
          <w:sz w:val="24"/>
        </w:rPr>
        <w:t>NATIONAL PARK SERVICE</w:t>
      </w:r>
      <w:r w:rsidR="00F2282A" w:rsidRPr="00F2282A">
        <w:rPr>
          <w:b/>
          <w:sz w:val="24"/>
        </w:rPr>
        <w:t xml:space="preserve"> INVOLVEMENT</w:t>
      </w:r>
    </w:p>
    <w:p w:rsidR="00CB758B" w:rsidRDefault="00CB758B" w:rsidP="00F2282A">
      <w:pPr>
        <w:jc w:val="center"/>
        <w:rPr>
          <w:b/>
          <w:sz w:val="24"/>
        </w:rPr>
      </w:pPr>
    </w:p>
    <w:p w:rsidR="00CB758B" w:rsidRDefault="00F464D9" w:rsidP="00CB758B">
      <w:pPr>
        <w:rPr>
          <w:sz w:val="24"/>
        </w:rPr>
      </w:pPr>
      <w:r>
        <w:rPr>
          <w:sz w:val="24"/>
        </w:rPr>
        <w:t>Substantial involvement on the part of the National Park Service is anticipated for the successful completion of the objectives to be funded by this award.  In particular, the National Park Service will be responsible for the following:</w:t>
      </w:r>
    </w:p>
    <w:p w:rsidR="00F464D9" w:rsidRDefault="00F464D9" w:rsidP="00CB758B">
      <w:pPr>
        <w:rPr>
          <w:sz w:val="24"/>
        </w:rPr>
      </w:pPr>
      <w:r>
        <w:rPr>
          <w:sz w:val="24"/>
        </w:rPr>
        <w:tab/>
        <w:t>a)</w:t>
      </w:r>
      <w:r>
        <w:rPr>
          <w:sz w:val="24"/>
        </w:rPr>
        <w:tab/>
        <w:t xml:space="preserve">Furnish and maintain cash registers and related equipment needed to conduct fee </w:t>
      </w:r>
    </w:p>
    <w:p w:rsidR="00F464D9" w:rsidRDefault="00F464D9" w:rsidP="00CB758B">
      <w:pPr>
        <w:rPr>
          <w:sz w:val="24"/>
        </w:rPr>
      </w:pPr>
      <w:r>
        <w:rPr>
          <w:sz w:val="24"/>
        </w:rPr>
        <w:tab/>
      </w:r>
      <w:r>
        <w:rPr>
          <w:sz w:val="24"/>
        </w:rPr>
        <w:tab/>
      </w:r>
      <w:proofErr w:type="gramStart"/>
      <w:r>
        <w:rPr>
          <w:sz w:val="24"/>
        </w:rPr>
        <w:t>collection</w:t>
      </w:r>
      <w:proofErr w:type="gramEnd"/>
      <w:r>
        <w:rPr>
          <w:sz w:val="24"/>
        </w:rPr>
        <w:t>.</w:t>
      </w:r>
    </w:p>
    <w:p w:rsidR="00F464D9" w:rsidRDefault="00F464D9" w:rsidP="00CB758B">
      <w:pPr>
        <w:rPr>
          <w:sz w:val="24"/>
        </w:rPr>
      </w:pPr>
      <w:r>
        <w:rPr>
          <w:sz w:val="24"/>
        </w:rPr>
        <w:tab/>
        <w:t>b)</w:t>
      </w:r>
      <w:r>
        <w:rPr>
          <w:sz w:val="24"/>
        </w:rPr>
        <w:tab/>
        <w:t>Provide training and technical assistance on NPS Recreation Fee Program</w:t>
      </w:r>
    </w:p>
    <w:p w:rsidR="00F464D9" w:rsidRDefault="00F464D9" w:rsidP="00CB758B">
      <w:pPr>
        <w:rPr>
          <w:sz w:val="24"/>
        </w:rPr>
      </w:pPr>
      <w:r>
        <w:rPr>
          <w:sz w:val="24"/>
        </w:rPr>
        <w:tab/>
      </w:r>
      <w:r>
        <w:rPr>
          <w:sz w:val="24"/>
        </w:rPr>
        <w:tab/>
      </w:r>
      <w:proofErr w:type="gramStart"/>
      <w:r>
        <w:rPr>
          <w:sz w:val="24"/>
        </w:rPr>
        <w:t>management</w:t>
      </w:r>
      <w:proofErr w:type="gramEnd"/>
      <w:r>
        <w:rPr>
          <w:sz w:val="24"/>
        </w:rPr>
        <w:t>.</w:t>
      </w:r>
    </w:p>
    <w:p w:rsidR="00F464D9" w:rsidRDefault="00F464D9" w:rsidP="00CB758B">
      <w:pPr>
        <w:rPr>
          <w:sz w:val="24"/>
        </w:rPr>
      </w:pPr>
      <w:r>
        <w:rPr>
          <w:sz w:val="24"/>
        </w:rPr>
        <w:tab/>
        <w:t>c)</w:t>
      </w:r>
      <w:r>
        <w:rPr>
          <w:sz w:val="24"/>
        </w:rPr>
        <w:tab/>
        <w:t>Provide regulations, guidelines, standards, and procedures by which Cooperator shall</w:t>
      </w:r>
    </w:p>
    <w:p w:rsidR="00F464D9" w:rsidRDefault="00F464D9" w:rsidP="00CB758B">
      <w:pPr>
        <w:rPr>
          <w:sz w:val="24"/>
        </w:rPr>
      </w:pPr>
      <w:r>
        <w:rPr>
          <w:sz w:val="24"/>
        </w:rPr>
        <w:tab/>
      </w:r>
      <w:r>
        <w:rPr>
          <w:sz w:val="24"/>
        </w:rPr>
        <w:tab/>
      </w:r>
      <w:proofErr w:type="gramStart"/>
      <w:r>
        <w:rPr>
          <w:sz w:val="24"/>
        </w:rPr>
        <w:t>be</w:t>
      </w:r>
      <w:proofErr w:type="gramEnd"/>
      <w:r>
        <w:rPr>
          <w:sz w:val="24"/>
        </w:rPr>
        <w:t xml:space="preserve"> guided or bound.</w:t>
      </w:r>
    </w:p>
    <w:p w:rsidR="00F464D9" w:rsidRDefault="00F464D9" w:rsidP="00CB758B">
      <w:pPr>
        <w:rPr>
          <w:sz w:val="24"/>
        </w:rPr>
      </w:pPr>
      <w:r>
        <w:rPr>
          <w:sz w:val="24"/>
        </w:rPr>
        <w:tab/>
        <w:t>d)</w:t>
      </w:r>
      <w:r>
        <w:rPr>
          <w:sz w:val="24"/>
        </w:rPr>
        <w:tab/>
        <w:t xml:space="preserve">Issue all DOI approved entrance passes to the Cooperator as </w:t>
      </w:r>
      <w:proofErr w:type="gramStart"/>
      <w:r>
        <w:rPr>
          <w:sz w:val="24"/>
        </w:rPr>
        <w:t>accountable</w:t>
      </w:r>
      <w:proofErr w:type="gramEnd"/>
      <w:r>
        <w:rPr>
          <w:sz w:val="24"/>
        </w:rPr>
        <w:t xml:space="preserve"> property.</w:t>
      </w:r>
    </w:p>
    <w:p w:rsidR="00F464D9" w:rsidRDefault="00F464D9" w:rsidP="00CB758B">
      <w:pPr>
        <w:rPr>
          <w:sz w:val="24"/>
        </w:rPr>
      </w:pPr>
      <w:r>
        <w:rPr>
          <w:sz w:val="24"/>
        </w:rPr>
        <w:tab/>
        <w:t>e)</w:t>
      </w:r>
      <w:r>
        <w:rPr>
          <w:sz w:val="24"/>
        </w:rPr>
        <w:tab/>
        <w:t>Conduct periodic unannounced audits of performance and financial accountability of</w:t>
      </w:r>
    </w:p>
    <w:p w:rsidR="00F464D9" w:rsidRPr="00CB758B" w:rsidRDefault="00F464D9" w:rsidP="00CB758B">
      <w:pPr>
        <w:rPr>
          <w:sz w:val="24"/>
        </w:rPr>
      </w:pPr>
      <w:r>
        <w:rPr>
          <w:sz w:val="24"/>
        </w:rPr>
        <w:tab/>
      </w:r>
      <w:r>
        <w:rPr>
          <w:sz w:val="24"/>
        </w:rPr>
        <w:tab/>
      </w:r>
      <w:proofErr w:type="gramStart"/>
      <w:r>
        <w:rPr>
          <w:sz w:val="24"/>
        </w:rPr>
        <w:t>the</w:t>
      </w:r>
      <w:proofErr w:type="gramEnd"/>
      <w:r>
        <w:rPr>
          <w:sz w:val="24"/>
        </w:rPr>
        <w:t xml:space="preserve"> fee collection operation conducted by the Cooperator.</w:t>
      </w:r>
    </w:p>
    <w:p w:rsidR="00F2282A" w:rsidRDefault="00F2282A" w:rsidP="00F2282A">
      <w:pPr>
        <w:rPr>
          <w:b/>
          <w:sz w:val="24"/>
        </w:rPr>
      </w:pPr>
    </w:p>
    <w:p w:rsidR="00626F13" w:rsidRDefault="00626F13" w:rsidP="00F2282A">
      <w:pPr>
        <w:rPr>
          <w:b/>
          <w:sz w:val="24"/>
        </w:rPr>
      </w:pPr>
    </w:p>
    <w:p w:rsidR="00626F13" w:rsidRDefault="00626F13" w:rsidP="00F2282A">
      <w:pPr>
        <w:rPr>
          <w:b/>
          <w:sz w:val="24"/>
        </w:rPr>
      </w:pPr>
    </w:p>
    <w:p w:rsidR="00626F13" w:rsidRPr="00F2282A" w:rsidRDefault="00626F13" w:rsidP="00F2282A">
      <w:pPr>
        <w:rPr>
          <w:b/>
          <w:sz w:val="24"/>
        </w:rPr>
      </w:pPr>
    </w:p>
    <w:p w:rsidR="00626F13" w:rsidRDefault="00626F13" w:rsidP="007066B9">
      <w:pPr>
        <w:ind w:left="-90" w:firstLine="90"/>
        <w:jc w:val="center"/>
        <w:rPr>
          <w:b/>
        </w:rPr>
      </w:pPr>
    </w:p>
    <w:p w:rsidR="00F464D9" w:rsidRDefault="00F464D9" w:rsidP="007066B9">
      <w:pPr>
        <w:ind w:left="-90" w:firstLine="90"/>
        <w:jc w:val="center"/>
        <w:rPr>
          <w:b/>
        </w:rPr>
      </w:pPr>
    </w:p>
    <w:p w:rsidR="00F464D9" w:rsidRDefault="00F464D9" w:rsidP="007066B9">
      <w:pPr>
        <w:ind w:left="-90" w:firstLine="90"/>
        <w:jc w:val="center"/>
        <w:rPr>
          <w:b/>
        </w:rPr>
      </w:pPr>
    </w:p>
    <w:p w:rsidR="00F464D9" w:rsidRDefault="00F464D9" w:rsidP="007066B9">
      <w:pPr>
        <w:ind w:left="-90" w:firstLine="90"/>
        <w:jc w:val="center"/>
        <w:rPr>
          <w:b/>
        </w:rPr>
      </w:pPr>
    </w:p>
    <w:p w:rsidR="00F464D9" w:rsidRDefault="00F464D9" w:rsidP="007066B9">
      <w:pPr>
        <w:ind w:left="-90" w:firstLine="90"/>
        <w:jc w:val="center"/>
        <w:rPr>
          <w:b/>
        </w:rPr>
      </w:pPr>
    </w:p>
    <w:p w:rsidR="00F464D9" w:rsidRDefault="00F464D9" w:rsidP="007066B9">
      <w:pPr>
        <w:ind w:left="-90" w:firstLine="90"/>
        <w:jc w:val="center"/>
        <w:rPr>
          <w:b/>
        </w:rPr>
      </w:pPr>
    </w:p>
    <w:p w:rsidR="00F464D9" w:rsidRDefault="00F464D9" w:rsidP="007066B9">
      <w:pPr>
        <w:ind w:left="-90" w:firstLine="90"/>
        <w:jc w:val="center"/>
        <w:rPr>
          <w:b/>
        </w:rPr>
      </w:pPr>
    </w:p>
    <w:p w:rsidR="00F464D9" w:rsidRDefault="00F464D9" w:rsidP="007066B9">
      <w:pPr>
        <w:ind w:left="-90" w:firstLine="90"/>
        <w:jc w:val="center"/>
        <w:rPr>
          <w:b/>
        </w:rPr>
      </w:pPr>
    </w:p>
    <w:p w:rsidR="00F464D9" w:rsidRDefault="00F464D9" w:rsidP="007066B9">
      <w:pPr>
        <w:ind w:left="-90" w:firstLine="90"/>
        <w:jc w:val="center"/>
        <w:rPr>
          <w:b/>
        </w:rPr>
      </w:pPr>
    </w:p>
    <w:p w:rsidR="00F464D9" w:rsidRDefault="00F464D9" w:rsidP="007066B9">
      <w:pPr>
        <w:ind w:left="-90" w:firstLine="90"/>
        <w:jc w:val="center"/>
        <w:rPr>
          <w:b/>
        </w:rPr>
      </w:pPr>
    </w:p>
    <w:p w:rsidR="00F464D9" w:rsidRDefault="00F464D9" w:rsidP="007066B9">
      <w:pPr>
        <w:ind w:left="-90" w:firstLine="90"/>
        <w:jc w:val="center"/>
        <w:rPr>
          <w:b/>
        </w:rPr>
      </w:pPr>
    </w:p>
    <w:p w:rsidR="00F464D9" w:rsidRDefault="00F464D9" w:rsidP="007066B9">
      <w:pPr>
        <w:ind w:left="-90" w:firstLine="90"/>
        <w:jc w:val="center"/>
        <w:rPr>
          <w:b/>
        </w:rPr>
      </w:pPr>
    </w:p>
    <w:p w:rsidR="00F464D9" w:rsidRDefault="00F464D9" w:rsidP="007066B9">
      <w:pPr>
        <w:ind w:left="-90" w:firstLine="90"/>
        <w:jc w:val="center"/>
        <w:rPr>
          <w:b/>
        </w:rPr>
      </w:pPr>
    </w:p>
    <w:p w:rsidR="00926F3D" w:rsidRPr="00150685" w:rsidRDefault="00926F3D" w:rsidP="007066B9">
      <w:pPr>
        <w:ind w:left="-90" w:firstLine="90"/>
        <w:jc w:val="center"/>
        <w:rPr>
          <w:b/>
        </w:rPr>
      </w:pPr>
      <w:r w:rsidRPr="00150685">
        <w:rPr>
          <w:b/>
        </w:rPr>
        <w:t>SINGLE-SOURCE JUSTIFICATION</w:t>
      </w:r>
    </w:p>
    <w:p w:rsidR="00926F3D" w:rsidRPr="00150685" w:rsidRDefault="00926F3D" w:rsidP="00926F3D"/>
    <w:tbl>
      <w:tblPr>
        <w:tblW w:w="0" w:type="auto"/>
        <w:tblInd w:w="757" w:type="dxa"/>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tblPr>
      <w:tblGrid>
        <w:gridCol w:w="9269"/>
      </w:tblGrid>
      <w:tr w:rsidR="00926F3D" w:rsidRPr="00512E41" w:rsidTr="00512E41">
        <w:trPr>
          <w:trHeight w:val="762"/>
        </w:trPr>
        <w:tc>
          <w:tcPr>
            <w:tcW w:w="9288" w:type="dxa"/>
            <w:tcBorders>
              <w:top w:val="double" w:sz="4" w:space="0" w:color="auto"/>
              <w:bottom w:val="double" w:sz="4" w:space="0" w:color="auto"/>
            </w:tcBorders>
            <w:shd w:val="clear" w:color="auto" w:fill="CB9F5B"/>
            <w:vAlign w:val="center"/>
          </w:tcPr>
          <w:p w:rsidR="00926F3D" w:rsidRPr="00512E41" w:rsidRDefault="00926F3D" w:rsidP="00926F3D">
            <w:pPr>
              <w:jc w:val="center"/>
              <w:rPr>
                <w:b/>
              </w:rPr>
            </w:pPr>
            <w:r w:rsidRPr="00512E41">
              <w:rPr>
                <w:b/>
              </w:rPr>
              <w:t>DEPARTMENT OF THE INTERIOR</w:t>
            </w:r>
          </w:p>
          <w:p w:rsidR="00926F3D" w:rsidRPr="00512E41" w:rsidRDefault="00926F3D" w:rsidP="00926F3D">
            <w:pPr>
              <w:jc w:val="center"/>
              <w:rPr>
                <w:b/>
              </w:rPr>
            </w:pPr>
            <w:r w:rsidRPr="00512E41">
              <w:rPr>
                <w:b/>
              </w:rPr>
              <w:t>SINGLE SOURCE POLICY REQUIREMENTS</w:t>
            </w:r>
          </w:p>
        </w:tc>
      </w:tr>
      <w:tr w:rsidR="00926F3D" w:rsidRPr="00512E41" w:rsidTr="00512E41">
        <w:tc>
          <w:tcPr>
            <w:tcW w:w="9288" w:type="dxa"/>
            <w:tcBorders>
              <w:top w:val="double" w:sz="4" w:space="0" w:color="auto"/>
            </w:tcBorders>
          </w:tcPr>
          <w:p w:rsidR="00926F3D" w:rsidRPr="00512E41" w:rsidRDefault="00926F3D" w:rsidP="00926F3D"/>
          <w:p w:rsidR="00926F3D" w:rsidRPr="00512E41" w:rsidRDefault="00926F3D" w:rsidP="00926F3D">
            <w:r w:rsidRPr="00512E41">
              <w:t>Department of the Interior Policy (505 DM 2) requires a written justification which explains why competition is not practicable for each 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926F3D" w:rsidRPr="00512E41" w:rsidRDefault="00926F3D" w:rsidP="00926F3D"/>
        </w:tc>
      </w:tr>
      <w:tr w:rsidR="00926F3D" w:rsidRPr="00512E41" w:rsidTr="00512E41">
        <w:tc>
          <w:tcPr>
            <w:tcW w:w="9288" w:type="dxa"/>
          </w:tcPr>
          <w:p w:rsidR="00926F3D" w:rsidRPr="00512E41" w:rsidRDefault="00926F3D" w:rsidP="00926F3D"/>
          <w:p w:rsidR="00926F3D" w:rsidRPr="00512E41" w:rsidRDefault="00926F3D" w:rsidP="00926F3D">
            <w:r w:rsidRPr="00512E41">
              <w:t>In order for an assistance award to be made without competition, the award must satisfy one or more of the following criteria:</w:t>
            </w:r>
          </w:p>
          <w:p w:rsidR="00926F3D" w:rsidRPr="00512E41" w:rsidRDefault="00926F3D" w:rsidP="00926F3D"/>
          <w:p w:rsidR="00926F3D" w:rsidRPr="00512E41" w:rsidRDefault="00926F3D" w:rsidP="00926F3D">
            <w:pPr>
              <w:widowControl/>
              <w:numPr>
                <w:ilvl w:val="0"/>
                <w:numId w:val="24"/>
              </w:numPr>
              <w:tabs>
                <w:tab w:val="clear" w:pos="2376"/>
                <w:tab w:val="num" w:pos="720"/>
                <w:tab w:val="num" w:pos="1656"/>
              </w:tabs>
              <w:autoSpaceDE/>
              <w:autoSpaceDN/>
              <w:adjustRightInd/>
              <w:ind w:left="720"/>
            </w:pPr>
            <w:r w:rsidRPr="00512E41">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926F3D" w:rsidRPr="00512E41" w:rsidRDefault="00926F3D" w:rsidP="00926F3D"/>
          <w:p w:rsidR="00926F3D" w:rsidRPr="00512E41" w:rsidRDefault="00926F3D" w:rsidP="00926F3D">
            <w:pPr>
              <w:widowControl/>
              <w:numPr>
                <w:ilvl w:val="0"/>
                <w:numId w:val="24"/>
              </w:numPr>
              <w:tabs>
                <w:tab w:val="clear" w:pos="2376"/>
                <w:tab w:val="num" w:pos="720"/>
                <w:tab w:val="num" w:pos="1656"/>
              </w:tabs>
              <w:autoSpaceDE/>
              <w:autoSpaceDN/>
              <w:adjustRightInd/>
              <w:ind w:left="720"/>
            </w:pPr>
            <w:r w:rsidRPr="00512E41">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926F3D" w:rsidRPr="00512E41" w:rsidRDefault="00926F3D" w:rsidP="00926F3D"/>
          <w:p w:rsidR="00926F3D" w:rsidRPr="00512E41" w:rsidRDefault="00926F3D" w:rsidP="00926F3D">
            <w:pPr>
              <w:widowControl/>
              <w:numPr>
                <w:ilvl w:val="0"/>
                <w:numId w:val="24"/>
              </w:numPr>
              <w:tabs>
                <w:tab w:val="clear" w:pos="2376"/>
                <w:tab w:val="num" w:pos="720"/>
                <w:tab w:val="num" w:pos="1656"/>
              </w:tabs>
              <w:autoSpaceDE/>
              <w:autoSpaceDN/>
              <w:adjustRightInd/>
              <w:ind w:left="720"/>
            </w:pPr>
            <w:r w:rsidRPr="00512E41">
              <w:t>Legislative intent – The language in the applicable authorizing legislation or legislative history clearly indicates Congress’ intent to restrict the award to a particular recipient of purpose;</w:t>
            </w:r>
          </w:p>
          <w:p w:rsidR="00926F3D" w:rsidRPr="00512E41" w:rsidRDefault="00926F3D" w:rsidP="00926F3D"/>
          <w:p w:rsidR="00926F3D" w:rsidRPr="00512E41" w:rsidRDefault="00926F3D" w:rsidP="00926F3D">
            <w:pPr>
              <w:widowControl/>
              <w:numPr>
                <w:ilvl w:val="0"/>
                <w:numId w:val="24"/>
              </w:numPr>
              <w:tabs>
                <w:tab w:val="clear" w:pos="2376"/>
                <w:tab w:val="num" w:pos="720"/>
                <w:tab w:val="num" w:pos="1656"/>
              </w:tabs>
              <w:autoSpaceDE/>
              <w:autoSpaceDN/>
              <w:adjustRightInd/>
              <w:ind w:left="720"/>
            </w:pPr>
            <w:r w:rsidRPr="00512E41">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926F3D" w:rsidRPr="00512E41" w:rsidRDefault="00926F3D" w:rsidP="00926F3D"/>
          <w:p w:rsidR="00926F3D" w:rsidRPr="00512E41" w:rsidRDefault="00926F3D" w:rsidP="00926F3D">
            <w:pPr>
              <w:widowControl/>
              <w:numPr>
                <w:ilvl w:val="0"/>
                <w:numId w:val="24"/>
              </w:numPr>
              <w:tabs>
                <w:tab w:val="clear" w:pos="2376"/>
                <w:tab w:val="num" w:pos="720"/>
                <w:tab w:val="num" w:pos="1656"/>
              </w:tabs>
              <w:autoSpaceDE/>
              <w:autoSpaceDN/>
              <w:adjustRightInd/>
              <w:ind w:left="720"/>
            </w:pPr>
            <w:r w:rsidRPr="00512E41">
              <w:t>Emergencies – Program/award where there is insufficient time available (due to a compelling and unusual urgency, or substantial danger to health or safety) for adequate competitive procedures to be followed.</w:t>
            </w:r>
          </w:p>
          <w:p w:rsidR="00926F3D" w:rsidRPr="00512E41" w:rsidRDefault="00926F3D" w:rsidP="00926F3D"/>
        </w:tc>
      </w:tr>
    </w:tbl>
    <w:p w:rsidR="00926F3D" w:rsidRPr="00512E41" w:rsidRDefault="00926F3D" w:rsidP="00926F3D"/>
    <w:p w:rsidR="004C3E25" w:rsidRPr="00512E41" w:rsidRDefault="001E7F8B" w:rsidP="00926F3D">
      <w:pPr>
        <w:pStyle w:val="BodyText"/>
      </w:pPr>
      <w:r>
        <w:t>NPS</w:t>
      </w:r>
      <w:r w:rsidR="00926F3D" w:rsidRPr="00512E41">
        <w:t xml:space="preserve"> did not solicit full and open competition for this award based the following criteria</w:t>
      </w:r>
      <w:r w:rsidR="00626F13">
        <w:t>:</w:t>
      </w:r>
    </w:p>
    <w:p w:rsidR="00926F3D" w:rsidRPr="00512E41" w:rsidRDefault="00926F3D" w:rsidP="00926F3D">
      <w:pPr>
        <w:pStyle w:val="BodyText"/>
      </w:pPr>
    </w:p>
    <w:p w:rsidR="00665C38" w:rsidRDefault="00F464D9" w:rsidP="00926F3D">
      <w:pPr>
        <w:pStyle w:val="BodyText"/>
        <w:rPr>
          <w:b w:val="0"/>
        </w:rPr>
      </w:pPr>
      <w:r>
        <w:rPr>
          <w:b w:val="0"/>
        </w:rPr>
        <w:t>(4) Unique Qualifications</w:t>
      </w:r>
    </w:p>
    <w:p w:rsidR="00F464D9" w:rsidRDefault="00F464D9" w:rsidP="00926F3D">
      <w:pPr>
        <w:pStyle w:val="BodyText"/>
        <w:rPr>
          <w:b w:val="0"/>
        </w:rPr>
      </w:pPr>
    </w:p>
    <w:p w:rsidR="00F464D9" w:rsidRDefault="00F464D9" w:rsidP="00926F3D">
      <w:pPr>
        <w:pStyle w:val="BodyText"/>
        <w:rPr>
          <w:b w:val="0"/>
        </w:rPr>
      </w:pPr>
    </w:p>
    <w:p w:rsidR="00F464D9" w:rsidRDefault="00F464D9" w:rsidP="00F464D9">
      <w:pPr>
        <w:pStyle w:val="BodyText"/>
        <w:jc w:val="center"/>
      </w:pPr>
      <w:r>
        <w:t>Single Source Justification Description</w:t>
      </w:r>
    </w:p>
    <w:p w:rsidR="00F464D9" w:rsidRDefault="00F464D9" w:rsidP="00F464D9">
      <w:pPr>
        <w:pStyle w:val="BodyText"/>
        <w:jc w:val="center"/>
      </w:pPr>
    </w:p>
    <w:p w:rsidR="00F464D9" w:rsidRDefault="00F464D9" w:rsidP="00F464D9">
      <w:pPr>
        <w:pStyle w:val="BodyText"/>
        <w:rPr>
          <w:b w:val="0"/>
        </w:rPr>
      </w:pPr>
      <w:r>
        <w:rPr>
          <w:b w:val="0"/>
        </w:rPr>
        <w:t xml:space="preserve">Eastern National (EN) has extensive experience in providing a particular kind of NPS visitor service and in operating museum stores at this and other NPS visitor centers.  They have a proven, effective accounting system already in place and other practices integral to the management and operations of fee collection and accounting operations.  As a result of the above, EN possesses skills and knowledge that will reduce the overall time and expense that the NPS will have to expend in training.  EN is a not-for-profit organization that would provide this service at no cost unlike other contractors </w:t>
      </w:r>
      <w:r>
        <w:rPr>
          <w:b w:val="0"/>
        </w:rPr>
        <w:lastRenderedPageBreak/>
        <w:t>that would charge NPS other amounts to ensure a profit.  Eastern National’s experience in this field aids and promotes the NPS and as such has uniquely qualified them to serve as the Park’s fee collection agent.</w:t>
      </w:r>
    </w:p>
    <w:p w:rsidR="00F464D9" w:rsidRDefault="00F464D9" w:rsidP="00F464D9">
      <w:pPr>
        <w:pStyle w:val="BodyText"/>
        <w:rPr>
          <w:b w:val="0"/>
        </w:rPr>
      </w:pPr>
    </w:p>
    <w:p w:rsidR="00F464D9" w:rsidRDefault="00F464D9" w:rsidP="00F464D9">
      <w:pPr>
        <w:pStyle w:val="BodyText"/>
        <w:jc w:val="center"/>
      </w:pPr>
    </w:p>
    <w:p w:rsidR="00F464D9" w:rsidRDefault="00F464D9" w:rsidP="00F464D9">
      <w:pPr>
        <w:pStyle w:val="BodyText"/>
        <w:jc w:val="center"/>
      </w:pPr>
      <w:r>
        <w:t>Statutory Authority</w:t>
      </w:r>
    </w:p>
    <w:p w:rsidR="00F464D9" w:rsidRDefault="00F464D9" w:rsidP="00F464D9">
      <w:pPr>
        <w:pStyle w:val="BodyText"/>
        <w:jc w:val="center"/>
      </w:pPr>
    </w:p>
    <w:p w:rsidR="00F464D9" w:rsidRPr="00F464D9" w:rsidRDefault="00F464D9" w:rsidP="00F464D9">
      <w:pPr>
        <w:pStyle w:val="BodyText"/>
        <w:rPr>
          <w:b w:val="0"/>
        </w:rPr>
      </w:pPr>
      <w:r>
        <w:rPr>
          <w:b w:val="0"/>
        </w:rPr>
        <w:t>16 U.S.C. § 1g provides that the NPS may enter into cooperative agreements that involve the transfer of NPS appropriated funds to non-profit organizations for the public purpose of carrying out NPS programs pursuant to 31 U.S.C. § 6305.</w:t>
      </w:r>
    </w:p>
    <w:sectPr w:rsidR="00F464D9" w:rsidRPr="00F464D9" w:rsidSect="00AC302B">
      <w:footerReference w:type="even" r:id="rId8"/>
      <w:footerReference w:type="default" r:id="rId9"/>
      <w:pgSz w:w="12240" w:h="15840"/>
      <w:pgMar w:top="990" w:right="1440" w:bottom="720" w:left="990" w:header="720" w:footer="720"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2B87" w:rsidRDefault="00E02B87">
      <w:r>
        <w:separator/>
      </w:r>
    </w:p>
  </w:endnote>
  <w:endnote w:type="continuationSeparator" w:id="0">
    <w:p w:rsidR="00E02B87" w:rsidRDefault="00E02B87">
      <w:r>
        <w:continuationSeparator/>
      </w:r>
    </w:p>
  </w:endnote>
</w:endnotes>
</file>

<file path=word/fontTable.xml><?xml version="1.0" encoding="utf-8"?>
<w:fonts xmlns:r="http://schemas.openxmlformats.org/officeDocument/2006/relationships" xmlns:w="http://schemas.openxmlformats.org/wordprocessingml/2006/main">
  <w:font w:name="Univers">
    <w:panose1 w:val="020B0603020202030204"/>
    <w:charset w:val="00"/>
    <w:family w:val="swiss"/>
    <w:pitch w:val="variable"/>
    <w:sig w:usb0="00000287" w:usb1="00000000"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G Times">
    <w:panose1 w:val="020206030504050203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02D4" w:rsidRDefault="001A02D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A02D4" w:rsidRDefault="001A02D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02D4" w:rsidRDefault="001A02D4">
    <w:pPr>
      <w:pStyle w:val="Footer"/>
      <w:framePr w:wrap="around" w:vAnchor="text" w:hAnchor="margin" w:xAlign="right" w:y="1"/>
      <w:rPr>
        <w:rStyle w:val="PageNumber"/>
      </w:rPr>
    </w:pPr>
  </w:p>
  <w:p w:rsidR="001A02D4" w:rsidRDefault="001A02D4">
    <w:pPr>
      <w:spacing w:line="240" w:lineRule="exact"/>
      <w:jc w:val="center"/>
    </w:pPr>
  </w:p>
  <w:p w:rsidR="001A02D4" w:rsidRDefault="001A02D4">
    <w:pPr>
      <w:pStyle w:val="Footer"/>
      <w:ind w:right="360"/>
      <w:jc w:val="right"/>
    </w:pPr>
    <w:r>
      <w:t>7</w:t>
    </w:r>
    <w:r>
      <w:tab/>
    </w:r>
    <w:proofErr w:type="gramStart"/>
    <w:r>
      <w:t>-  -</w:t>
    </w:r>
    <w:proofErr w:type="gramEnd"/>
    <w:r>
      <w:pgNum/>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2B87" w:rsidRDefault="00E02B87">
      <w:r>
        <w:separator/>
      </w:r>
    </w:p>
  </w:footnote>
  <w:footnote w:type="continuationSeparator" w:id="0">
    <w:p w:rsidR="00E02B87" w:rsidRDefault="00E02B8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2"/>
    <w:multiLevelType w:val="multilevel"/>
    <w:tmpl w:val="00000000"/>
    <w:lvl w:ilvl="0">
      <w:start w:val="1"/>
      <w:numFmt w:val="upperLetter"/>
      <w:lvlText w:val="%1."/>
      <w:lvlJc w:val="left"/>
      <w:pPr>
        <w:tabs>
          <w:tab w:val="num" w:pos="720"/>
        </w:tabs>
        <w:ind w:left="720" w:hanging="720"/>
      </w:pPr>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2">
    <w:nsid w:val="04387C0C"/>
    <w:multiLevelType w:val="hybridMultilevel"/>
    <w:tmpl w:val="6FE4E00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49D20EF"/>
    <w:multiLevelType w:val="hybridMultilevel"/>
    <w:tmpl w:val="9134EE90"/>
    <w:lvl w:ilvl="0">
      <w:start w:val="2"/>
      <w:numFmt w:val="upperLetter"/>
      <w:lvlText w:val="%1."/>
      <w:lvlJc w:val="left"/>
      <w:pPr>
        <w:tabs>
          <w:tab w:val="num" w:pos="1440"/>
        </w:tabs>
        <w:ind w:left="1440" w:hanging="360"/>
      </w:pPr>
      <w:rPr>
        <w:rFonts w:hint="default"/>
      </w:rPr>
    </w:lvl>
    <w:lvl w:ilvl="1">
      <w:start w:val="1"/>
      <w:numFmt w:val="decimal"/>
      <w:lvlText w:val="%2."/>
      <w:lvlJc w:val="left"/>
      <w:pPr>
        <w:tabs>
          <w:tab w:val="num" w:pos="2070"/>
        </w:tabs>
        <w:ind w:left="2070" w:hanging="360"/>
      </w:pPr>
      <w:rPr>
        <w:rFonts w:hint="default"/>
      </w:r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4">
    <w:nsid w:val="19DB29EA"/>
    <w:multiLevelType w:val="hybridMultilevel"/>
    <w:tmpl w:val="2A74F9F4"/>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1B3F7055"/>
    <w:multiLevelType w:val="hybridMultilevel"/>
    <w:tmpl w:val="FD461674"/>
    <w:lvl w:ilvl="0" w:tplc="E4D8DD68">
      <w:start w:val="1"/>
      <w:numFmt w:val="decimal"/>
      <w:lvlText w:val="(%1)"/>
      <w:lvlJc w:val="left"/>
      <w:pPr>
        <w:tabs>
          <w:tab w:val="num" w:pos="2376"/>
        </w:tabs>
        <w:ind w:left="2376"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40F104C"/>
    <w:multiLevelType w:val="hybridMultilevel"/>
    <w:tmpl w:val="D206EBD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2A0489"/>
    <w:multiLevelType w:val="hybridMultilevel"/>
    <w:tmpl w:val="45CCFF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CA876F0"/>
    <w:multiLevelType w:val="hybridMultilevel"/>
    <w:tmpl w:val="3840579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nsid w:val="2DB408E4"/>
    <w:multiLevelType w:val="hybridMultilevel"/>
    <w:tmpl w:val="14C4E7C0"/>
    <w:lvl w:ilvl="0" w:tplc="5E78B7FE">
      <w:start w:val="3"/>
      <w:numFmt w:val="decimal"/>
      <w:lvlText w:val="%1."/>
      <w:lvlJc w:val="left"/>
      <w:pPr>
        <w:tabs>
          <w:tab w:val="num" w:pos="3240"/>
        </w:tabs>
        <w:ind w:left="3240" w:hanging="360"/>
      </w:pPr>
      <w:rPr>
        <w:rFonts w:cs="Times New Roman" w:hint="default"/>
      </w:rPr>
    </w:lvl>
    <w:lvl w:ilvl="1" w:tplc="B9269378" w:tentative="1">
      <w:start w:val="1"/>
      <w:numFmt w:val="lowerLetter"/>
      <w:lvlText w:val="%2."/>
      <w:lvlJc w:val="left"/>
      <w:pPr>
        <w:tabs>
          <w:tab w:val="num" w:pos="3960"/>
        </w:tabs>
        <w:ind w:left="3960" w:hanging="360"/>
      </w:pPr>
      <w:rPr>
        <w:rFonts w:cs="Times New Roman"/>
      </w:rPr>
    </w:lvl>
    <w:lvl w:ilvl="2" w:tplc="0409001B" w:tentative="1">
      <w:start w:val="1"/>
      <w:numFmt w:val="lowerRoman"/>
      <w:lvlText w:val="%3."/>
      <w:lvlJc w:val="right"/>
      <w:pPr>
        <w:tabs>
          <w:tab w:val="num" w:pos="4680"/>
        </w:tabs>
        <w:ind w:left="4680" w:hanging="180"/>
      </w:pPr>
      <w:rPr>
        <w:rFonts w:cs="Times New Roman"/>
      </w:rPr>
    </w:lvl>
    <w:lvl w:ilvl="3" w:tplc="0409000F" w:tentative="1">
      <w:start w:val="1"/>
      <w:numFmt w:val="decimal"/>
      <w:lvlText w:val="%4."/>
      <w:lvlJc w:val="left"/>
      <w:pPr>
        <w:tabs>
          <w:tab w:val="num" w:pos="5400"/>
        </w:tabs>
        <w:ind w:left="5400" w:hanging="360"/>
      </w:pPr>
      <w:rPr>
        <w:rFonts w:cs="Times New Roman"/>
      </w:rPr>
    </w:lvl>
    <w:lvl w:ilvl="4" w:tplc="04090019" w:tentative="1">
      <w:start w:val="1"/>
      <w:numFmt w:val="lowerLetter"/>
      <w:lvlText w:val="%5."/>
      <w:lvlJc w:val="left"/>
      <w:pPr>
        <w:tabs>
          <w:tab w:val="num" w:pos="6120"/>
        </w:tabs>
        <w:ind w:left="6120" w:hanging="360"/>
      </w:pPr>
      <w:rPr>
        <w:rFonts w:cs="Times New Roman"/>
      </w:rPr>
    </w:lvl>
    <w:lvl w:ilvl="5" w:tplc="0409001B" w:tentative="1">
      <w:start w:val="1"/>
      <w:numFmt w:val="lowerRoman"/>
      <w:lvlText w:val="%6."/>
      <w:lvlJc w:val="right"/>
      <w:pPr>
        <w:tabs>
          <w:tab w:val="num" w:pos="6840"/>
        </w:tabs>
        <w:ind w:left="6840" w:hanging="180"/>
      </w:pPr>
      <w:rPr>
        <w:rFonts w:cs="Times New Roman"/>
      </w:rPr>
    </w:lvl>
    <w:lvl w:ilvl="6" w:tplc="0409000F" w:tentative="1">
      <w:start w:val="1"/>
      <w:numFmt w:val="decimal"/>
      <w:lvlText w:val="%7."/>
      <w:lvlJc w:val="left"/>
      <w:pPr>
        <w:tabs>
          <w:tab w:val="num" w:pos="7560"/>
        </w:tabs>
        <w:ind w:left="7560" w:hanging="360"/>
      </w:pPr>
      <w:rPr>
        <w:rFonts w:cs="Times New Roman"/>
      </w:rPr>
    </w:lvl>
    <w:lvl w:ilvl="7" w:tplc="04090019" w:tentative="1">
      <w:start w:val="1"/>
      <w:numFmt w:val="lowerLetter"/>
      <w:lvlText w:val="%8."/>
      <w:lvlJc w:val="left"/>
      <w:pPr>
        <w:tabs>
          <w:tab w:val="num" w:pos="8280"/>
        </w:tabs>
        <w:ind w:left="8280" w:hanging="360"/>
      </w:pPr>
      <w:rPr>
        <w:rFonts w:cs="Times New Roman"/>
      </w:rPr>
    </w:lvl>
    <w:lvl w:ilvl="8" w:tplc="0409001B" w:tentative="1">
      <w:start w:val="1"/>
      <w:numFmt w:val="lowerRoman"/>
      <w:lvlText w:val="%9."/>
      <w:lvlJc w:val="right"/>
      <w:pPr>
        <w:tabs>
          <w:tab w:val="num" w:pos="9000"/>
        </w:tabs>
        <w:ind w:left="9000" w:hanging="180"/>
      </w:pPr>
      <w:rPr>
        <w:rFonts w:cs="Times New Roman"/>
      </w:rPr>
    </w:lvl>
  </w:abstractNum>
  <w:abstractNum w:abstractNumId="10">
    <w:nsid w:val="2F0639EC"/>
    <w:multiLevelType w:val="hybridMultilevel"/>
    <w:tmpl w:val="FD461674"/>
    <w:lvl w:ilvl="0" w:tplc="E4D8DD68">
      <w:start w:val="1"/>
      <w:numFmt w:val="decimal"/>
      <w:lvlText w:val="(%1)"/>
      <w:lvlJc w:val="left"/>
      <w:pPr>
        <w:tabs>
          <w:tab w:val="num" w:pos="396"/>
        </w:tabs>
        <w:ind w:left="396" w:hanging="396"/>
      </w:pPr>
      <w:rPr>
        <w:rFonts w:hint="default"/>
      </w:rPr>
    </w:lvl>
    <w:lvl w:ilvl="1" w:tplc="04090019" w:tentative="1">
      <w:start w:val="1"/>
      <w:numFmt w:val="lowerLetter"/>
      <w:lvlText w:val="%2."/>
      <w:lvlJc w:val="left"/>
      <w:pPr>
        <w:tabs>
          <w:tab w:val="num" w:pos="-540"/>
        </w:tabs>
        <w:ind w:left="-540" w:hanging="360"/>
      </w:pPr>
    </w:lvl>
    <w:lvl w:ilvl="2" w:tplc="0409001B" w:tentative="1">
      <w:start w:val="1"/>
      <w:numFmt w:val="lowerRoman"/>
      <w:lvlText w:val="%3."/>
      <w:lvlJc w:val="right"/>
      <w:pPr>
        <w:tabs>
          <w:tab w:val="num" w:pos="180"/>
        </w:tabs>
        <w:ind w:left="180" w:hanging="180"/>
      </w:pPr>
    </w:lvl>
    <w:lvl w:ilvl="3" w:tplc="0409000F" w:tentative="1">
      <w:start w:val="1"/>
      <w:numFmt w:val="decimal"/>
      <w:lvlText w:val="%4."/>
      <w:lvlJc w:val="left"/>
      <w:pPr>
        <w:tabs>
          <w:tab w:val="num" w:pos="900"/>
        </w:tabs>
        <w:ind w:left="900" w:hanging="360"/>
      </w:pPr>
    </w:lvl>
    <w:lvl w:ilvl="4" w:tplc="04090019" w:tentative="1">
      <w:start w:val="1"/>
      <w:numFmt w:val="lowerLetter"/>
      <w:lvlText w:val="%5."/>
      <w:lvlJc w:val="left"/>
      <w:pPr>
        <w:tabs>
          <w:tab w:val="num" w:pos="1620"/>
        </w:tabs>
        <w:ind w:left="1620" w:hanging="360"/>
      </w:pPr>
    </w:lvl>
    <w:lvl w:ilvl="5" w:tplc="0409001B" w:tentative="1">
      <w:start w:val="1"/>
      <w:numFmt w:val="lowerRoman"/>
      <w:lvlText w:val="%6."/>
      <w:lvlJc w:val="right"/>
      <w:pPr>
        <w:tabs>
          <w:tab w:val="num" w:pos="2340"/>
        </w:tabs>
        <w:ind w:left="2340" w:hanging="180"/>
      </w:pPr>
    </w:lvl>
    <w:lvl w:ilvl="6" w:tplc="0409000F" w:tentative="1">
      <w:start w:val="1"/>
      <w:numFmt w:val="decimal"/>
      <w:lvlText w:val="%7."/>
      <w:lvlJc w:val="left"/>
      <w:pPr>
        <w:tabs>
          <w:tab w:val="num" w:pos="3060"/>
        </w:tabs>
        <w:ind w:left="3060" w:hanging="360"/>
      </w:pPr>
    </w:lvl>
    <w:lvl w:ilvl="7" w:tplc="04090019" w:tentative="1">
      <w:start w:val="1"/>
      <w:numFmt w:val="lowerLetter"/>
      <w:lvlText w:val="%8."/>
      <w:lvlJc w:val="left"/>
      <w:pPr>
        <w:tabs>
          <w:tab w:val="num" w:pos="3780"/>
        </w:tabs>
        <w:ind w:left="3780" w:hanging="360"/>
      </w:pPr>
    </w:lvl>
    <w:lvl w:ilvl="8" w:tplc="0409001B" w:tentative="1">
      <w:start w:val="1"/>
      <w:numFmt w:val="lowerRoman"/>
      <w:lvlText w:val="%9."/>
      <w:lvlJc w:val="right"/>
      <w:pPr>
        <w:tabs>
          <w:tab w:val="num" w:pos="4500"/>
        </w:tabs>
        <w:ind w:left="4500" w:hanging="180"/>
      </w:pPr>
    </w:lvl>
  </w:abstractNum>
  <w:abstractNum w:abstractNumId="11">
    <w:nsid w:val="32A80FB8"/>
    <w:multiLevelType w:val="hybridMultilevel"/>
    <w:tmpl w:val="F96659BE"/>
    <w:lvl w:ilvl="0" w:tplc="04090001">
      <w:start w:val="1"/>
      <w:numFmt w:val="lowerLetter"/>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2">
    <w:nsid w:val="32BD3631"/>
    <w:multiLevelType w:val="hybridMultilevel"/>
    <w:tmpl w:val="CD8AC6DC"/>
    <w:lvl w:ilvl="0" w:tplc="04090001">
      <w:start w:val="1"/>
      <w:numFmt w:val="upperLetter"/>
      <w:lvlText w:val="%1."/>
      <w:lvlJc w:val="left"/>
      <w:pPr>
        <w:tabs>
          <w:tab w:val="num" w:pos="1080"/>
        </w:tabs>
        <w:ind w:left="1080" w:hanging="360"/>
      </w:pPr>
      <w:rPr>
        <w:rFonts w:hint="default"/>
      </w:rPr>
    </w:lvl>
    <w:lvl w:ilvl="1" w:tplc="04090003">
      <w:start w:val="1"/>
      <w:numFmt w:val="lowerLetter"/>
      <w:lvlText w:val="%2."/>
      <w:lvlJc w:val="left"/>
      <w:pPr>
        <w:tabs>
          <w:tab w:val="num" w:pos="1800"/>
        </w:tabs>
        <w:ind w:left="1800" w:hanging="360"/>
      </w:pPr>
    </w:lvl>
    <w:lvl w:ilvl="2" w:tplc="04090005" w:tentative="1">
      <w:start w:val="1"/>
      <w:numFmt w:val="lowerRoman"/>
      <w:lvlText w:val="%3."/>
      <w:lvlJc w:val="right"/>
      <w:pPr>
        <w:tabs>
          <w:tab w:val="num" w:pos="2520"/>
        </w:tabs>
        <w:ind w:left="2520" w:hanging="180"/>
      </w:pPr>
    </w:lvl>
    <w:lvl w:ilvl="3" w:tplc="04090001" w:tentative="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abstractNum w:abstractNumId="13">
    <w:nsid w:val="34490BB2"/>
    <w:multiLevelType w:val="hybridMultilevel"/>
    <w:tmpl w:val="0E1A6F18"/>
    <w:lvl w:ilvl="0" w:tplc="06FA11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7A56DB8"/>
    <w:multiLevelType w:val="hybridMultilevel"/>
    <w:tmpl w:val="FCA61634"/>
    <w:lvl w:ilvl="0" w:tplc="8B2458AA">
      <w:start w:val="1"/>
      <w:numFmt w:val="decimal"/>
      <w:lvlText w:val="%1."/>
      <w:lvlJc w:val="left"/>
      <w:pPr>
        <w:tabs>
          <w:tab w:val="num" w:pos="1800"/>
        </w:tabs>
        <w:ind w:left="1800" w:hanging="360"/>
      </w:p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5">
    <w:nsid w:val="37D23739"/>
    <w:multiLevelType w:val="hybridMultilevel"/>
    <w:tmpl w:val="8F041720"/>
    <w:lvl w:ilvl="0" w:tplc="04090019">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6">
    <w:nsid w:val="3A533E66"/>
    <w:multiLevelType w:val="hybridMultilevel"/>
    <w:tmpl w:val="3844E546"/>
    <w:lvl w:ilvl="0" w:tplc="04090019">
      <w:start w:val="1"/>
      <w:numFmt w:val="upp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DCA29D9"/>
    <w:multiLevelType w:val="hybridMultilevel"/>
    <w:tmpl w:val="57FCC300"/>
    <w:lvl w:ilvl="0" w:tplc="04090015">
      <w:start w:val="2"/>
      <w:numFmt w:val="decimal"/>
      <w:lvlText w:val="(%1)"/>
      <w:lvlJc w:val="left"/>
      <w:pPr>
        <w:ind w:left="360" w:hanging="360"/>
      </w:pPr>
      <w:rPr>
        <w:b/>
      </w:rPr>
    </w:lvl>
    <w:lvl w:ilvl="1" w:tplc="04090019">
      <w:start w:val="1"/>
      <w:numFmt w:val="decimal"/>
      <w:lvlText w:val="%2."/>
      <w:lvlJc w:val="left"/>
      <w:pPr>
        <w:tabs>
          <w:tab w:val="num" w:pos="900"/>
        </w:tabs>
        <w:ind w:left="900" w:hanging="360"/>
      </w:pPr>
    </w:lvl>
    <w:lvl w:ilvl="2" w:tplc="0409001B">
      <w:start w:val="1"/>
      <w:numFmt w:val="decimal"/>
      <w:lvlText w:val="%3."/>
      <w:lvlJc w:val="left"/>
      <w:pPr>
        <w:tabs>
          <w:tab w:val="num" w:pos="1620"/>
        </w:tabs>
        <w:ind w:left="1620" w:hanging="360"/>
      </w:pPr>
    </w:lvl>
    <w:lvl w:ilvl="3" w:tplc="0409000F">
      <w:start w:val="1"/>
      <w:numFmt w:val="decimal"/>
      <w:lvlText w:val="%4."/>
      <w:lvlJc w:val="left"/>
      <w:pPr>
        <w:tabs>
          <w:tab w:val="num" w:pos="2340"/>
        </w:tabs>
        <w:ind w:left="2340" w:hanging="360"/>
      </w:pPr>
    </w:lvl>
    <w:lvl w:ilvl="4" w:tplc="04090019">
      <w:start w:val="1"/>
      <w:numFmt w:val="decimal"/>
      <w:lvlText w:val="%5."/>
      <w:lvlJc w:val="left"/>
      <w:pPr>
        <w:tabs>
          <w:tab w:val="num" w:pos="3060"/>
        </w:tabs>
        <w:ind w:left="3060" w:hanging="360"/>
      </w:pPr>
    </w:lvl>
    <w:lvl w:ilvl="5" w:tplc="0409001B">
      <w:start w:val="1"/>
      <w:numFmt w:val="decimal"/>
      <w:lvlText w:val="%6."/>
      <w:lvlJc w:val="left"/>
      <w:pPr>
        <w:tabs>
          <w:tab w:val="num" w:pos="3780"/>
        </w:tabs>
        <w:ind w:left="3780" w:hanging="360"/>
      </w:pPr>
    </w:lvl>
    <w:lvl w:ilvl="6" w:tplc="0409000F">
      <w:start w:val="1"/>
      <w:numFmt w:val="decimal"/>
      <w:lvlText w:val="%7."/>
      <w:lvlJc w:val="left"/>
      <w:pPr>
        <w:tabs>
          <w:tab w:val="num" w:pos="4500"/>
        </w:tabs>
        <w:ind w:left="4500" w:hanging="360"/>
      </w:pPr>
    </w:lvl>
    <w:lvl w:ilvl="7" w:tplc="04090019">
      <w:start w:val="1"/>
      <w:numFmt w:val="decimal"/>
      <w:lvlText w:val="%8."/>
      <w:lvlJc w:val="left"/>
      <w:pPr>
        <w:tabs>
          <w:tab w:val="num" w:pos="5220"/>
        </w:tabs>
        <w:ind w:left="5220" w:hanging="360"/>
      </w:pPr>
    </w:lvl>
    <w:lvl w:ilvl="8" w:tplc="0409001B">
      <w:start w:val="1"/>
      <w:numFmt w:val="decimal"/>
      <w:lvlText w:val="%9."/>
      <w:lvlJc w:val="left"/>
      <w:pPr>
        <w:tabs>
          <w:tab w:val="num" w:pos="5940"/>
        </w:tabs>
        <w:ind w:left="5940" w:hanging="360"/>
      </w:pPr>
    </w:lvl>
  </w:abstractNum>
  <w:abstractNum w:abstractNumId="18">
    <w:nsid w:val="3E306B9A"/>
    <w:multiLevelType w:val="hybridMultilevel"/>
    <w:tmpl w:val="65AA9388"/>
    <w:lvl w:ilvl="0" w:tplc="AB06B710">
      <w:start w:val="1"/>
      <w:numFmt w:val="upperLetter"/>
      <w:lvlText w:val="%1."/>
      <w:lvlJc w:val="left"/>
      <w:pPr>
        <w:tabs>
          <w:tab w:val="num" w:pos="1800"/>
        </w:tabs>
        <w:ind w:left="1800" w:hanging="36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9">
    <w:nsid w:val="3EFC7B84"/>
    <w:multiLevelType w:val="hybridMultilevel"/>
    <w:tmpl w:val="713EBA90"/>
    <w:lvl w:ilvl="0" w:tplc="04090001">
      <w:start w:val="1"/>
      <w:numFmt w:val="decimal"/>
      <w:lvlText w:val="%1."/>
      <w:lvlJc w:val="left"/>
      <w:pPr>
        <w:tabs>
          <w:tab w:val="num" w:pos="1890"/>
        </w:tabs>
        <w:ind w:left="1890" w:hanging="360"/>
      </w:pPr>
      <w:rPr>
        <w:rFonts w:hint="default"/>
      </w:rPr>
    </w:lvl>
    <w:lvl w:ilvl="1" w:tplc="04090003" w:tentative="1">
      <w:start w:val="1"/>
      <w:numFmt w:val="bullet"/>
      <w:lvlText w:val="o"/>
      <w:lvlJc w:val="left"/>
      <w:pPr>
        <w:tabs>
          <w:tab w:val="num" w:pos="2610"/>
        </w:tabs>
        <w:ind w:left="2610" w:hanging="360"/>
      </w:pPr>
      <w:rPr>
        <w:rFonts w:ascii="Courier New" w:hAnsi="Courier New" w:cs="Courier New" w:hint="default"/>
      </w:rPr>
    </w:lvl>
    <w:lvl w:ilvl="2" w:tplc="04090005" w:tentative="1">
      <w:start w:val="1"/>
      <w:numFmt w:val="bullet"/>
      <w:lvlText w:val=""/>
      <w:lvlJc w:val="left"/>
      <w:pPr>
        <w:tabs>
          <w:tab w:val="num" w:pos="3330"/>
        </w:tabs>
        <w:ind w:left="3330" w:hanging="360"/>
      </w:pPr>
      <w:rPr>
        <w:rFonts w:ascii="Wingdings" w:hAnsi="Wingdings" w:hint="default"/>
      </w:rPr>
    </w:lvl>
    <w:lvl w:ilvl="3" w:tplc="04090001" w:tentative="1">
      <w:start w:val="1"/>
      <w:numFmt w:val="bullet"/>
      <w:lvlText w:val=""/>
      <w:lvlJc w:val="left"/>
      <w:pPr>
        <w:tabs>
          <w:tab w:val="num" w:pos="4050"/>
        </w:tabs>
        <w:ind w:left="4050" w:hanging="360"/>
      </w:pPr>
      <w:rPr>
        <w:rFonts w:ascii="Symbol" w:hAnsi="Symbol" w:hint="default"/>
      </w:rPr>
    </w:lvl>
    <w:lvl w:ilvl="4" w:tplc="04090003" w:tentative="1">
      <w:start w:val="1"/>
      <w:numFmt w:val="bullet"/>
      <w:lvlText w:val="o"/>
      <w:lvlJc w:val="left"/>
      <w:pPr>
        <w:tabs>
          <w:tab w:val="num" w:pos="4770"/>
        </w:tabs>
        <w:ind w:left="4770" w:hanging="360"/>
      </w:pPr>
      <w:rPr>
        <w:rFonts w:ascii="Courier New" w:hAnsi="Courier New" w:cs="Courier New" w:hint="default"/>
      </w:rPr>
    </w:lvl>
    <w:lvl w:ilvl="5" w:tplc="04090005" w:tentative="1">
      <w:start w:val="1"/>
      <w:numFmt w:val="bullet"/>
      <w:lvlText w:val=""/>
      <w:lvlJc w:val="left"/>
      <w:pPr>
        <w:tabs>
          <w:tab w:val="num" w:pos="5490"/>
        </w:tabs>
        <w:ind w:left="5490" w:hanging="360"/>
      </w:pPr>
      <w:rPr>
        <w:rFonts w:ascii="Wingdings" w:hAnsi="Wingdings" w:hint="default"/>
      </w:rPr>
    </w:lvl>
    <w:lvl w:ilvl="6" w:tplc="04090001" w:tentative="1">
      <w:start w:val="1"/>
      <w:numFmt w:val="bullet"/>
      <w:lvlText w:val=""/>
      <w:lvlJc w:val="left"/>
      <w:pPr>
        <w:tabs>
          <w:tab w:val="num" w:pos="6210"/>
        </w:tabs>
        <w:ind w:left="6210" w:hanging="360"/>
      </w:pPr>
      <w:rPr>
        <w:rFonts w:ascii="Symbol" w:hAnsi="Symbol" w:hint="default"/>
      </w:rPr>
    </w:lvl>
    <w:lvl w:ilvl="7" w:tplc="04090003" w:tentative="1">
      <w:start w:val="1"/>
      <w:numFmt w:val="bullet"/>
      <w:lvlText w:val="o"/>
      <w:lvlJc w:val="left"/>
      <w:pPr>
        <w:tabs>
          <w:tab w:val="num" w:pos="6930"/>
        </w:tabs>
        <w:ind w:left="6930" w:hanging="360"/>
      </w:pPr>
      <w:rPr>
        <w:rFonts w:ascii="Courier New" w:hAnsi="Courier New" w:cs="Courier New" w:hint="default"/>
      </w:rPr>
    </w:lvl>
    <w:lvl w:ilvl="8" w:tplc="04090005" w:tentative="1">
      <w:start w:val="1"/>
      <w:numFmt w:val="bullet"/>
      <w:lvlText w:val=""/>
      <w:lvlJc w:val="left"/>
      <w:pPr>
        <w:tabs>
          <w:tab w:val="num" w:pos="7650"/>
        </w:tabs>
        <w:ind w:left="7650" w:hanging="360"/>
      </w:pPr>
      <w:rPr>
        <w:rFonts w:ascii="Wingdings" w:hAnsi="Wingdings" w:hint="default"/>
      </w:rPr>
    </w:lvl>
  </w:abstractNum>
  <w:abstractNum w:abstractNumId="20">
    <w:nsid w:val="3F7B1F44"/>
    <w:multiLevelType w:val="hybridMultilevel"/>
    <w:tmpl w:val="3B406048"/>
    <w:lvl w:ilvl="0" w:tplc="0409000F">
      <w:start w:val="1"/>
      <w:numFmt w:val="lowerLetter"/>
      <w:lvlText w:val="%1."/>
      <w:lvlJc w:val="left"/>
      <w:pPr>
        <w:tabs>
          <w:tab w:val="num" w:pos="2520"/>
        </w:tabs>
        <w:ind w:left="25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18B2342"/>
    <w:multiLevelType w:val="hybridMultilevel"/>
    <w:tmpl w:val="2982E2C2"/>
    <w:lvl w:ilvl="0" w:tplc="6F0EC460">
      <w:start w:val="1"/>
      <w:numFmt w:val="upperLetter"/>
      <w:lvlText w:val="%1."/>
      <w:lvlJc w:val="left"/>
      <w:pPr>
        <w:tabs>
          <w:tab w:val="num" w:pos="720"/>
        </w:tabs>
        <w:ind w:left="720" w:hanging="360"/>
      </w:pPr>
      <w:rPr>
        <w:rFonts w:ascii="Times New Roman" w:eastAsia="Times New Roman" w:hAnsi="Times New Roman" w:cs="Times New Roman"/>
      </w:rPr>
    </w:lvl>
    <w:lvl w:ilvl="1" w:tplc="04090019">
      <w:start w:val="3"/>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2101DDB"/>
    <w:multiLevelType w:val="hybridMultilevel"/>
    <w:tmpl w:val="6922A50E"/>
    <w:lvl w:ilvl="0" w:tplc="79647B44">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45382693"/>
    <w:multiLevelType w:val="hybridMultilevel"/>
    <w:tmpl w:val="01960EAA"/>
    <w:lvl w:ilvl="0" w:tplc="0409000F">
      <w:start w:val="1"/>
      <w:numFmt w:val="upperLetter"/>
      <w:lvlText w:val="%1."/>
      <w:lvlJc w:val="left"/>
      <w:pPr>
        <w:ind w:left="720" w:hanging="360"/>
      </w:pPr>
      <w:rPr>
        <w:rFonts w:hint="default"/>
      </w:rPr>
    </w:lvl>
    <w:lvl w:ilvl="1" w:tplc="04090003">
      <w:start w:val="1"/>
      <w:numFmt w:val="decimal"/>
      <w:lvlText w:val="%2."/>
      <w:lvlJc w:val="left"/>
      <w:pPr>
        <w:ind w:left="1440" w:hanging="360"/>
      </w:pPr>
      <w:rPr>
        <w:rFonts w:ascii="Times New Roman" w:eastAsia="Times New Roman" w:hAnsi="Times New Roman" w:cs="Times New Roman"/>
      </w:rPr>
    </w:lvl>
    <w:lvl w:ilvl="2" w:tplc="04090005">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4">
    <w:nsid w:val="534131AC"/>
    <w:multiLevelType w:val="hybridMultilevel"/>
    <w:tmpl w:val="458EBBF8"/>
    <w:lvl w:ilvl="0" w:tplc="04090015">
      <w:start w:val="1"/>
      <w:numFmt w:val="decimal"/>
      <w:lvlText w:val="%1."/>
      <w:lvlJc w:val="left"/>
      <w:pPr>
        <w:ind w:left="1800" w:hanging="360"/>
      </w:pPr>
      <w:rPr>
        <w:rFonts w:hint="default"/>
      </w:rPr>
    </w:lvl>
    <w:lvl w:ilvl="1" w:tplc="ECD2D5CA"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53CC07C5"/>
    <w:multiLevelType w:val="singleLevel"/>
    <w:tmpl w:val="0409000F"/>
    <w:lvl w:ilvl="0">
      <w:start w:val="1"/>
      <w:numFmt w:val="decimal"/>
      <w:lvlText w:val="%1."/>
      <w:lvlJc w:val="left"/>
      <w:pPr>
        <w:tabs>
          <w:tab w:val="num" w:pos="2520"/>
        </w:tabs>
        <w:ind w:left="2520" w:hanging="360"/>
      </w:pPr>
    </w:lvl>
  </w:abstractNum>
  <w:abstractNum w:abstractNumId="26">
    <w:nsid w:val="60BF42A7"/>
    <w:multiLevelType w:val="hybridMultilevel"/>
    <w:tmpl w:val="7E74C608"/>
    <w:lvl w:ilvl="0" w:tplc="C3F4F4D2">
      <w:start w:val="1"/>
      <w:numFmt w:val="upperLetter"/>
      <w:lvlText w:val="%1."/>
      <w:lvlJc w:val="left"/>
      <w:pPr>
        <w:tabs>
          <w:tab w:val="num" w:pos="1080"/>
        </w:tabs>
        <w:ind w:left="1080" w:hanging="360"/>
      </w:pPr>
      <w:rPr>
        <w:rFonts w:hint="default"/>
      </w:rPr>
    </w:lvl>
    <w:lvl w:ilvl="1" w:tplc="FD7AFACC"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nsid w:val="6C3E55D7"/>
    <w:multiLevelType w:val="multilevel"/>
    <w:tmpl w:val="A5F4FBDA"/>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260"/>
        </w:tabs>
        <w:ind w:left="90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28">
    <w:nsid w:val="6F5842FA"/>
    <w:multiLevelType w:val="hybridMultilevel"/>
    <w:tmpl w:val="719AA988"/>
    <w:lvl w:ilvl="0" w:tplc="BE3C8F06">
      <w:start w:val="1"/>
      <w:numFmt w:val="bullet"/>
      <w:lvlText w:val=""/>
      <w:lvlJc w:val="left"/>
      <w:pPr>
        <w:tabs>
          <w:tab w:val="num" w:pos="720"/>
        </w:tabs>
        <w:ind w:left="72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71192CCC"/>
    <w:multiLevelType w:val="hybridMultilevel"/>
    <w:tmpl w:val="ACA266B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
    <w:nsid w:val="774142C5"/>
    <w:multiLevelType w:val="hybridMultilevel"/>
    <w:tmpl w:val="729C28F8"/>
    <w:lvl w:ilvl="0">
      <w:start w:val="1"/>
      <w:numFmt w:val="decimal"/>
      <w:lvlText w:val="%1."/>
      <w:lvlJc w:val="left"/>
      <w:pPr>
        <w:tabs>
          <w:tab w:val="num" w:pos="1800"/>
        </w:tabs>
        <w:ind w:left="1800" w:hanging="360"/>
      </w:pPr>
      <w:rPr>
        <w:rFonts w:hint="default"/>
        <w:i w:val="0"/>
      </w:rPr>
    </w:lvl>
    <w:lvl w:ilvl="1">
      <w:start w:val="1"/>
      <w:numFmt w:val="lowerLetter"/>
      <w:lvlText w:val="%2."/>
      <w:lvlJc w:val="left"/>
      <w:pPr>
        <w:tabs>
          <w:tab w:val="num" w:pos="2520"/>
        </w:tabs>
        <w:ind w:left="2520" w:hanging="360"/>
      </w:pPr>
      <w:rPr>
        <w:rFonts w:hint="default"/>
        <w:b w:val="0"/>
      </w:rPr>
    </w:lvl>
    <w:lvl w:ilvl="2">
      <w:start w:val="1"/>
      <w:numFmt w:val="decimal"/>
      <w:lvlText w:val="%3."/>
      <w:lvlJc w:val="left"/>
      <w:pPr>
        <w:tabs>
          <w:tab w:val="num" w:pos="3420"/>
        </w:tabs>
        <w:ind w:left="3420" w:hanging="360"/>
      </w:pPr>
      <w:rPr>
        <w:rFonts w:hint="default"/>
      </w:rPr>
    </w:lvl>
    <w:lvl w:ilvl="3">
      <w:start w:val="4"/>
      <w:numFmt w:val="upperLetter"/>
      <w:lvlText w:val="%4."/>
      <w:lvlJc w:val="left"/>
      <w:pPr>
        <w:tabs>
          <w:tab w:val="num" w:pos="3960"/>
        </w:tabs>
        <w:ind w:left="3960" w:hanging="360"/>
      </w:pPr>
      <w:rPr>
        <w:rFonts w:hint="default"/>
      </w:r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31">
    <w:nsid w:val="7784549E"/>
    <w:multiLevelType w:val="hybridMultilevel"/>
    <w:tmpl w:val="FD461674"/>
    <w:lvl w:ilvl="0" w:tplc="E4D8DD68">
      <w:start w:val="1"/>
      <w:numFmt w:val="decimal"/>
      <w:lvlText w:val="(%1)"/>
      <w:lvlJc w:val="left"/>
      <w:pPr>
        <w:tabs>
          <w:tab w:val="num" w:pos="2376"/>
        </w:tabs>
        <w:ind w:left="2376"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30"/>
  </w:num>
  <w:num w:numId="3">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27"/>
  </w:num>
  <w:num w:numId="6">
    <w:abstractNumId w:val="21"/>
  </w:num>
  <w:num w:numId="7">
    <w:abstractNumId w:val="16"/>
  </w:num>
  <w:num w:numId="8">
    <w:abstractNumId w:val="12"/>
  </w:num>
  <w:num w:numId="9">
    <w:abstractNumId w:val="18"/>
  </w:num>
  <w:num w:numId="10">
    <w:abstractNumId w:val="0"/>
  </w:num>
  <w:num w:numId="11">
    <w:abstractNumId w:val="26"/>
  </w:num>
  <w:num w:numId="12">
    <w:abstractNumId w:val="22"/>
  </w:num>
  <w:num w:numId="13">
    <w:abstractNumId w:val="14"/>
  </w:num>
  <w:num w:numId="14">
    <w:abstractNumId w:val="11"/>
  </w:num>
  <w:num w:numId="15">
    <w:abstractNumId w:val="4"/>
  </w:num>
  <w:num w:numId="16">
    <w:abstractNumId w:val="2"/>
  </w:num>
  <w:num w:numId="17">
    <w:abstractNumId w:val="25"/>
  </w:num>
  <w:num w:numId="18">
    <w:abstractNumId w:val="19"/>
  </w:num>
  <w:num w:numId="19">
    <w:abstractNumId w:val="3"/>
  </w:num>
  <w:num w:numId="20">
    <w:abstractNumId w:val="6"/>
  </w:num>
  <w:num w:numId="21">
    <w:abstractNumId w:val="7"/>
  </w:num>
  <w:num w:numId="22">
    <w:abstractNumId w:val="15"/>
  </w:num>
  <w:num w:numId="23">
    <w:abstractNumId w:val="24"/>
  </w:num>
  <w:num w:numId="24">
    <w:abstractNumId w:val="31"/>
  </w:num>
  <w:num w:numId="25">
    <w:abstractNumId w:val="9"/>
  </w:num>
  <w:num w:numId="26">
    <w:abstractNumId w:val="13"/>
  </w:num>
  <w:num w:numId="27">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num>
  <w:num w:numId="29">
    <w:abstractNumId w:val="1"/>
    <w:lvlOverride w:ilvl="0">
      <w:startOverride w:val="2"/>
      <w:lvl w:ilvl="0">
        <w:start w:val="2"/>
        <w:numFmt w:val="upperLetter"/>
        <w:lvlText w:val="%1."/>
        <w:lvlJc w:val="left"/>
      </w:lvl>
    </w:lvlOverride>
    <w:lvlOverride w:ilvl="1">
      <w:startOverride w:val="1"/>
      <w:lvl w:ilvl="1">
        <w:start w:val="1"/>
        <w:numFmt w:val="upperLetter"/>
        <w:lvlText w:val="%2."/>
        <w:lvlJc w:val="left"/>
      </w:lvl>
    </w:lvlOverride>
    <w:lvlOverride w:ilvl="2">
      <w:startOverride w:val="1"/>
      <w:lvl w:ilvl="2">
        <w:start w:val="1"/>
        <w:numFmt w:val="upperLetter"/>
        <w:lvlText w:val="%3."/>
        <w:lvlJc w:val="left"/>
      </w:lvl>
    </w:lvlOverride>
    <w:lvlOverride w:ilvl="3">
      <w:startOverride w:val="1"/>
      <w:lvl w:ilvl="3">
        <w:start w:val="1"/>
        <w:numFmt w:val="upperLetter"/>
        <w:lvlText w:val="%4."/>
        <w:lvlJc w:val="left"/>
      </w:lvl>
    </w:lvlOverride>
    <w:lvlOverride w:ilvl="4">
      <w:startOverride w:val="1"/>
      <w:lvl w:ilvl="4">
        <w:start w:val="1"/>
        <w:numFmt w:val="upperLetter"/>
        <w:lvlText w:val="%5."/>
        <w:lvlJc w:val="left"/>
      </w:lvl>
    </w:lvlOverride>
    <w:lvlOverride w:ilvl="5">
      <w:startOverride w:val="1"/>
      <w:lvl w:ilvl="5">
        <w:start w:val="1"/>
        <w:numFmt w:val="upperLetter"/>
        <w:lvlText w:val="%6."/>
        <w:lvlJc w:val="left"/>
      </w:lvl>
    </w:lvlOverride>
    <w:lvlOverride w:ilvl="6">
      <w:startOverride w:val="1"/>
      <w:lvl w:ilvl="6">
        <w:start w:val="1"/>
        <w:numFmt w:val="upperLetter"/>
        <w:lvlText w:val="%7."/>
        <w:lvlJc w:val="left"/>
      </w:lvl>
    </w:lvlOverride>
    <w:lvlOverride w:ilvl="7">
      <w:startOverride w:val="1"/>
      <w:lvl w:ilvl="7">
        <w:start w:val="1"/>
        <w:numFmt w:val="upperLetter"/>
        <w:lvlText w:val="%8."/>
        <w:lvlJc w:val="left"/>
      </w:lvl>
    </w:lvlOverride>
  </w:num>
  <w:num w:numId="30">
    <w:abstractNumId w:val="17"/>
  </w:num>
  <w:num w:numId="31">
    <w:abstractNumId w:val="5"/>
  </w:num>
  <w:num w:numId="32">
    <w:abstractNumId w:val="29"/>
  </w:num>
  <w:num w:numId="33">
    <w:abstractNumId w:val="8"/>
  </w:num>
  <w:num w:numId="3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3074"/>
  </w:hdrShapeDefaults>
  <w:footnotePr>
    <w:footnote w:id="-1"/>
    <w:footnote w:id="0"/>
  </w:footnotePr>
  <w:endnotePr>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55163"/>
    <w:rsid w:val="00016C9F"/>
    <w:rsid w:val="00017404"/>
    <w:rsid w:val="000175DD"/>
    <w:rsid w:val="00030A0E"/>
    <w:rsid w:val="00033A56"/>
    <w:rsid w:val="00033B12"/>
    <w:rsid w:val="00034A1E"/>
    <w:rsid w:val="00044B27"/>
    <w:rsid w:val="00047650"/>
    <w:rsid w:val="00050A40"/>
    <w:rsid w:val="00064005"/>
    <w:rsid w:val="0007523D"/>
    <w:rsid w:val="00087B11"/>
    <w:rsid w:val="00091EDD"/>
    <w:rsid w:val="0009562E"/>
    <w:rsid w:val="000A7E07"/>
    <w:rsid w:val="000B3595"/>
    <w:rsid w:val="000C0010"/>
    <w:rsid w:val="000C6B0C"/>
    <w:rsid w:val="000D58FA"/>
    <w:rsid w:val="001015C7"/>
    <w:rsid w:val="00107FF8"/>
    <w:rsid w:val="0011607E"/>
    <w:rsid w:val="00122A55"/>
    <w:rsid w:val="00122A7B"/>
    <w:rsid w:val="00130152"/>
    <w:rsid w:val="00132B2B"/>
    <w:rsid w:val="0013450F"/>
    <w:rsid w:val="00150685"/>
    <w:rsid w:val="0015174D"/>
    <w:rsid w:val="00164909"/>
    <w:rsid w:val="00171964"/>
    <w:rsid w:val="0018138D"/>
    <w:rsid w:val="00184B25"/>
    <w:rsid w:val="001853C6"/>
    <w:rsid w:val="001A02D4"/>
    <w:rsid w:val="001A791C"/>
    <w:rsid w:val="001B2920"/>
    <w:rsid w:val="001B2A8E"/>
    <w:rsid w:val="001B4B2A"/>
    <w:rsid w:val="001B6E31"/>
    <w:rsid w:val="001C4700"/>
    <w:rsid w:val="001C6702"/>
    <w:rsid w:val="001D04EA"/>
    <w:rsid w:val="001D75C4"/>
    <w:rsid w:val="001E4910"/>
    <w:rsid w:val="001E4B0B"/>
    <w:rsid w:val="001E5E51"/>
    <w:rsid w:val="001E7F8B"/>
    <w:rsid w:val="001F0486"/>
    <w:rsid w:val="0020248F"/>
    <w:rsid w:val="00214EDA"/>
    <w:rsid w:val="00221E04"/>
    <w:rsid w:val="00223B0F"/>
    <w:rsid w:val="00231B1D"/>
    <w:rsid w:val="0025004B"/>
    <w:rsid w:val="00261242"/>
    <w:rsid w:val="002625D8"/>
    <w:rsid w:val="002630BA"/>
    <w:rsid w:val="00287894"/>
    <w:rsid w:val="002A3A0F"/>
    <w:rsid w:val="002A6B23"/>
    <w:rsid w:val="002D7002"/>
    <w:rsid w:val="002D7959"/>
    <w:rsid w:val="002E0DF1"/>
    <w:rsid w:val="002E4802"/>
    <w:rsid w:val="002E71EF"/>
    <w:rsid w:val="002E7AE8"/>
    <w:rsid w:val="002F0701"/>
    <w:rsid w:val="002F1E7F"/>
    <w:rsid w:val="002F6EB9"/>
    <w:rsid w:val="002F7277"/>
    <w:rsid w:val="00304853"/>
    <w:rsid w:val="003050D0"/>
    <w:rsid w:val="00355467"/>
    <w:rsid w:val="00360574"/>
    <w:rsid w:val="003637E3"/>
    <w:rsid w:val="00367913"/>
    <w:rsid w:val="00380FC5"/>
    <w:rsid w:val="0038134A"/>
    <w:rsid w:val="003838FC"/>
    <w:rsid w:val="003B1273"/>
    <w:rsid w:val="003C0301"/>
    <w:rsid w:val="003C385E"/>
    <w:rsid w:val="003D692C"/>
    <w:rsid w:val="003D7613"/>
    <w:rsid w:val="003E4931"/>
    <w:rsid w:val="003E5974"/>
    <w:rsid w:val="003F735A"/>
    <w:rsid w:val="004045D9"/>
    <w:rsid w:val="00405CF1"/>
    <w:rsid w:val="00413669"/>
    <w:rsid w:val="00424638"/>
    <w:rsid w:val="004300A1"/>
    <w:rsid w:val="00435BD2"/>
    <w:rsid w:val="00454793"/>
    <w:rsid w:val="00467EA9"/>
    <w:rsid w:val="00473432"/>
    <w:rsid w:val="00476B4E"/>
    <w:rsid w:val="0047716F"/>
    <w:rsid w:val="00494595"/>
    <w:rsid w:val="004A35A7"/>
    <w:rsid w:val="004B6871"/>
    <w:rsid w:val="004C3E25"/>
    <w:rsid w:val="004D014C"/>
    <w:rsid w:val="004D3486"/>
    <w:rsid w:val="004D4DA3"/>
    <w:rsid w:val="004E323F"/>
    <w:rsid w:val="005053EF"/>
    <w:rsid w:val="00511559"/>
    <w:rsid w:val="005116FC"/>
    <w:rsid w:val="00512001"/>
    <w:rsid w:val="00512E41"/>
    <w:rsid w:val="005401E1"/>
    <w:rsid w:val="005423E0"/>
    <w:rsid w:val="005442E7"/>
    <w:rsid w:val="005620DB"/>
    <w:rsid w:val="005714B5"/>
    <w:rsid w:val="005755FF"/>
    <w:rsid w:val="00577611"/>
    <w:rsid w:val="0058567D"/>
    <w:rsid w:val="005A2944"/>
    <w:rsid w:val="005A4A0E"/>
    <w:rsid w:val="005B4117"/>
    <w:rsid w:val="005B5DBD"/>
    <w:rsid w:val="005C4790"/>
    <w:rsid w:val="005D12D0"/>
    <w:rsid w:val="005E12D2"/>
    <w:rsid w:val="005E5B15"/>
    <w:rsid w:val="005E5BBB"/>
    <w:rsid w:val="00600018"/>
    <w:rsid w:val="00606385"/>
    <w:rsid w:val="00620628"/>
    <w:rsid w:val="00626F13"/>
    <w:rsid w:val="00645218"/>
    <w:rsid w:val="00650832"/>
    <w:rsid w:val="00664412"/>
    <w:rsid w:val="00665C38"/>
    <w:rsid w:val="00685F26"/>
    <w:rsid w:val="00691425"/>
    <w:rsid w:val="006924F3"/>
    <w:rsid w:val="00693B1F"/>
    <w:rsid w:val="0069549C"/>
    <w:rsid w:val="006A088E"/>
    <w:rsid w:val="006B3107"/>
    <w:rsid w:val="006B4AF8"/>
    <w:rsid w:val="006D21A4"/>
    <w:rsid w:val="006D6C85"/>
    <w:rsid w:val="006E110A"/>
    <w:rsid w:val="006F4F7F"/>
    <w:rsid w:val="007066B9"/>
    <w:rsid w:val="007205CE"/>
    <w:rsid w:val="00727AC1"/>
    <w:rsid w:val="00727B99"/>
    <w:rsid w:val="00731307"/>
    <w:rsid w:val="00732791"/>
    <w:rsid w:val="00743925"/>
    <w:rsid w:val="00757FC3"/>
    <w:rsid w:val="00792E48"/>
    <w:rsid w:val="00795988"/>
    <w:rsid w:val="007B213E"/>
    <w:rsid w:val="007B5F23"/>
    <w:rsid w:val="007C5F8C"/>
    <w:rsid w:val="007F20C8"/>
    <w:rsid w:val="007F240A"/>
    <w:rsid w:val="007F3161"/>
    <w:rsid w:val="00813AAD"/>
    <w:rsid w:val="008178A5"/>
    <w:rsid w:val="00822453"/>
    <w:rsid w:val="008268EB"/>
    <w:rsid w:val="00831CB3"/>
    <w:rsid w:val="008324BD"/>
    <w:rsid w:val="00835899"/>
    <w:rsid w:val="00862449"/>
    <w:rsid w:val="00862BFB"/>
    <w:rsid w:val="0086564B"/>
    <w:rsid w:val="00865B93"/>
    <w:rsid w:val="00871430"/>
    <w:rsid w:val="00872BD3"/>
    <w:rsid w:val="00875B82"/>
    <w:rsid w:val="00885F61"/>
    <w:rsid w:val="00887DE5"/>
    <w:rsid w:val="00892359"/>
    <w:rsid w:val="008970B3"/>
    <w:rsid w:val="008A211C"/>
    <w:rsid w:val="008B05BB"/>
    <w:rsid w:val="008B0D60"/>
    <w:rsid w:val="008B7CF2"/>
    <w:rsid w:val="008D47E6"/>
    <w:rsid w:val="008E13B2"/>
    <w:rsid w:val="008E5941"/>
    <w:rsid w:val="008F5538"/>
    <w:rsid w:val="008F5B27"/>
    <w:rsid w:val="008F7CB5"/>
    <w:rsid w:val="009059DE"/>
    <w:rsid w:val="00913B2D"/>
    <w:rsid w:val="00926267"/>
    <w:rsid w:val="00926D98"/>
    <w:rsid w:val="00926F3D"/>
    <w:rsid w:val="00931607"/>
    <w:rsid w:val="00934A02"/>
    <w:rsid w:val="0093623F"/>
    <w:rsid w:val="009400A9"/>
    <w:rsid w:val="00954281"/>
    <w:rsid w:val="00956CEC"/>
    <w:rsid w:val="0096443B"/>
    <w:rsid w:val="009A2D43"/>
    <w:rsid w:val="009B703E"/>
    <w:rsid w:val="009C0667"/>
    <w:rsid w:val="009C6FBA"/>
    <w:rsid w:val="009D658F"/>
    <w:rsid w:val="009D6C15"/>
    <w:rsid w:val="009D6CE0"/>
    <w:rsid w:val="009E7C90"/>
    <w:rsid w:val="009F4722"/>
    <w:rsid w:val="009F4B88"/>
    <w:rsid w:val="00A03534"/>
    <w:rsid w:val="00A057FC"/>
    <w:rsid w:val="00A11FAB"/>
    <w:rsid w:val="00A15B74"/>
    <w:rsid w:val="00A168D1"/>
    <w:rsid w:val="00A22E67"/>
    <w:rsid w:val="00A251D1"/>
    <w:rsid w:val="00A27A09"/>
    <w:rsid w:val="00A40227"/>
    <w:rsid w:val="00A46C99"/>
    <w:rsid w:val="00A56EFD"/>
    <w:rsid w:val="00A719AF"/>
    <w:rsid w:val="00A72CF6"/>
    <w:rsid w:val="00A76219"/>
    <w:rsid w:val="00A76B51"/>
    <w:rsid w:val="00A85925"/>
    <w:rsid w:val="00AB273B"/>
    <w:rsid w:val="00AB4F42"/>
    <w:rsid w:val="00AC0583"/>
    <w:rsid w:val="00AC1CC2"/>
    <w:rsid w:val="00AC302B"/>
    <w:rsid w:val="00AD3B9B"/>
    <w:rsid w:val="00AD7299"/>
    <w:rsid w:val="00AE04C7"/>
    <w:rsid w:val="00AE1C34"/>
    <w:rsid w:val="00AE5723"/>
    <w:rsid w:val="00AF7B6A"/>
    <w:rsid w:val="00B0573E"/>
    <w:rsid w:val="00B13E8B"/>
    <w:rsid w:val="00B30E06"/>
    <w:rsid w:val="00B313F1"/>
    <w:rsid w:val="00B40049"/>
    <w:rsid w:val="00B55163"/>
    <w:rsid w:val="00B55CFF"/>
    <w:rsid w:val="00B64C63"/>
    <w:rsid w:val="00B70631"/>
    <w:rsid w:val="00B75A83"/>
    <w:rsid w:val="00B77978"/>
    <w:rsid w:val="00BA289C"/>
    <w:rsid w:val="00BD7C92"/>
    <w:rsid w:val="00C2118F"/>
    <w:rsid w:val="00C349F6"/>
    <w:rsid w:val="00C4070C"/>
    <w:rsid w:val="00C41DB8"/>
    <w:rsid w:val="00C648FA"/>
    <w:rsid w:val="00C664AD"/>
    <w:rsid w:val="00C725E0"/>
    <w:rsid w:val="00C7471A"/>
    <w:rsid w:val="00C74F46"/>
    <w:rsid w:val="00C812E0"/>
    <w:rsid w:val="00C81CCF"/>
    <w:rsid w:val="00C858B2"/>
    <w:rsid w:val="00C912CA"/>
    <w:rsid w:val="00C92C02"/>
    <w:rsid w:val="00CA049F"/>
    <w:rsid w:val="00CA59D3"/>
    <w:rsid w:val="00CA628C"/>
    <w:rsid w:val="00CB10CD"/>
    <w:rsid w:val="00CB7435"/>
    <w:rsid w:val="00CB758B"/>
    <w:rsid w:val="00CC3B42"/>
    <w:rsid w:val="00CC75CD"/>
    <w:rsid w:val="00CD1ACE"/>
    <w:rsid w:val="00CD5011"/>
    <w:rsid w:val="00CD7F48"/>
    <w:rsid w:val="00CF2B46"/>
    <w:rsid w:val="00D04CE3"/>
    <w:rsid w:val="00D21E73"/>
    <w:rsid w:val="00D22827"/>
    <w:rsid w:val="00D23B82"/>
    <w:rsid w:val="00D26DA5"/>
    <w:rsid w:val="00D31099"/>
    <w:rsid w:val="00D36952"/>
    <w:rsid w:val="00D62DFB"/>
    <w:rsid w:val="00D80471"/>
    <w:rsid w:val="00D939BE"/>
    <w:rsid w:val="00DA1480"/>
    <w:rsid w:val="00DA305A"/>
    <w:rsid w:val="00DA37A3"/>
    <w:rsid w:val="00DA3D8F"/>
    <w:rsid w:val="00DB7CD1"/>
    <w:rsid w:val="00DD06FC"/>
    <w:rsid w:val="00E02B87"/>
    <w:rsid w:val="00E03C1A"/>
    <w:rsid w:val="00E04C25"/>
    <w:rsid w:val="00E070FB"/>
    <w:rsid w:val="00E11F88"/>
    <w:rsid w:val="00E24B22"/>
    <w:rsid w:val="00E336B8"/>
    <w:rsid w:val="00E44B46"/>
    <w:rsid w:val="00E65081"/>
    <w:rsid w:val="00E91622"/>
    <w:rsid w:val="00EA1B41"/>
    <w:rsid w:val="00EB0649"/>
    <w:rsid w:val="00EB11F2"/>
    <w:rsid w:val="00EB2366"/>
    <w:rsid w:val="00EB3FD0"/>
    <w:rsid w:val="00EB6170"/>
    <w:rsid w:val="00EB65D4"/>
    <w:rsid w:val="00EB7570"/>
    <w:rsid w:val="00EC09FF"/>
    <w:rsid w:val="00EC6F0D"/>
    <w:rsid w:val="00ED149B"/>
    <w:rsid w:val="00ED3CF3"/>
    <w:rsid w:val="00ED6C79"/>
    <w:rsid w:val="00EE2353"/>
    <w:rsid w:val="00EE790A"/>
    <w:rsid w:val="00EF0F9A"/>
    <w:rsid w:val="00EF4734"/>
    <w:rsid w:val="00EF551C"/>
    <w:rsid w:val="00EF5C71"/>
    <w:rsid w:val="00EF6205"/>
    <w:rsid w:val="00EF7620"/>
    <w:rsid w:val="00F0067C"/>
    <w:rsid w:val="00F01030"/>
    <w:rsid w:val="00F10525"/>
    <w:rsid w:val="00F15FBA"/>
    <w:rsid w:val="00F1773A"/>
    <w:rsid w:val="00F211EE"/>
    <w:rsid w:val="00F21945"/>
    <w:rsid w:val="00F2282A"/>
    <w:rsid w:val="00F30EAF"/>
    <w:rsid w:val="00F314EB"/>
    <w:rsid w:val="00F34197"/>
    <w:rsid w:val="00F40AAD"/>
    <w:rsid w:val="00F460CC"/>
    <w:rsid w:val="00F464D9"/>
    <w:rsid w:val="00F53AF8"/>
    <w:rsid w:val="00F53DDB"/>
    <w:rsid w:val="00F563EA"/>
    <w:rsid w:val="00F566A4"/>
    <w:rsid w:val="00F56D25"/>
    <w:rsid w:val="00F70A80"/>
    <w:rsid w:val="00F74A84"/>
    <w:rsid w:val="00F81D69"/>
    <w:rsid w:val="00F95CFE"/>
    <w:rsid w:val="00FA0F3B"/>
    <w:rsid w:val="00FA7E6D"/>
    <w:rsid w:val="00FC50EE"/>
    <w:rsid w:val="00FD37A7"/>
    <w:rsid w:val="00FE139B"/>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pPr>
      <w:keepNext/>
      <w:numPr>
        <w:numId w:val="5"/>
      </w:numPr>
      <w:tabs>
        <w:tab w:val="left" w:pos="-1440"/>
      </w:tabs>
      <w:outlineLvl w:val="0"/>
    </w:pPr>
    <w:rPr>
      <w:rFonts w:ascii="Univers" w:hAnsi="Univers"/>
      <w:sz w:val="24"/>
    </w:rPr>
  </w:style>
  <w:style w:type="paragraph" w:styleId="Heading2">
    <w:name w:val="heading 2"/>
    <w:basedOn w:val="Normal"/>
    <w:next w:val="Normal"/>
    <w:qFormat/>
    <w:pPr>
      <w:keepNext/>
      <w:numPr>
        <w:ilvl w:val="1"/>
        <w:numId w:val="5"/>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qFormat/>
    <w:pPr>
      <w:keepNext/>
      <w:numPr>
        <w:ilvl w:val="2"/>
        <w:numId w:val="5"/>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5"/>
      </w:numPr>
      <w:spacing w:before="240" w:after="60"/>
      <w:outlineLvl w:val="3"/>
    </w:pPr>
    <w:rPr>
      <w:b/>
      <w:bCs/>
      <w:sz w:val="28"/>
      <w:szCs w:val="28"/>
    </w:rPr>
  </w:style>
  <w:style w:type="paragraph" w:styleId="Heading5">
    <w:name w:val="heading 5"/>
    <w:basedOn w:val="Normal"/>
    <w:next w:val="Normal"/>
    <w:qFormat/>
    <w:pPr>
      <w:keepNext/>
      <w:numPr>
        <w:ilvl w:val="4"/>
        <w:numId w:val="5"/>
      </w:numPr>
      <w:tabs>
        <w:tab w:val="left" w:pos="-1440"/>
      </w:tabs>
      <w:outlineLvl w:val="4"/>
    </w:pPr>
    <w:rPr>
      <w:sz w:val="24"/>
    </w:rPr>
  </w:style>
  <w:style w:type="paragraph" w:styleId="Heading6">
    <w:name w:val="heading 6"/>
    <w:basedOn w:val="Normal"/>
    <w:next w:val="Normal"/>
    <w:qFormat/>
    <w:pPr>
      <w:keepNext/>
      <w:numPr>
        <w:ilvl w:val="5"/>
        <w:numId w:val="5"/>
      </w:numPr>
      <w:tabs>
        <w:tab w:val="left" w:pos="-1440"/>
      </w:tabs>
      <w:outlineLvl w:val="5"/>
    </w:pPr>
    <w:rPr>
      <w:sz w:val="24"/>
    </w:rPr>
  </w:style>
  <w:style w:type="paragraph" w:styleId="Heading7">
    <w:name w:val="heading 7"/>
    <w:basedOn w:val="Normal"/>
    <w:next w:val="Normal"/>
    <w:qFormat/>
    <w:pPr>
      <w:keepNext/>
      <w:numPr>
        <w:ilvl w:val="6"/>
        <w:numId w:val="5"/>
      </w:numPr>
      <w:tabs>
        <w:tab w:val="left" w:pos="-1440"/>
      </w:tabs>
      <w:outlineLvl w:val="6"/>
    </w:pPr>
    <w:rPr>
      <w:sz w:val="24"/>
      <w:szCs w:val="22"/>
    </w:rPr>
  </w:style>
  <w:style w:type="paragraph" w:styleId="Heading8">
    <w:name w:val="heading 8"/>
    <w:basedOn w:val="Normal"/>
    <w:next w:val="Normal"/>
    <w:qFormat/>
    <w:pPr>
      <w:keepNext/>
      <w:numPr>
        <w:ilvl w:val="7"/>
        <w:numId w:val="5"/>
      </w:numPr>
      <w:outlineLvl w:val="7"/>
    </w:pPr>
    <w:rPr>
      <w:sz w:val="24"/>
    </w:rPr>
  </w:style>
  <w:style w:type="paragraph" w:styleId="Heading9">
    <w:name w:val="heading 9"/>
    <w:basedOn w:val="Normal"/>
    <w:next w:val="Normal"/>
    <w:qFormat/>
    <w:pPr>
      <w:keepNext/>
      <w:numPr>
        <w:ilvl w:val="8"/>
        <w:numId w:val="5"/>
      </w:numPr>
      <w:tabs>
        <w:tab w:val="left" w:pos="-720"/>
      </w:tabs>
      <w:spacing w:line="312" w:lineRule="auto"/>
      <w:outlineLvl w:val="8"/>
    </w:pPr>
    <w:rPr>
      <w:sz w:val="24"/>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trPr>
      <w:hidden/>
    </w:trPr>
  </w:style>
  <w:style w:type="numbering" w:default="1" w:styleId="NoList">
    <w:name w:val="No List"/>
    <w:semiHidden/>
  </w:style>
  <w:style w:type="character" w:styleId="FootnoteReference">
    <w:name w:val="footnote reference"/>
    <w:semiHidden/>
  </w:style>
  <w:style w:type="paragraph" w:customStyle="1" w:styleId="Level2">
    <w:name w:val="Level 2"/>
    <w:basedOn w:val="Normal"/>
    <w:pPr>
      <w:numPr>
        <w:ilvl w:val="1"/>
        <w:numId w:val="1"/>
      </w:numPr>
      <w:ind w:left="1440" w:hanging="720"/>
      <w:outlineLvl w:val="1"/>
    </w:pPr>
  </w:style>
  <w:style w:type="paragraph" w:styleId="BodyTextIndent">
    <w:name w:val="Body Text Indent"/>
    <w:basedOn w:val="Normal"/>
    <w:pPr>
      <w:tabs>
        <w:tab w:val="left" w:pos="-1440"/>
      </w:tabs>
      <w:ind w:left="1440"/>
    </w:pPr>
    <w:rPr>
      <w:sz w:val="24"/>
      <w:szCs w:val="22"/>
    </w:rPr>
  </w:style>
  <w:style w:type="paragraph" w:styleId="TOC2">
    <w:name w:val="toc 2"/>
    <w:basedOn w:val="Normal"/>
    <w:next w:val="Normal"/>
    <w:autoRedefine/>
    <w:semiHidden/>
    <w:pPr>
      <w:ind w:left="200"/>
    </w:pPr>
    <w:rPr>
      <w:smallCaps/>
      <w:szCs w:val="20"/>
    </w:rPr>
  </w:style>
  <w:style w:type="paragraph" w:styleId="TOC1">
    <w:name w:val="toc 1"/>
    <w:basedOn w:val="Normal"/>
    <w:next w:val="Heading1"/>
    <w:autoRedefine/>
    <w:semiHidden/>
    <w:rsid w:val="00091EDD"/>
    <w:pPr>
      <w:keepNext/>
      <w:keepLines/>
      <w:ind w:left="810" w:hanging="360"/>
    </w:pPr>
    <w:rPr>
      <w:b/>
      <w:bCs/>
      <w:sz w:val="24"/>
    </w:rPr>
  </w:style>
  <w:style w:type="paragraph" w:styleId="TOC3">
    <w:name w:val="toc 3"/>
    <w:basedOn w:val="Normal"/>
    <w:next w:val="Normal"/>
    <w:autoRedefine/>
    <w:semiHidden/>
    <w:pPr>
      <w:ind w:left="400"/>
    </w:pPr>
    <w:rPr>
      <w:i/>
      <w:iCs/>
      <w:szCs w:val="20"/>
    </w:rPr>
  </w:style>
  <w:style w:type="paragraph" w:styleId="TOC4">
    <w:name w:val="toc 4"/>
    <w:basedOn w:val="Normal"/>
    <w:next w:val="Normal"/>
    <w:autoRedefine/>
    <w:semiHidden/>
    <w:pPr>
      <w:ind w:left="600"/>
    </w:pPr>
    <w:rPr>
      <w:sz w:val="18"/>
      <w:szCs w:val="18"/>
    </w:rPr>
  </w:style>
  <w:style w:type="paragraph" w:styleId="TOC5">
    <w:name w:val="toc 5"/>
    <w:basedOn w:val="Normal"/>
    <w:next w:val="Normal"/>
    <w:autoRedefine/>
    <w:semiHidden/>
    <w:pPr>
      <w:ind w:left="800"/>
    </w:pPr>
    <w:rPr>
      <w:sz w:val="18"/>
      <w:szCs w:val="18"/>
    </w:rPr>
  </w:style>
  <w:style w:type="paragraph" w:styleId="TOC6">
    <w:name w:val="toc 6"/>
    <w:basedOn w:val="Normal"/>
    <w:next w:val="Normal"/>
    <w:autoRedefine/>
    <w:semiHidden/>
    <w:pPr>
      <w:ind w:left="1000"/>
    </w:pPr>
    <w:rPr>
      <w:sz w:val="18"/>
      <w:szCs w:val="18"/>
    </w:rPr>
  </w:style>
  <w:style w:type="paragraph" w:styleId="TOC7">
    <w:name w:val="toc 7"/>
    <w:basedOn w:val="Normal"/>
    <w:next w:val="Normal"/>
    <w:autoRedefine/>
    <w:semiHidden/>
    <w:pPr>
      <w:ind w:left="1200"/>
    </w:pPr>
    <w:rPr>
      <w:sz w:val="18"/>
      <w:szCs w:val="18"/>
    </w:rPr>
  </w:style>
  <w:style w:type="paragraph" w:styleId="TOC8">
    <w:name w:val="toc 8"/>
    <w:basedOn w:val="Normal"/>
    <w:next w:val="Normal"/>
    <w:autoRedefine/>
    <w:semiHidden/>
    <w:pPr>
      <w:ind w:left="1400"/>
    </w:pPr>
    <w:rPr>
      <w:sz w:val="18"/>
      <w:szCs w:val="18"/>
    </w:rPr>
  </w:style>
  <w:style w:type="paragraph" w:styleId="TOC9">
    <w:name w:val="toc 9"/>
    <w:basedOn w:val="Normal"/>
    <w:next w:val="Normal"/>
    <w:autoRedefine/>
    <w:semiHidden/>
    <w:pPr>
      <w:ind w:left="1600"/>
    </w:pPr>
    <w:rPr>
      <w:sz w:val="18"/>
      <w:szCs w:val="18"/>
    </w:rPr>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2">
    <w:name w:val="Body Text Indent 2"/>
    <w:basedOn w:val="Normal"/>
    <w:pPr>
      <w:ind w:left="720"/>
    </w:pPr>
    <w:rPr>
      <w:sz w:val="24"/>
    </w:rPr>
  </w:style>
  <w:style w:type="paragraph" w:styleId="BodyTextIndent3">
    <w:name w:val="Body Text Indent 3"/>
    <w:basedOn w:val="Normal"/>
    <w:pPr>
      <w:tabs>
        <w:tab w:val="left" w:pos="-1440"/>
      </w:tabs>
      <w:ind w:left="1080" w:hanging="360"/>
    </w:pPr>
    <w:rPr>
      <w:sz w:val="24"/>
      <w:szCs w:val="22"/>
    </w:rPr>
  </w:style>
  <w:style w:type="character" w:styleId="PageNumber">
    <w:name w:val="page number"/>
    <w:basedOn w:val="DefaultParagraphFont"/>
  </w:style>
  <w:style w:type="character" w:styleId="FollowedHyperlink">
    <w:name w:val="FollowedHyperlink"/>
    <w:rPr>
      <w:color w:val="800080"/>
      <w:u w:val="single"/>
    </w:rPr>
  </w:style>
  <w:style w:type="paragraph" w:styleId="BodyText2">
    <w:name w:val="Body Text 2"/>
    <w:basedOn w:val="Normal"/>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paragraph" w:styleId="BodyText">
    <w:name w:val="Body Text"/>
    <w:basedOn w:val="Normal"/>
    <w:rPr>
      <w:b/>
      <w:bCs/>
      <w:sz w:val="24"/>
    </w:rPr>
  </w:style>
  <w:style w:type="paragraph" w:styleId="Title">
    <w:name w:val="Title"/>
    <w:basedOn w:val="Normal"/>
    <w:qFormat/>
    <w:pPr>
      <w:widowControl/>
      <w:autoSpaceDE/>
      <w:autoSpaceDN/>
      <w:adjustRightInd/>
      <w:jc w:val="center"/>
    </w:pPr>
    <w:rPr>
      <w:rFonts w:ascii="Univers" w:hAnsi="Univers"/>
      <w:b/>
      <w:bCs/>
      <w:sz w:val="28"/>
      <w:szCs w:val="28"/>
    </w:rPr>
  </w:style>
  <w:style w:type="paragraph" w:styleId="Subtitle">
    <w:name w:val="Subtitle"/>
    <w:basedOn w:val="Normal"/>
    <w:qFormat/>
    <w:pPr>
      <w:widowControl/>
      <w:autoSpaceDE/>
      <w:autoSpaceDN/>
      <w:adjustRightInd/>
      <w:jc w:val="center"/>
    </w:pPr>
    <w:rPr>
      <w:rFonts w:ascii="Univers" w:hAnsi="Univers"/>
      <w:b/>
      <w:bCs/>
      <w:sz w:val="28"/>
      <w:szCs w:val="28"/>
      <w:u w:val="single"/>
    </w:rPr>
  </w:style>
  <w:style w:type="paragraph" w:styleId="Caption">
    <w:name w:val="caption"/>
    <w:basedOn w:val="Normal"/>
    <w:next w:val="Normal"/>
    <w:qFormat/>
    <w:rsid w:val="00F211EE"/>
    <w:pPr>
      <w:widowControl/>
      <w:autoSpaceDE/>
      <w:autoSpaceDN/>
      <w:adjustRightInd/>
      <w:jc w:val="center"/>
    </w:pPr>
    <w:rPr>
      <w:rFonts w:ascii="Arial" w:hAnsi="Arial"/>
      <w:b/>
      <w:sz w:val="24"/>
      <w:szCs w:val="20"/>
    </w:rPr>
  </w:style>
  <w:style w:type="paragraph" w:styleId="BalloonText">
    <w:name w:val="Balloon Text"/>
    <w:basedOn w:val="Normal"/>
    <w:semiHidden/>
    <w:rPr>
      <w:rFonts w:ascii="Tahoma" w:hAnsi="Tahoma" w:cs="Tahoma"/>
      <w:sz w:val="16"/>
      <w:szCs w:val="16"/>
    </w:rPr>
  </w:style>
  <w:style w:type="paragraph" w:customStyle="1" w:styleId="level1">
    <w:name w:val="_level1"/>
    <w:basedOn w:val="Normal"/>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autoSpaceDN/>
      <w:adjustRightInd/>
      <w:ind w:left="360" w:hanging="360"/>
    </w:pPr>
    <w:rPr>
      <w:sz w:val="24"/>
      <w:szCs w:val="20"/>
    </w:rPr>
  </w:style>
  <w:style w:type="character" w:customStyle="1" w:styleId="Hypertext">
    <w:name w:val="Hypertext"/>
    <w:rPr>
      <w:color w:val="0000FF"/>
      <w:u w:val="single"/>
    </w:rPr>
  </w:style>
  <w:style w:type="character" w:styleId="CommentReference">
    <w:name w:val="annotation reference"/>
    <w:semiHidden/>
    <w:rPr>
      <w:sz w:val="16"/>
      <w:szCs w:val="16"/>
    </w:rPr>
  </w:style>
  <w:style w:type="paragraph" w:styleId="CommentText">
    <w:name w:val="annotation text"/>
    <w:basedOn w:val="Normal"/>
    <w:semiHidden/>
    <w:pPr>
      <w:widowControl/>
      <w:autoSpaceDE/>
      <w:autoSpaceDN/>
      <w:adjustRightInd/>
    </w:pPr>
    <w:rPr>
      <w:szCs w:val="20"/>
    </w:rPr>
  </w:style>
  <w:style w:type="paragraph" w:customStyle="1" w:styleId="H5">
    <w:name w:val="H5"/>
    <w:basedOn w:val="Normal"/>
    <w:next w:val="Normal"/>
    <w:rsid w:val="00F211EE"/>
    <w:pPr>
      <w:keepNext/>
      <w:widowControl/>
      <w:autoSpaceDE/>
      <w:autoSpaceDN/>
      <w:adjustRightInd/>
      <w:spacing w:before="100" w:after="100"/>
      <w:outlineLvl w:val="5"/>
    </w:pPr>
    <w:rPr>
      <w:b/>
      <w:snapToGrid w:val="0"/>
      <w:szCs w:val="20"/>
    </w:rPr>
  </w:style>
  <w:style w:type="paragraph" w:styleId="BodyText3">
    <w:name w:val="Body Text 3"/>
    <w:basedOn w:val="Normal"/>
    <w:rsid w:val="00F211EE"/>
    <w:pPr>
      <w:widowControl/>
      <w:autoSpaceDE/>
      <w:autoSpaceDN/>
      <w:adjustRightInd/>
      <w:jc w:val="both"/>
    </w:pPr>
    <w:rPr>
      <w:rFonts w:ascii="Arial" w:hAnsi="Arial" w:cs="Arial"/>
      <w:bCs/>
      <w:sz w:val="16"/>
    </w:rPr>
  </w:style>
  <w:style w:type="table" w:styleId="TableGrid">
    <w:name w:val="Table Grid"/>
    <w:basedOn w:val="TableNormal"/>
    <w:rsid w:val="00CA59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hidden/>
    </w:trPr>
  </w:style>
  <w:style w:type="paragraph" w:customStyle="1" w:styleId="Level10">
    <w:name w:val="Level 1"/>
    <w:basedOn w:val="Normal"/>
    <w:rsid w:val="00CA59D3"/>
    <w:pPr>
      <w:numPr>
        <w:numId w:val="26"/>
      </w:numPr>
      <w:outlineLvl w:val="0"/>
    </w:pPr>
    <w:rPr>
      <w:rFonts w:ascii="Courier" w:hAnsi="Courier"/>
      <w:sz w:val="24"/>
    </w:rPr>
  </w:style>
  <w:style w:type="paragraph" w:customStyle="1" w:styleId="Style3">
    <w:name w:val="Style 3"/>
    <w:basedOn w:val="Normal"/>
    <w:rsid w:val="00A22E67"/>
    <w:rPr>
      <w:sz w:val="24"/>
    </w:rPr>
  </w:style>
  <w:style w:type="paragraph" w:customStyle="1" w:styleId="Style1">
    <w:name w:val="Style 1"/>
    <w:basedOn w:val="Normal"/>
    <w:rsid w:val="00A22E67"/>
    <w:pPr>
      <w:adjustRightInd/>
      <w:ind w:left="108"/>
    </w:pPr>
    <w:rPr>
      <w:sz w:val="24"/>
    </w:rPr>
  </w:style>
  <w:style w:type="paragraph" w:styleId="ListParagraph">
    <w:name w:val="List Paragraph"/>
    <w:basedOn w:val="Normal"/>
    <w:uiPriority w:val="34"/>
    <w:qFormat/>
    <w:rsid w:val="00150685"/>
    <w:pPr>
      <w:widowControl/>
      <w:autoSpaceDE/>
      <w:autoSpaceDN/>
      <w:adjustRightInd/>
      <w:spacing w:after="200" w:line="276" w:lineRule="auto"/>
      <w:ind w:left="720"/>
      <w:contextualSpacing/>
    </w:pPr>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F9900D-C9BD-49FA-BCBE-7A7EE0333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907</Words>
  <Characters>5171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lpstr>
    </vt:vector>
  </TitlesOfParts>
  <Company>U.S. Geological Survey</Company>
  <LinksUpToDate>false</LinksUpToDate>
  <CharactersWithSpaces>6066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Peter Lyttle</dc:creator>
  <cp:keywords/>
  <cp:lastModifiedBy>Rita L Oliver</cp:lastModifiedBy>
  <cp:revision>2</cp:revision>
  <cp:lastPrinted>2009-09-08T16:05:00Z</cp:lastPrinted>
  <dcterms:created xsi:type="dcterms:W3CDTF">2013-07-29T17:35:00Z</dcterms:created>
  <dcterms:modified xsi:type="dcterms:W3CDTF">2013-07-29T17:35:00Z</dcterms:modified>
</cp:coreProperties>
</file>