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4919A" w14:textId="77777777" w:rsidR="004924BE" w:rsidRDefault="004924BE" w:rsidP="004924BE">
      <w:pPr>
        <w:spacing w:after="0" w:line="240" w:lineRule="auto"/>
        <w:jc w:val="center"/>
      </w:pPr>
      <w:r>
        <w:rPr>
          <w:rFonts w:ascii="Times New Roman" w:eastAsia="Times New Roman" w:hAnsi="Times New Roman" w:cs="Times New Roman"/>
          <w:b/>
          <w:sz w:val="24"/>
          <w:szCs w:val="24"/>
        </w:rPr>
        <w:t xml:space="preserve">United States Department of State </w:t>
      </w:r>
    </w:p>
    <w:p w14:paraId="1AC29864" w14:textId="77777777" w:rsidR="004924BE" w:rsidRDefault="004924BE" w:rsidP="004924BE">
      <w:pPr>
        <w:spacing w:after="0" w:line="240" w:lineRule="auto"/>
        <w:jc w:val="center"/>
      </w:pPr>
      <w:r>
        <w:rPr>
          <w:rFonts w:ascii="Times New Roman" w:eastAsia="Times New Roman" w:hAnsi="Times New Roman" w:cs="Times New Roman"/>
          <w:b/>
          <w:sz w:val="24"/>
          <w:szCs w:val="24"/>
        </w:rPr>
        <w:t>Bureau of Democracy, Human Rights and Labor (DRL)</w:t>
      </w:r>
    </w:p>
    <w:p w14:paraId="365CE6D5" w14:textId="77777777" w:rsidR="004924BE" w:rsidRDefault="004924BE" w:rsidP="004924BE">
      <w:pPr>
        <w:spacing w:after="0" w:line="240" w:lineRule="auto"/>
        <w:jc w:val="center"/>
      </w:pPr>
      <w:r>
        <w:rPr>
          <w:rFonts w:ascii="Times New Roman" w:eastAsia="Times New Roman" w:hAnsi="Times New Roman" w:cs="Times New Roman"/>
          <w:b/>
          <w:sz w:val="24"/>
          <w:szCs w:val="24"/>
        </w:rPr>
        <w:t xml:space="preserve">Notice of Funding Opportunity (NOFO):  </w:t>
      </w:r>
      <w:r w:rsidRPr="003A3E08">
        <w:rPr>
          <w:rFonts w:ascii="Times New Roman" w:eastAsia="Times New Roman" w:hAnsi="Times New Roman" w:cs="Times New Roman"/>
          <w:sz w:val="24"/>
          <w:szCs w:val="24"/>
        </w:rPr>
        <w:t xml:space="preserve">DRL </w:t>
      </w:r>
      <w:r>
        <w:rPr>
          <w:rFonts w:ascii="Times New Roman" w:eastAsia="Times New Roman" w:hAnsi="Times New Roman" w:cs="Times New Roman"/>
          <w:sz w:val="24"/>
          <w:szCs w:val="24"/>
        </w:rPr>
        <w:t>Strengthening Respect for Freedom of Expression in Malaysia</w:t>
      </w:r>
    </w:p>
    <w:p w14:paraId="25103D31" w14:textId="77777777" w:rsidR="004924BE" w:rsidRDefault="004924BE" w:rsidP="004924BE">
      <w:pPr>
        <w:spacing w:after="0" w:line="240" w:lineRule="auto"/>
        <w:jc w:val="center"/>
      </w:pPr>
    </w:p>
    <w:p w14:paraId="7B084309" w14:textId="62989425" w:rsidR="004924BE" w:rsidRDefault="004924BE" w:rsidP="004924BE">
      <w:pPr>
        <w:spacing w:after="0" w:line="240" w:lineRule="auto"/>
        <w:jc w:val="center"/>
      </w:pPr>
      <w:r>
        <w:rPr>
          <w:rFonts w:ascii="Times New Roman" w:eastAsia="Times New Roman" w:hAnsi="Times New Roman" w:cs="Times New Roman"/>
          <w:sz w:val="24"/>
          <w:szCs w:val="24"/>
        </w:rPr>
        <w:t xml:space="preserve">This is the announcement of funding opportunity number </w:t>
      </w:r>
      <w:r w:rsidR="00751FB3">
        <w:rPr>
          <w:rFonts w:ascii="Times New Roman" w:eastAsia="Times New Roman" w:hAnsi="Times New Roman" w:cs="Times New Roman"/>
          <w:b/>
          <w:sz w:val="24"/>
          <w:szCs w:val="24"/>
        </w:rPr>
        <w:t>SFOP0008661</w:t>
      </w:r>
    </w:p>
    <w:p w14:paraId="07009FFE" w14:textId="77777777" w:rsidR="004924BE" w:rsidRDefault="004924BE" w:rsidP="004924BE">
      <w:pPr>
        <w:spacing w:after="0" w:line="240" w:lineRule="auto"/>
        <w:jc w:val="center"/>
      </w:pPr>
    </w:p>
    <w:p w14:paraId="3E068028" w14:textId="77777777" w:rsidR="004924BE" w:rsidRDefault="004924BE" w:rsidP="004924BE">
      <w:pPr>
        <w:spacing w:after="0" w:line="240" w:lineRule="auto"/>
      </w:pPr>
      <w:r>
        <w:rPr>
          <w:rFonts w:ascii="Times New Roman" w:eastAsia="Times New Roman" w:hAnsi="Times New Roman" w:cs="Times New Roman"/>
          <w:b/>
          <w:sz w:val="24"/>
          <w:szCs w:val="24"/>
        </w:rPr>
        <w:t>Catalog of Federal Domestic Assistance Number:</w:t>
      </w:r>
      <w:r>
        <w:rPr>
          <w:rFonts w:ascii="Times New Roman" w:eastAsia="Times New Roman" w:hAnsi="Times New Roman" w:cs="Times New Roman"/>
          <w:sz w:val="24"/>
          <w:szCs w:val="24"/>
        </w:rPr>
        <w:t xml:space="preserve">  19.345</w:t>
      </w:r>
    </w:p>
    <w:p w14:paraId="1A6F50CE" w14:textId="77777777" w:rsidR="004924BE" w:rsidRDefault="004924BE" w:rsidP="004924BE">
      <w:pPr>
        <w:spacing w:after="0" w:line="240" w:lineRule="auto"/>
      </w:pPr>
    </w:p>
    <w:p w14:paraId="3B7BB33F" w14:textId="77777777" w:rsidR="004924BE" w:rsidRDefault="004924BE" w:rsidP="004924BE">
      <w:pPr>
        <w:spacing w:after="0" w:line="240" w:lineRule="auto"/>
        <w:rPr>
          <w:rFonts w:ascii="Times New Roman" w:eastAsia="Times New Roman" w:hAnsi="Times New Roman" w:cs="Times New Roman"/>
          <w:sz w:val="24"/>
          <w:szCs w:val="24"/>
        </w:rPr>
      </w:pPr>
      <w:r w:rsidRPr="000C12FA">
        <w:rPr>
          <w:rFonts w:ascii="Times New Roman" w:eastAsia="Times New Roman" w:hAnsi="Times New Roman" w:cs="Times New Roman"/>
          <w:b/>
          <w:sz w:val="24"/>
          <w:szCs w:val="24"/>
        </w:rPr>
        <w:t>Type of Solicitation</w:t>
      </w:r>
      <w:r w:rsidRPr="003A3E08">
        <w:rPr>
          <w:rFonts w:ascii="Times New Roman" w:eastAsia="Times New Roman" w:hAnsi="Times New Roman" w:cs="Times New Roman"/>
          <w:b/>
          <w:sz w:val="24"/>
          <w:szCs w:val="24"/>
        </w:rPr>
        <w:t>:</w:t>
      </w:r>
      <w:r w:rsidRPr="003221A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Open Competition</w:t>
      </w:r>
    </w:p>
    <w:p w14:paraId="13984B82" w14:textId="77777777" w:rsidR="004924BE" w:rsidRDefault="004924BE" w:rsidP="004924BE">
      <w:pPr>
        <w:spacing w:after="0" w:line="240" w:lineRule="auto"/>
        <w:rPr>
          <w:rFonts w:ascii="Times New Roman" w:eastAsia="Times New Roman" w:hAnsi="Times New Roman" w:cs="Times New Roman"/>
          <w:b/>
          <w:sz w:val="24"/>
          <w:szCs w:val="24"/>
        </w:rPr>
      </w:pPr>
    </w:p>
    <w:p w14:paraId="549588FA" w14:textId="5939ACC5" w:rsidR="004924BE" w:rsidRDefault="004924BE" w:rsidP="004924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Application Deadline: </w:t>
      </w:r>
      <w:r>
        <w:rPr>
          <w:rFonts w:ascii="Times New Roman" w:eastAsia="Times New Roman" w:hAnsi="Times New Roman" w:cs="Times New Roman"/>
          <w:sz w:val="24"/>
          <w:szCs w:val="24"/>
        </w:rPr>
        <w:t xml:space="preserve"> 11:59 PM EST on </w:t>
      </w:r>
      <w:r w:rsidR="00F348BE">
        <w:rPr>
          <w:rFonts w:ascii="Times New Roman" w:eastAsia="Times New Roman" w:hAnsi="Times New Roman" w:cs="Times New Roman"/>
          <w:sz w:val="24"/>
          <w:szCs w:val="24"/>
        </w:rPr>
        <w:t>Friday</w:t>
      </w:r>
      <w:r>
        <w:rPr>
          <w:rFonts w:ascii="Times New Roman" w:eastAsia="Times New Roman" w:hAnsi="Times New Roman" w:cs="Times New Roman"/>
          <w:sz w:val="24"/>
          <w:szCs w:val="24"/>
        </w:rPr>
        <w:t>, April 2</w:t>
      </w:r>
      <w:r w:rsidR="00F348BE">
        <w:rPr>
          <w:rFonts w:ascii="Times New Roman" w:eastAsia="Times New Roman" w:hAnsi="Times New Roman" w:cs="Times New Roman"/>
          <w:sz w:val="24"/>
          <w:szCs w:val="24"/>
        </w:rPr>
        <w:t>9</w:t>
      </w:r>
      <w:r>
        <w:rPr>
          <w:rFonts w:ascii="Times New Roman" w:eastAsia="Times New Roman" w:hAnsi="Times New Roman" w:cs="Times New Roman"/>
          <w:sz w:val="24"/>
          <w:szCs w:val="24"/>
        </w:rPr>
        <w:t>th, 2022</w:t>
      </w:r>
    </w:p>
    <w:p w14:paraId="07B4B4FE" w14:textId="77777777" w:rsidR="004924BE" w:rsidRDefault="004924BE" w:rsidP="004924BE">
      <w:pPr>
        <w:spacing w:after="0" w:line="240" w:lineRule="auto"/>
        <w:rPr>
          <w:rFonts w:ascii="Times New Roman" w:eastAsia="Times New Roman" w:hAnsi="Times New Roman" w:cs="Times New Roman"/>
          <w:sz w:val="24"/>
          <w:szCs w:val="24"/>
        </w:rPr>
      </w:pPr>
    </w:p>
    <w:p w14:paraId="3A902367" w14:textId="77777777" w:rsidR="004924BE" w:rsidRDefault="004924BE" w:rsidP="00492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Floor</w:t>
      </w:r>
      <w:r w:rsidRPr="003A3E08">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Pr>
          <w:rFonts w:ascii="Times New Roman" w:eastAsia="Times New Roman" w:hAnsi="Times New Roman" w:cs="Times New Roman"/>
          <w:sz w:val="24"/>
          <w:szCs w:val="24"/>
        </w:rPr>
        <w:t>740,740</w:t>
      </w:r>
    </w:p>
    <w:p w14:paraId="46AB09EC" w14:textId="77777777" w:rsidR="004924BE" w:rsidRDefault="004924BE" w:rsidP="004924BE">
      <w:pPr>
        <w:spacing w:after="0" w:line="240" w:lineRule="auto"/>
        <w:rPr>
          <w:rFonts w:ascii="Times New Roman" w:eastAsia="Times New Roman" w:hAnsi="Times New Roman" w:cs="Times New Roman"/>
          <w:b/>
          <w:sz w:val="24"/>
          <w:szCs w:val="24"/>
        </w:rPr>
      </w:pPr>
    </w:p>
    <w:p w14:paraId="2AA884F8" w14:textId="77777777" w:rsidR="004924BE" w:rsidRDefault="004924BE" w:rsidP="00492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Ceiling</w:t>
      </w:r>
      <w:r w:rsidRPr="00E806D4">
        <w:rPr>
          <w:rFonts w:ascii="Times New Roman" w:eastAsia="Times New Roman" w:hAnsi="Times New Roman" w:cs="Times New Roman"/>
          <w:b/>
          <w:sz w:val="24"/>
          <w:szCs w:val="24"/>
        </w:rPr>
        <w:t xml:space="preserve">:  </w:t>
      </w:r>
      <w:r w:rsidRPr="003A3E08">
        <w:rPr>
          <w:rFonts w:ascii="Times New Roman" w:eastAsia="Times New Roman" w:hAnsi="Times New Roman" w:cs="Times New Roman"/>
          <w:sz w:val="24"/>
          <w:szCs w:val="24"/>
        </w:rPr>
        <w:t>$</w:t>
      </w:r>
      <w:r>
        <w:rPr>
          <w:rFonts w:ascii="Times New Roman" w:eastAsia="Times New Roman" w:hAnsi="Times New Roman" w:cs="Times New Roman"/>
          <w:sz w:val="24"/>
          <w:szCs w:val="24"/>
        </w:rPr>
        <w:t>740,740</w:t>
      </w:r>
    </w:p>
    <w:p w14:paraId="1E01D698" w14:textId="77777777" w:rsidR="004924BE" w:rsidRDefault="004924BE" w:rsidP="004924BE">
      <w:pPr>
        <w:spacing w:after="0" w:line="240" w:lineRule="auto"/>
        <w:rPr>
          <w:rFonts w:ascii="Times New Roman" w:eastAsia="Times New Roman" w:hAnsi="Times New Roman" w:cs="Times New Roman"/>
          <w:b/>
          <w:sz w:val="24"/>
          <w:szCs w:val="24"/>
        </w:rPr>
      </w:pPr>
    </w:p>
    <w:p w14:paraId="4792370C" w14:textId="77777777" w:rsidR="004924BE" w:rsidRDefault="004924BE" w:rsidP="004924B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Anticipated Number of Awards:  </w:t>
      </w:r>
      <w:r>
        <w:rPr>
          <w:rFonts w:ascii="Times New Roman" w:eastAsia="Times New Roman" w:hAnsi="Times New Roman" w:cs="Times New Roman"/>
          <w:sz w:val="24"/>
          <w:szCs w:val="24"/>
        </w:rPr>
        <w:t xml:space="preserve">Approximately 1 – 2 </w:t>
      </w:r>
    </w:p>
    <w:p w14:paraId="4F56992E" w14:textId="77777777" w:rsidR="004924BE" w:rsidRDefault="004924BE" w:rsidP="004924BE">
      <w:pPr>
        <w:spacing w:after="0" w:line="240" w:lineRule="auto"/>
        <w:rPr>
          <w:rFonts w:ascii="Times New Roman" w:hAnsi="Times New Roman" w:cs="Times New Roman"/>
        </w:rPr>
      </w:pPr>
    </w:p>
    <w:p w14:paraId="483F6109" w14:textId="77777777" w:rsidR="004924BE" w:rsidRPr="0094606D" w:rsidRDefault="004924BE" w:rsidP="004924BE">
      <w:pPr>
        <w:spacing w:after="0" w:line="240" w:lineRule="auto"/>
        <w:rPr>
          <w:rFonts w:ascii="Times New Roman" w:hAnsi="Times New Roman" w:cs="Times New Roman"/>
          <w:sz w:val="24"/>
          <w:szCs w:val="24"/>
        </w:rPr>
      </w:pPr>
      <w:r w:rsidRPr="0094606D">
        <w:rPr>
          <w:rFonts w:ascii="Times New Roman" w:hAnsi="Times New Roman" w:cs="Times New Roman"/>
          <w:b/>
          <w:sz w:val="24"/>
          <w:szCs w:val="24"/>
        </w:rPr>
        <w:t>Type of Award:</w:t>
      </w:r>
      <w:r w:rsidRPr="0094606D">
        <w:rPr>
          <w:rFonts w:ascii="Times New Roman" w:hAnsi="Times New Roman" w:cs="Times New Roman"/>
          <w:sz w:val="24"/>
          <w:szCs w:val="24"/>
        </w:rPr>
        <w:t xml:space="preserve"> </w:t>
      </w:r>
      <w:r>
        <w:rPr>
          <w:rFonts w:ascii="Times New Roman" w:hAnsi="Times New Roman" w:cs="Times New Roman"/>
          <w:sz w:val="24"/>
          <w:szCs w:val="24"/>
        </w:rPr>
        <w:t xml:space="preserve"> Grant or Cooperative Agreement</w:t>
      </w:r>
    </w:p>
    <w:p w14:paraId="427A829E" w14:textId="77777777" w:rsidR="004924BE" w:rsidRDefault="004924BE" w:rsidP="004924BE">
      <w:pPr>
        <w:spacing w:after="0" w:line="240" w:lineRule="auto"/>
        <w:rPr>
          <w:rFonts w:ascii="Times New Roman" w:eastAsia="Times New Roman" w:hAnsi="Times New Roman" w:cs="Times New Roman"/>
          <w:b/>
          <w:sz w:val="24"/>
          <w:szCs w:val="24"/>
        </w:rPr>
      </w:pPr>
    </w:p>
    <w:p w14:paraId="70F1B3E6" w14:textId="77777777" w:rsidR="004924BE" w:rsidRPr="00CC13CD" w:rsidRDefault="004924BE" w:rsidP="004924BE">
      <w:pPr>
        <w:spacing w:after="0" w:line="240" w:lineRule="auto"/>
        <w:rPr>
          <w:b/>
        </w:rPr>
      </w:pPr>
      <w:r>
        <w:rPr>
          <w:rFonts w:ascii="Times New Roman" w:eastAsia="Times New Roman" w:hAnsi="Times New Roman" w:cs="Times New Roman"/>
          <w:b/>
          <w:sz w:val="24"/>
          <w:szCs w:val="24"/>
        </w:rPr>
        <w:t>Period of Performance</w:t>
      </w:r>
      <w:r w:rsidRPr="003A3E08">
        <w:rPr>
          <w:rFonts w:ascii="Times New Roman" w:eastAsia="Times New Roman" w:hAnsi="Times New Roman" w:cs="Times New Roman"/>
          <w:b/>
          <w:sz w:val="24"/>
          <w:szCs w:val="24"/>
        </w:rPr>
        <w:t>:</w:t>
      </w:r>
      <w:r w:rsidRPr="003A3E0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24 – 36 months</w:t>
      </w:r>
    </w:p>
    <w:p w14:paraId="038F69DB" w14:textId="77777777" w:rsidR="004924BE" w:rsidRDefault="004924BE" w:rsidP="004924BE">
      <w:pPr>
        <w:spacing w:after="0" w:line="240" w:lineRule="auto"/>
        <w:rPr>
          <w:rFonts w:ascii="Times New Roman" w:eastAsia="Times New Roman" w:hAnsi="Times New Roman" w:cs="Times New Roman"/>
          <w:b/>
          <w:sz w:val="24"/>
          <w:szCs w:val="24"/>
        </w:rPr>
      </w:pPr>
    </w:p>
    <w:p w14:paraId="2FDCAE3B" w14:textId="77777777" w:rsidR="004924BE" w:rsidRPr="00A04450" w:rsidRDefault="004924BE" w:rsidP="004924BE">
      <w:pPr>
        <w:spacing w:after="0" w:line="240" w:lineRule="auto"/>
        <w:rPr>
          <w:rFonts w:ascii="Times New Roman" w:eastAsia="Times New Roman" w:hAnsi="Times New Roman" w:cs="Times New Roman"/>
          <w:b/>
          <w:sz w:val="24"/>
          <w:szCs w:val="24"/>
        </w:rPr>
      </w:pPr>
      <w:r w:rsidRPr="00A04450">
        <w:rPr>
          <w:rFonts w:ascii="Times New Roman" w:eastAsia="Times New Roman" w:hAnsi="Times New Roman" w:cs="Times New Roman"/>
          <w:b/>
          <w:sz w:val="24"/>
          <w:szCs w:val="24"/>
        </w:rPr>
        <w:t xml:space="preserve">Anticipated </w:t>
      </w:r>
      <w:r>
        <w:rPr>
          <w:rFonts w:ascii="Times New Roman" w:eastAsia="Times New Roman" w:hAnsi="Times New Roman" w:cs="Times New Roman"/>
          <w:b/>
          <w:sz w:val="24"/>
          <w:szCs w:val="24"/>
        </w:rPr>
        <w:t>Time to Award, Pending Availability of Funds</w:t>
      </w:r>
      <w:r w:rsidRPr="003A3E08">
        <w:rPr>
          <w:rFonts w:ascii="Times New Roman" w:eastAsia="Times New Roman" w:hAnsi="Times New Roman" w:cs="Times New Roman"/>
          <w:b/>
          <w:sz w:val="24"/>
          <w:szCs w:val="24"/>
        </w:rPr>
        <w:t>:</w:t>
      </w:r>
      <w:r w:rsidRPr="00A935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4 – 7 months </w:t>
      </w:r>
    </w:p>
    <w:p w14:paraId="4014E5B3" w14:textId="77777777" w:rsidR="004924BE" w:rsidRDefault="004924BE" w:rsidP="004924BE">
      <w:pPr>
        <w:spacing w:after="0" w:line="240" w:lineRule="auto"/>
      </w:pPr>
    </w:p>
    <w:p w14:paraId="7CBCDCD0" w14:textId="77777777" w:rsidR="004924BE" w:rsidRDefault="004924BE" w:rsidP="004924BE">
      <w:pPr>
        <w:spacing w:after="0" w:line="240" w:lineRule="auto"/>
        <w:rPr>
          <w:rFonts w:ascii="Times New Roman" w:eastAsia="Times New Roman" w:hAnsi="Times New Roman" w:cs="Times New Roman"/>
          <w:b/>
          <w:smallCaps/>
          <w:sz w:val="24"/>
          <w:szCs w:val="24"/>
        </w:rPr>
      </w:pPr>
    </w:p>
    <w:p w14:paraId="74702121" w14:textId="77777777" w:rsidR="004924BE" w:rsidRPr="00AF19C9" w:rsidRDefault="004924BE" w:rsidP="004924BE">
      <w:pPr>
        <w:spacing w:after="0" w:line="240" w:lineRule="auto"/>
        <w:rPr>
          <w:sz w:val="24"/>
          <w:szCs w:val="24"/>
        </w:rPr>
      </w:pPr>
      <w:r w:rsidRPr="00AF19C9">
        <w:rPr>
          <w:rFonts w:ascii="Times New Roman" w:hAnsi="Times New Roman"/>
          <w:b/>
          <w:smallCaps/>
          <w:sz w:val="24"/>
          <w:szCs w:val="24"/>
        </w:rPr>
        <w:t>A. Project Description</w:t>
      </w:r>
    </w:p>
    <w:p w14:paraId="0CB3DBB6" w14:textId="77777777" w:rsidR="004924BE" w:rsidRPr="00AF19C9" w:rsidRDefault="004924BE" w:rsidP="004924BE">
      <w:pPr>
        <w:spacing w:after="0" w:line="240" w:lineRule="auto"/>
        <w:rPr>
          <w:sz w:val="24"/>
          <w:szCs w:val="24"/>
        </w:rPr>
      </w:pPr>
    </w:p>
    <w:p w14:paraId="6B009E2C" w14:textId="77777777" w:rsidR="004924BE" w:rsidRPr="00AF19C9" w:rsidRDefault="004924BE" w:rsidP="004924BE">
      <w:pPr>
        <w:spacing w:after="0" w:line="240" w:lineRule="auto"/>
        <w:rPr>
          <w:sz w:val="24"/>
          <w:szCs w:val="24"/>
        </w:rPr>
      </w:pPr>
      <w:r w:rsidRPr="00AF19C9">
        <w:rPr>
          <w:rFonts w:ascii="Times New Roman" w:hAnsi="Times New Roman"/>
          <w:sz w:val="24"/>
          <w:szCs w:val="24"/>
        </w:rPr>
        <w:t>The U.S. Department of State, Bureau of Democracy, Human Rights, and Labor (DRL) announces an open competition for organizations interested in submitting applications for projects that strengthen respect for freedom of expression in Malaysia.</w:t>
      </w:r>
    </w:p>
    <w:p w14:paraId="11C0DBA6" w14:textId="77777777" w:rsidR="004924BE" w:rsidRPr="00AF19C9" w:rsidRDefault="004924BE" w:rsidP="004924BE">
      <w:pPr>
        <w:spacing w:after="0" w:line="240" w:lineRule="auto"/>
        <w:rPr>
          <w:sz w:val="24"/>
          <w:szCs w:val="24"/>
        </w:rPr>
      </w:pPr>
    </w:p>
    <w:p w14:paraId="2EB724E1" w14:textId="77777777" w:rsidR="004924BE" w:rsidRPr="00AF19C9" w:rsidRDefault="004924BE" w:rsidP="004924BE">
      <w:pPr>
        <w:spacing w:after="0" w:line="240" w:lineRule="auto"/>
        <w:rPr>
          <w:rFonts w:ascii="Times New Roman" w:hAnsi="Times New Roman"/>
          <w:sz w:val="24"/>
          <w:szCs w:val="24"/>
        </w:rPr>
      </w:pPr>
      <w:r w:rsidRPr="00AF19C9">
        <w:rPr>
          <w:rFonts w:ascii="Times New Roman" w:hAnsi="Times New Roman"/>
          <w:sz w:val="24"/>
          <w:szCs w:val="24"/>
        </w:rPr>
        <w:t xml:space="preserve">The enabling environment for freedom of expression in Malaysia has experienced fluctuations under the multiple government administrations that have held power since the 2018 elections.  While the repeal of the Anti-Fake News Act in 2019 was viewed positively by civil society, the government maintains several longstanding legal avenues through which it can control independent media and restrict freedom of speech, including the Communications and Multimedia Act 1998, the Sedition Act 1948, the Official Secrets Act 1972, and the Penal Code.  Under the COVID-19 pandemic, the government and authorities increasingly used these legal tools to harass and intimidate members of the media, civil society, and the public who spoke out on sensitive and often politicized issues.  Parallel to these issues are limitations on the broader information environment, including government regulation of media outlets and content and the lack of legal guarantees to access to information and protections for whistleblowers. </w:t>
      </w:r>
    </w:p>
    <w:p w14:paraId="430EA0B5" w14:textId="77777777" w:rsidR="004924BE" w:rsidRPr="00AF19C9" w:rsidRDefault="004924BE" w:rsidP="004924BE">
      <w:pPr>
        <w:spacing w:after="0" w:line="240" w:lineRule="auto"/>
        <w:rPr>
          <w:rFonts w:ascii="Times New Roman" w:hAnsi="Times New Roman"/>
          <w:sz w:val="24"/>
          <w:szCs w:val="24"/>
        </w:rPr>
      </w:pPr>
    </w:p>
    <w:p w14:paraId="233818D9" w14:textId="77777777" w:rsidR="004924BE" w:rsidRPr="00AF19C9" w:rsidRDefault="004924BE" w:rsidP="004924BE">
      <w:pPr>
        <w:spacing w:after="0" w:line="240" w:lineRule="auto"/>
        <w:rPr>
          <w:rFonts w:ascii="Times New Roman" w:hAnsi="Times New Roman"/>
          <w:sz w:val="24"/>
          <w:szCs w:val="24"/>
        </w:rPr>
      </w:pPr>
      <w:r w:rsidRPr="00AF19C9">
        <w:rPr>
          <w:rFonts w:ascii="Times New Roman" w:hAnsi="Times New Roman"/>
          <w:sz w:val="24"/>
          <w:szCs w:val="24"/>
        </w:rPr>
        <w:t xml:space="preserve">To address these challenges, DRL invites organizations to submit applications that support locally led efforts to strengthen respect for freedom of expression in Malaysia.  Illustrative activities could include: </w:t>
      </w:r>
    </w:p>
    <w:p w14:paraId="3A1DEF2F" w14:textId="77777777" w:rsidR="004924BE" w:rsidRPr="00AF19C9" w:rsidRDefault="004924BE" w:rsidP="004924BE">
      <w:pPr>
        <w:pStyle w:val="ListParagraph"/>
        <w:numPr>
          <w:ilvl w:val="0"/>
          <w:numId w:val="3"/>
        </w:numPr>
        <w:spacing w:after="0" w:line="240" w:lineRule="auto"/>
        <w:rPr>
          <w:rFonts w:ascii="Times New Roman" w:eastAsia="Times New Roman" w:hAnsi="Times New Roman"/>
          <w:sz w:val="24"/>
          <w:szCs w:val="24"/>
        </w:rPr>
      </w:pPr>
      <w:r w:rsidRPr="00AF19C9">
        <w:rPr>
          <w:rFonts w:ascii="Times New Roman" w:eastAsia="Times New Roman" w:hAnsi="Times New Roman"/>
          <w:sz w:val="24"/>
          <w:szCs w:val="24"/>
        </w:rPr>
        <w:lastRenderedPageBreak/>
        <w:t>Advocacy for legal and policy reforms that promote and protect freedom of expression, improve the enabling legal and regulatory environment for media, and/or increase public access to information.</w:t>
      </w:r>
    </w:p>
    <w:p w14:paraId="296DBA50" w14:textId="77777777" w:rsidR="004924BE" w:rsidRPr="00AF19C9" w:rsidRDefault="004924BE" w:rsidP="004924BE">
      <w:pPr>
        <w:pStyle w:val="ListParagraph"/>
        <w:numPr>
          <w:ilvl w:val="0"/>
          <w:numId w:val="3"/>
        </w:numPr>
        <w:spacing w:after="0" w:line="240" w:lineRule="auto"/>
        <w:rPr>
          <w:rFonts w:ascii="Times New Roman" w:eastAsia="Times New Roman" w:hAnsi="Times New Roman"/>
          <w:sz w:val="24"/>
          <w:szCs w:val="24"/>
        </w:rPr>
      </w:pPr>
      <w:r w:rsidRPr="00AF19C9">
        <w:rPr>
          <w:rFonts w:ascii="Times New Roman" w:eastAsia="Times New Roman" w:hAnsi="Times New Roman"/>
          <w:sz w:val="24"/>
          <w:szCs w:val="24"/>
        </w:rPr>
        <w:t>Dialogue and engagement between civil society and decision-makers to renew discussions on and considerations of the draft Malaysian Media Council Act.</w:t>
      </w:r>
    </w:p>
    <w:p w14:paraId="7191598A" w14:textId="77777777" w:rsidR="004924BE" w:rsidRPr="00AF19C9" w:rsidRDefault="004924BE" w:rsidP="004924BE">
      <w:pPr>
        <w:pStyle w:val="ListParagraph"/>
        <w:numPr>
          <w:ilvl w:val="0"/>
          <w:numId w:val="3"/>
        </w:numPr>
        <w:spacing w:after="0" w:line="240" w:lineRule="auto"/>
        <w:rPr>
          <w:rFonts w:ascii="Times New Roman" w:eastAsia="Times New Roman" w:hAnsi="Times New Roman"/>
          <w:sz w:val="24"/>
          <w:szCs w:val="24"/>
        </w:rPr>
      </w:pPr>
      <w:r w:rsidRPr="00AF19C9">
        <w:rPr>
          <w:rFonts w:ascii="Times New Roman" w:eastAsia="Times New Roman" w:hAnsi="Times New Roman"/>
          <w:sz w:val="24"/>
          <w:szCs w:val="24"/>
        </w:rPr>
        <w:t>Coalitions among civil society, independent media and journalists, academics, representatives of marginalized populations, and others, to advance shared priorities that strengthen respect for freedom of expression.</w:t>
      </w:r>
    </w:p>
    <w:p w14:paraId="7024F219" w14:textId="77777777" w:rsidR="004924BE" w:rsidRPr="00AF19C9" w:rsidRDefault="004924BE" w:rsidP="004924BE">
      <w:pPr>
        <w:pStyle w:val="ListParagraph"/>
        <w:numPr>
          <w:ilvl w:val="0"/>
          <w:numId w:val="3"/>
        </w:numPr>
        <w:spacing w:after="0" w:line="240" w:lineRule="auto"/>
        <w:rPr>
          <w:rFonts w:ascii="Times New Roman" w:eastAsia="Times New Roman" w:hAnsi="Times New Roman"/>
          <w:sz w:val="24"/>
          <w:szCs w:val="24"/>
        </w:rPr>
      </w:pPr>
      <w:r w:rsidRPr="00AF19C9">
        <w:rPr>
          <w:rFonts w:ascii="Times New Roman" w:eastAsia="Times New Roman" w:hAnsi="Times New Roman"/>
          <w:sz w:val="24"/>
          <w:szCs w:val="24"/>
        </w:rPr>
        <w:t xml:space="preserve">Increased public awareness and understanding of threats to freedom of expression, including through opportunities for community-level advocacy initiatives or discourse among marginalized and underrepresented groups outside of the </w:t>
      </w:r>
      <w:proofErr w:type="spellStart"/>
      <w:r w:rsidRPr="00AF19C9">
        <w:rPr>
          <w:rFonts w:ascii="Times New Roman" w:eastAsia="Times New Roman" w:hAnsi="Times New Roman"/>
          <w:sz w:val="24"/>
          <w:szCs w:val="24"/>
        </w:rPr>
        <w:t>Klang</w:t>
      </w:r>
      <w:proofErr w:type="spellEnd"/>
      <w:r w:rsidRPr="00AF19C9">
        <w:rPr>
          <w:rFonts w:ascii="Times New Roman" w:eastAsia="Times New Roman" w:hAnsi="Times New Roman"/>
          <w:sz w:val="24"/>
          <w:szCs w:val="24"/>
        </w:rPr>
        <w:t xml:space="preserve"> Valley. </w:t>
      </w:r>
    </w:p>
    <w:p w14:paraId="5468A9BC" w14:textId="77777777" w:rsidR="004924BE" w:rsidRPr="00AF19C9" w:rsidRDefault="004924BE" w:rsidP="004924BE">
      <w:pPr>
        <w:spacing w:after="0" w:line="240" w:lineRule="auto"/>
        <w:rPr>
          <w:rFonts w:ascii="Times New Roman" w:hAnsi="Times New Roman"/>
          <w:sz w:val="24"/>
          <w:szCs w:val="24"/>
        </w:rPr>
      </w:pPr>
    </w:p>
    <w:p w14:paraId="4E44667D" w14:textId="77777777" w:rsidR="004924BE" w:rsidRPr="00AF19C9" w:rsidRDefault="004924BE" w:rsidP="004924BE">
      <w:pPr>
        <w:spacing w:after="0" w:line="240" w:lineRule="auto"/>
        <w:rPr>
          <w:rFonts w:ascii="Times New Roman" w:hAnsi="Times New Roman"/>
          <w:sz w:val="24"/>
          <w:szCs w:val="24"/>
        </w:rPr>
      </w:pPr>
      <w:r w:rsidRPr="00AF19C9">
        <w:rPr>
          <w:rFonts w:ascii="Times New Roman" w:hAnsi="Times New Roman"/>
          <w:sz w:val="24"/>
          <w:szCs w:val="24"/>
        </w:rPr>
        <w:t xml:space="preserve">Proposed projects should prioritize working with diverse Malaysian civil society and/or independent media organizations, including by providing support to such entities through sub-granting mechanisms for a minimum of 30 percent of the proposed budget.  While proposed programs should not wholly focus on capacity building, projects should seek to strengthen the long-term capacity and sustainability of proposed local partners in areas such as strategic planning, work plan development, messaging and communications, monitoring and evaluation, and budgeting and financial compliance. </w:t>
      </w:r>
    </w:p>
    <w:p w14:paraId="311CB768" w14:textId="77777777" w:rsidR="004924BE" w:rsidRDefault="004924BE" w:rsidP="004924BE">
      <w:pPr>
        <w:spacing w:after="0" w:line="240" w:lineRule="auto"/>
      </w:pPr>
    </w:p>
    <w:p w14:paraId="35B4DD22" w14:textId="77777777" w:rsidR="004924BE" w:rsidRDefault="004924BE" w:rsidP="004924BE">
      <w:pPr>
        <w:spacing w:after="0" w:line="240" w:lineRule="auto"/>
        <w:rPr>
          <w:rFonts w:ascii="Times New Roman" w:hAnsi="Times New Roman" w:cs="Times New Roman"/>
          <w:sz w:val="24"/>
          <w:szCs w:val="24"/>
        </w:rPr>
      </w:pPr>
      <w:r>
        <w:rPr>
          <w:rFonts w:ascii="Times New Roman" w:hAnsi="Times New Roman" w:cs="Times New Roman"/>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76943EB6" w14:textId="77777777" w:rsidR="004924BE" w:rsidRDefault="004924BE" w:rsidP="004924BE">
      <w:pPr>
        <w:spacing w:after="0" w:line="240" w:lineRule="auto"/>
        <w:rPr>
          <w:rFonts w:ascii="Times New Roman" w:hAnsi="Times New Roman" w:cs="Times New Roman"/>
          <w:sz w:val="24"/>
          <w:szCs w:val="24"/>
        </w:rPr>
      </w:pPr>
    </w:p>
    <w:p w14:paraId="3036B265" w14:textId="77777777" w:rsidR="004924BE" w:rsidRDefault="004924BE" w:rsidP="004924BE">
      <w:pPr>
        <w:pStyle w:val="NormalWeb"/>
        <w:shd w:val="clear" w:color="auto" w:fill="FFFFFF"/>
        <w:spacing w:before="0" w:beforeAutospacing="0" w:after="0" w:afterAutospacing="0"/>
        <w:ind w:firstLine="0"/>
      </w:pPr>
      <w:r>
        <w:t xml:space="preserve">Where appropriate, competitive proposals may include: </w:t>
      </w:r>
    </w:p>
    <w:p w14:paraId="3D66A448" w14:textId="77777777" w:rsidR="004924BE" w:rsidRDefault="004924BE" w:rsidP="004924BE">
      <w:pPr>
        <w:pStyle w:val="NormalWeb"/>
        <w:numPr>
          <w:ilvl w:val="0"/>
          <w:numId w:val="2"/>
        </w:numPr>
        <w:shd w:val="clear" w:color="auto" w:fill="FFFFFF"/>
        <w:spacing w:before="0" w:beforeAutospacing="0" w:after="0" w:afterAutospacing="0"/>
      </w:pPr>
      <w:r>
        <w:t>Opportunities for beneficiaries to apply their new knowledge and skills in practical efforts;</w:t>
      </w:r>
    </w:p>
    <w:p w14:paraId="25B944F6" w14:textId="77777777" w:rsidR="004924BE" w:rsidRDefault="004924BE" w:rsidP="004924BE">
      <w:pPr>
        <w:pStyle w:val="NormalWeb"/>
        <w:numPr>
          <w:ilvl w:val="0"/>
          <w:numId w:val="2"/>
        </w:numPr>
        <w:shd w:val="clear" w:color="auto" w:fill="FFFFFF"/>
        <w:spacing w:before="0" w:beforeAutospacing="0" w:after="0" w:afterAutospacing="0"/>
      </w:pPr>
      <w:r>
        <w:t>Solicitation of feedback and suggestions from beneficiaries when developing activities in order to strengthen the sustainability of programs and participant ownership of project outcomes;</w:t>
      </w:r>
    </w:p>
    <w:p w14:paraId="4F974CEF" w14:textId="77777777" w:rsidR="004924BE" w:rsidRDefault="004924BE" w:rsidP="004924BE">
      <w:pPr>
        <w:pStyle w:val="NormalWeb"/>
        <w:numPr>
          <w:ilvl w:val="0"/>
          <w:numId w:val="2"/>
        </w:numPr>
        <w:shd w:val="clear" w:color="auto" w:fill="FFFFFF"/>
        <w:spacing w:before="0" w:beforeAutospacing="0" w:after="0" w:afterAutospacing="0"/>
      </w:pPr>
      <w:r>
        <w:t>Input from participants on sustainability plans and systematic review of the plans throughout the life of the project, with adjustments made as necessary;</w:t>
      </w:r>
    </w:p>
    <w:p w14:paraId="7A6F562C" w14:textId="77777777" w:rsidR="004924BE" w:rsidRDefault="004924BE" w:rsidP="004924BE">
      <w:pPr>
        <w:pStyle w:val="NormalWeb"/>
        <w:numPr>
          <w:ilvl w:val="0"/>
          <w:numId w:val="2"/>
        </w:numPr>
        <w:shd w:val="clear" w:color="auto" w:fill="FFFFFF"/>
        <w:spacing w:before="0" w:beforeAutospacing="0" w:after="0" w:afterAutospacing="0"/>
      </w:pPr>
      <w:r>
        <w:t>Inclusion of vulnerable populations;  </w:t>
      </w:r>
    </w:p>
    <w:p w14:paraId="1C49BEA9" w14:textId="77777777" w:rsidR="004924BE" w:rsidRDefault="004924BE" w:rsidP="004924BE">
      <w:pPr>
        <w:pStyle w:val="NormalWeb"/>
        <w:numPr>
          <w:ilvl w:val="0"/>
          <w:numId w:val="2"/>
        </w:numPr>
        <w:shd w:val="clear" w:color="auto" w:fill="FFFFFF"/>
        <w:spacing w:before="0" w:beforeAutospacing="0" w:after="0" w:afterAutospacing="0"/>
      </w:pPr>
      <w:r>
        <w:t>Joint identification and definition of key concepts with relevant stakeholders and stakeholder input into project activities;</w:t>
      </w:r>
    </w:p>
    <w:p w14:paraId="542429CB" w14:textId="77777777" w:rsidR="004924BE" w:rsidRDefault="004924BE" w:rsidP="004924BE">
      <w:pPr>
        <w:pStyle w:val="NormalWeb"/>
        <w:numPr>
          <w:ilvl w:val="0"/>
          <w:numId w:val="2"/>
        </w:numPr>
        <w:shd w:val="clear" w:color="auto" w:fill="FFFFFF"/>
        <w:spacing w:before="0" w:beforeAutospacing="0" w:after="0" w:afterAutospacing="0"/>
      </w:pPr>
      <w:r>
        <w:t>Systematic follow up with beneficiaries at specific intervals after the completion of activities to track how beneficiaries are retaining new knowledge as well as applying their new skills.</w:t>
      </w:r>
    </w:p>
    <w:p w14:paraId="0A6426C4" w14:textId="77777777" w:rsidR="004924BE" w:rsidRPr="00102A2C" w:rsidRDefault="004924BE" w:rsidP="004924BE">
      <w:pPr>
        <w:spacing w:after="0" w:line="240" w:lineRule="auto"/>
        <w:rPr>
          <w:rFonts w:ascii="Times New Roman" w:hAnsi="Times New Roman" w:cs="Times New Roman"/>
          <w:sz w:val="24"/>
          <w:szCs w:val="24"/>
        </w:rPr>
      </w:pPr>
    </w:p>
    <w:p w14:paraId="3F2FF4C3" w14:textId="77777777" w:rsidR="004924BE" w:rsidRPr="002D5B78" w:rsidRDefault="004924BE" w:rsidP="004924BE">
      <w:pPr>
        <w:spacing w:line="240" w:lineRule="auto"/>
        <w:rPr>
          <w:rFonts w:ascii="Times New Roman" w:hAnsi="Times New Roman" w:cs="Times New Roman"/>
          <w:color w:val="auto"/>
          <w:sz w:val="24"/>
          <w:szCs w:val="24"/>
        </w:rPr>
      </w:pPr>
      <w:r w:rsidRPr="00102A2C">
        <w:rPr>
          <w:rFonts w:ascii="Times New Roman" w:hAnsi="Times New Roman" w:cs="Times New Roman"/>
          <w:sz w:val="24"/>
          <w:szCs w:val="24"/>
        </w:rPr>
        <w:lastRenderedPageBreak/>
        <w:t xml:space="preserve">Activities that are </w:t>
      </w:r>
      <w:r w:rsidRPr="00102A2C">
        <w:rPr>
          <w:rFonts w:ascii="Times New Roman" w:hAnsi="Times New Roman" w:cs="Times New Roman"/>
          <w:b/>
          <w:sz w:val="24"/>
          <w:szCs w:val="24"/>
        </w:rPr>
        <w:t>not</w:t>
      </w:r>
      <w:r w:rsidRPr="00102A2C">
        <w:rPr>
          <w:rFonts w:ascii="Times New Roman" w:hAnsi="Times New Roman" w:cs="Times New Roman"/>
          <w:sz w:val="24"/>
          <w:szCs w:val="24"/>
        </w:rPr>
        <w:t xml:space="preserve"> typically </w:t>
      </w:r>
      <w:r>
        <w:rPr>
          <w:rFonts w:ascii="Times New Roman" w:hAnsi="Times New Roman" w:cs="Times New Roman"/>
          <w:sz w:val="24"/>
          <w:szCs w:val="24"/>
        </w:rPr>
        <w:t xml:space="preserve">allowed </w:t>
      </w:r>
      <w:r w:rsidRPr="00102A2C">
        <w:rPr>
          <w:rFonts w:ascii="Times New Roman" w:hAnsi="Times New Roman" w:cs="Times New Roman"/>
          <w:sz w:val="24"/>
          <w:szCs w:val="24"/>
        </w:rPr>
        <w:t>include, but are not limited to</w:t>
      </w:r>
      <w:r>
        <w:rPr>
          <w:rFonts w:ascii="Times New Roman" w:hAnsi="Times New Roman" w:cs="Times New Roman"/>
          <w:sz w:val="24"/>
          <w:szCs w:val="24"/>
        </w:rPr>
        <w:t>:</w:t>
      </w:r>
      <w:r w:rsidRPr="00102A2C">
        <w:rPr>
          <w:rFonts w:ascii="Times New Roman" w:hAnsi="Times New Roman" w:cs="Times New Roman"/>
          <w:sz w:val="24"/>
          <w:szCs w:val="24"/>
        </w:rPr>
        <w:t xml:space="preserve"> </w:t>
      </w:r>
    </w:p>
    <w:p w14:paraId="2DCDA23A" w14:textId="77777777" w:rsidR="004924BE" w:rsidRPr="00102A2C" w:rsidRDefault="004924BE" w:rsidP="004924BE">
      <w:pPr>
        <w:widowControl w:val="0"/>
        <w:numPr>
          <w:ilvl w:val="0"/>
          <w:numId w:val="1"/>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The provision of humanitarian assistance;</w:t>
      </w:r>
    </w:p>
    <w:p w14:paraId="44D54630" w14:textId="77777777" w:rsidR="004924BE" w:rsidRPr="00102A2C" w:rsidRDefault="004924BE" w:rsidP="004924BE">
      <w:pPr>
        <w:widowControl w:val="0"/>
        <w:numPr>
          <w:ilvl w:val="0"/>
          <w:numId w:val="1"/>
        </w:numPr>
        <w:tabs>
          <w:tab w:val="left" w:pos="360"/>
        </w:tabs>
        <w:spacing w:after="0" w:line="240" w:lineRule="auto"/>
        <w:ind w:left="720" w:hanging="360"/>
        <w:rPr>
          <w:rFonts w:ascii="Times New Roman" w:eastAsia="Times New Roman" w:hAnsi="Times New Roman" w:cs="Times New Roman"/>
          <w:sz w:val="24"/>
          <w:szCs w:val="24"/>
        </w:rPr>
      </w:pPr>
      <w:r w:rsidRPr="00102A2C">
        <w:rPr>
          <w:rFonts w:ascii="Times New Roman" w:eastAsia="Times New Roman" w:hAnsi="Times New Roman" w:cs="Times New Roman"/>
          <w:sz w:val="24"/>
          <w:szCs w:val="24"/>
        </w:rPr>
        <w:t>English language instruction;</w:t>
      </w:r>
    </w:p>
    <w:p w14:paraId="44F28557" w14:textId="77777777" w:rsidR="004924BE" w:rsidRDefault="004924BE" w:rsidP="004924BE">
      <w:pPr>
        <w:widowControl w:val="0"/>
        <w:numPr>
          <w:ilvl w:val="0"/>
          <w:numId w:val="1"/>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Development of high-tech computer or communications software and/or hardware; </w:t>
      </w:r>
    </w:p>
    <w:p w14:paraId="26F235A5" w14:textId="77777777" w:rsidR="004924BE" w:rsidRDefault="004924BE" w:rsidP="004924BE">
      <w:pPr>
        <w:widowControl w:val="0"/>
        <w:numPr>
          <w:ilvl w:val="0"/>
          <w:numId w:val="1"/>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Purely academic exchanges or fellowships; </w:t>
      </w:r>
    </w:p>
    <w:p w14:paraId="3500C905" w14:textId="77777777" w:rsidR="004924BE" w:rsidRDefault="004924BE" w:rsidP="004924BE">
      <w:pPr>
        <w:widowControl w:val="0"/>
        <w:numPr>
          <w:ilvl w:val="0"/>
          <w:numId w:val="1"/>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External exchanges or fellowships lasting longer than six months; </w:t>
      </w:r>
    </w:p>
    <w:p w14:paraId="7A2C82A1" w14:textId="77777777" w:rsidR="004924BE" w:rsidRDefault="004924BE" w:rsidP="004924BE">
      <w:pPr>
        <w:widowControl w:val="0"/>
        <w:numPr>
          <w:ilvl w:val="0"/>
          <w:numId w:val="1"/>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activities that are not clearly linked to in-country initiatives and impact or are not necessary per security concerns;</w:t>
      </w:r>
    </w:p>
    <w:p w14:paraId="189C5513" w14:textId="77777777" w:rsidR="004924BE" w:rsidRDefault="004924BE" w:rsidP="004924BE">
      <w:pPr>
        <w:widowControl w:val="0"/>
        <w:numPr>
          <w:ilvl w:val="0"/>
          <w:numId w:val="1"/>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407873AC" w14:textId="77777777" w:rsidR="004924BE" w:rsidRDefault="004924BE" w:rsidP="004924BE">
      <w:pPr>
        <w:widowControl w:val="0"/>
        <w:numPr>
          <w:ilvl w:val="0"/>
          <w:numId w:val="1"/>
        </w:numPr>
        <w:tabs>
          <w:tab w:val="left" w:pos="720"/>
        </w:tabs>
        <w:spacing w:after="0" w:line="240" w:lineRule="auto"/>
        <w:ind w:left="108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Micro-loans or similar small business development initiatives;</w:t>
      </w:r>
    </w:p>
    <w:p w14:paraId="67FA690B" w14:textId="77777777" w:rsidR="004924BE" w:rsidRDefault="004924BE" w:rsidP="004924BE">
      <w:pPr>
        <w:widowControl w:val="0"/>
        <w:numPr>
          <w:ilvl w:val="0"/>
          <w:numId w:val="1"/>
        </w:numPr>
        <w:tabs>
          <w:tab w:val="left" w:pos="720"/>
        </w:tabs>
        <w:spacing w:after="0" w:line="240" w:lineRule="auto"/>
        <w:ind w:left="72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Initiatives directed towards a diaspora community rather than current residents of targeted countries.</w:t>
      </w:r>
    </w:p>
    <w:p w14:paraId="0C9CC9DA" w14:textId="77777777" w:rsidR="004924BE" w:rsidRDefault="004924BE" w:rsidP="004924BE">
      <w:pPr>
        <w:widowControl w:val="0"/>
        <w:tabs>
          <w:tab w:val="left" w:pos="360"/>
        </w:tabs>
        <w:spacing w:after="0" w:line="240" w:lineRule="auto"/>
        <w:rPr>
          <w:rFonts w:ascii="Times New Roman" w:eastAsia="Times New Roman" w:hAnsi="Times New Roman" w:cs="Times New Roman"/>
          <w:sz w:val="24"/>
          <w:szCs w:val="24"/>
        </w:rPr>
      </w:pPr>
    </w:p>
    <w:p w14:paraId="75F87786" w14:textId="77777777" w:rsidR="004924BE" w:rsidRPr="003A3E08" w:rsidRDefault="004924BE" w:rsidP="004924BE">
      <w:pPr>
        <w:widowControl w:val="0"/>
        <w:tabs>
          <w:tab w:val="left" w:pos="360"/>
        </w:tabs>
        <w:spacing w:after="0" w:line="240" w:lineRule="auto"/>
        <w:rPr>
          <w:rFonts w:ascii="Times New Roman" w:eastAsia="Times New Roman" w:hAnsi="Times New Roman" w:cs="Times New Roman"/>
          <w:b/>
          <w:sz w:val="24"/>
          <w:szCs w:val="24"/>
        </w:rPr>
      </w:pPr>
      <w:r w:rsidRPr="003A3E08">
        <w:rPr>
          <w:rFonts w:ascii="Times New Roman" w:eastAsia="Times New Roman" w:hAnsi="Times New Roman" w:cs="Times New Roman"/>
          <w:b/>
          <w:sz w:val="24"/>
          <w:szCs w:val="24"/>
        </w:rPr>
        <w:t>This notice is subject to availability of funding.</w:t>
      </w:r>
    </w:p>
    <w:p w14:paraId="7A72A489" w14:textId="43CAAFC3" w:rsidR="004924BE" w:rsidRDefault="000A3F94" w:rsidP="004924BE">
      <w:pPr>
        <w:spacing w:after="0" w:line="240" w:lineRule="auto"/>
      </w:pPr>
      <w:r>
        <w:br/>
      </w:r>
    </w:p>
    <w:p w14:paraId="1B1F09D7" w14:textId="77777777" w:rsidR="004924BE" w:rsidRDefault="004924BE" w:rsidP="004924BE">
      <w:pPr>
        <w:spacing w:after="0" w:line="240" w:lineRule="auto"/>
      </w:pPr>
      <w:r>
        <w:rPr>
          <w:rFonts w:ascii="Times New Roman" w:eastAsia="Times New Roman" w:hAnsi="Times New Roman" w:cs="Times New Roman"/>
          <w:b/>
          <w:smallCaps/>
          <w:sz w:val="24"/>
          <w:szCs w:val="24"/>
        </w:rPr>
        <w:t xml:space="preserve">B. Federal Award Information </w:t>
      </w:r>
    </w:p>
    <w:p w14:paraId="10C95081" w14:textId="77777777" w:rsidR="004924BE" w:rsidRDefault="004924BE" w:rsidP="004924BE">
      <w:pPr>
        <w:spacing w:after="0" w:line="240" w:lineRule="auto"/>
      </w:pPr>
    </w:p>
    <w:p w14:paraId="16221EB6" w14:textId="49CEAC72" w:rsidR="004924BE" w:rsidRDefault="004924BE" w:rsidP="004924BE">
      <w:pPr>
        <w:spacing w:after="0" w:line="240" w:lineRule="auto"/>
      </w:pPr>
      <w:r>
        <w:rPr>
          <w:rFonts w:ascii="Times New Roman" w:eastAsia="Times New Roman" w:hAnsi="Times New Roman" w:cs="Times New Roman"/>
          <w:sz w:val="24"/>
          <w:szCs w:val="24"/>
        </w:rPr>
        <w:t xml:space="preserve">Primary organizations can submit 1 </w:t>
      </w:r>
      <w:r w:rsidRPr="003A3E08">
        <w:rPr>
          <w:rFonts w:ascii="Times New Roman" w:eastAsia="Times New Roman" w:hAnsi="Times New Roman" w:cs="Times New Roman"/>
          <w:sz w:val="24"/>
          <w:szCs w:val="24"/>
        </w:rPr>
        <w:t>application</w:t>
      </w:r>
      <w:r>
        <w:rPr>
          <w:rFonts w:ascii="Times New Roman" w:eastAsia="Times New Roman" w:hAnsi="Times New Roman" w:cs="Times New Roman"/>
          <w:sz w:val="24"/>
          <w:szCs w:val="24"/>
        </w:rPr>
        <w:t xml:space="preserve"> in response to the NOFO.  </w:t>
      </w:r>
      <w:r w:rsidRPr="007A38CE">
        <w:rPr>
          <w:rFonts w:ascii="Times New Roman" w:eastAsia="Times New Roman" w:hAnsi="Times New Roman" w:cs="Times New Roman"/>
          <w:sz w:val="24"/>
          <w:szCs w:val="24"/>
        </w:rPr>
        <w:t>If an applicant chooses to submit multiple applications to this NOFO, it is the responsibility of the applicant to demonstrate the competitiveness and uniqueness of each application.</w:t>
      </w:r>
    </w:p>
    <w:p w14:paraId="3600E849" w14:textId="77777777" w:rsidR="004924BE" w:rsidRDefault="004924BE" w:rsidP="004924BE">
      <w:pPr>
        <w:spacing w:after="0" w:line="240" w:lineRule="auto"/>
      </w:pPr>
    </w:p>
    <w:p w14:paraId="5BDC0CE3" w14:textId="77777777" w:rsidR="004924BE" w:rsidRDefault="004924BE" w:rsidP="004924BE">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The U.S. government may:  (a) reject any or all applications, (b) accept other than the lowest cost application, (c) accept more than one application, and (d) waive irregularities in applications received.</w:t>
      </w:r>
    </w:p>
    <w:p w14:paraId="23E74E89" w14:textId="77777777" w:rsidR="004924BE" w:rsidRDefault="004924BE" w:rsidP="004924BE">
      <w:pPr>
        <w:spacing w:after="0" w:line="240" w:lineRule="auto"/>
        <w:ind w:right="470"/>
        <w:rPr>
          <w:rFonts w:ascii="Times New Roman" w:eastAsia="Times New Roman" w:hAnsi="Times New Roman" w:cs="Times New Roman"/>
          <w:sz w:val="24"/>
          <w:szCs w:val="24"/>
        </w:rPr>
      </w:pPr>
    </w:p>
    <w:p w14:paraId="7BBCB116" w14:textId="77777777" w:rsidR="004924BE" w:rsidRDefault="004924BE" w:rsidP="004924BE">
      <w:pPr>
        <w:spacing w:after="0" w:line="240" w:lineRule="auto"/>
        <w:ind w:right="405"/>
      </w:pPr>
      <w:r>
        <w:rPr>
          <w:rFonts w:ascii="Times New Roman" w:eastAsia="Times New Roman" w:hAnsi="Times New Roman" w:cs="Times New Roman"/>
          <w:sz w:val="24"/>
          <w:szCs w:val="24"/>
        </w:rPr>
        <w:t>The U.S. government may make award(s) on the basis of initial applications received, without discussions or negotiations.  Therefore, each initial application should contain the applicant's best terms from a cost and technical standpoint.  The U.S. government reserves the right (though it is under no obligation to do so), however, to enter into discussions with one or more applicants in order to obtain clarifications, additional detail, or to suggest refinements in the project description, budget, or other aspects of an application.</w:t>
      </w:r>
    </w:p>
    <w:p w14:paraId="10E29899" w14:textId="77777777" w:rsidR="004924BE" w:rsidRDefault="004924BE" w:rsidP="004924BE">
      <w:pPr>
        <w:spacing w:after="0" w:line="240" w:lineRule="auto"/>
      </w:pPr>
    </w:p>
    <w:p w14:paraId="6004E5F2" w14:textId="77777777" w:rsidR="004924BE" w:rsidRDefault="004924BE" w:rsidP="004924BE">
      <w:pPr>
        <w:spacing w:after="0" w:line="240" w:lineRule="auto"/>
      </w:pPr>
      <w:r>
        <w:rPr>
          <w:rFonts w:ascii="Times New Roman" w:eastAsia="Times New Roman" w:hAnsi="Times New Roman" w:cs="Times New Roman"/>
          <w:sz w:val="24"/>
          <w:szCs w:val="24"/>
        </w:rPr>
        <w:t xml:space="preserve">DRL anticipates awarding either a grant or cooperative agreement depending on the needs and risk factors of the program.  The final determination on award mechanism will be made by the Grants Officer.  The distinction between grants and cooperative agreements revolves around the existence of “substantial involvement.”  Cooperative agreements require greater Federal government participation in the project.  If a cooperative agreement is awarded, DRL will undertake reasonable and programmatically necessary substantial involvement.  Examples of substantial involvement can include, but are not limited to:  </w:t>
      </w:r>
    </w:p>
    <w:p w14:paraId="36F64FE1" w14:textId="77777777" w:rsidR="004924BE" w:rsidRDefault="004924BE" w:rsidP="004924BE">
      <w:pPr>
        <w:spacing w:after="0" w:line="240" w:lineRule="auto"/>
      </w:pPr>
    </w:p>
    <w:p w14:paraId="226331D9" w14:textId="77777777" w:rsidR="004924BE" w:rsidRDefault="004924BE" w:rsidP="004924BE">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p>
    <w:p w14:paraId="527C13C5" w14:textId="77777777" w:rsidR="004924BE" w:rsidRDefault="004924BE" w:rsidP="004924BE">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Review and approval of one stage of work before another can begin; </w:t>
      </w:r>
    </w:p>
    <w:p w14:paraId="7D0F4068" w14:textId="77777777" w:rsidR="004924BE" w:rsidRDefault="004924BE" w:rsidP="004924BE">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Review and approval of substantive provisions of proposed sub-awards or contracts </w:t>
      </w:r>
      <w:r w:rsidRPr="005308E7">
        <w:rPr>
          <w:rFonts w:ascii="Times New Roman" w:eastAsia="Times New Roman" w:hAnsi="Times New Roman" w:cs="Times New Roman"/>
          <w:sz w:val="24"/>
          <w:szCs w:val="24"/>
        </w:rPr>
        <w:t>beyond existing Federal policy</w:t>
      </w:r>
      <w:r>
        <w:rPr>
          <w:rFonts w:ascii="Times New Roman" w:eastAsia="Times New Roman" w:hAnsi="Times New Roman" w:cs="Times New Roman"/>
          <w:sz w:val="24"/>
          <w:szCs w:val="24"/>
        </w:rPr>
        <w:t xml:space="preserve">; </w:t>
      </w:r>
    </w:p>
    <w:p w14:paraId="4D26DFCC" w14:textId="77777777" w:rsidR="004924BE" w:rsidRDefault="004924BE" w:rsidP="004924BE">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6A6A27DD" w14:textId="77777777" w:rsidR="004924BE" w:rsidRDefault="004924BE" w:rsidP="004924BE">
      <w:pPr>
        <w:spacing w:after="0" w:line="240" w:lineRule="auto"/>
      </w:pPr>
    </w:p>
    <w:p w14:paraId="05883B2E" w14:textId="77777777" w:rsidR="004924BE" w:rsidRDefault="004924BE" w:rsidP="004924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56530AC8" w14:textId="77777777" w:rsidR="004924BE" w:rsidRDefault="004924BE" w:rsidP="004924BE">
      <w:pPr>
        <w:spacing w:after="0" w:line="240" w:lineRule="auto"/>
        <w:rPr>
          <w:rFonts w:ascii="Times New Roman" w:eastAsia="Times New Roman" w:hAnsi="Times New Roman" w:cs="Times New Roman"/>
          <w:sz w:val="24"/>
          <w:szCs w:val="24"/>
        </w:rPr>
      </w:pPr>
    </w:p>
    <w:p w14:paraId="4AD187E7" w14:textId="77777777" w:rsidR="004924BE" w:rsidRDefault="004924BE" w:rsidP="004924BE">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Pr>
          <w:rFonts w:ascii="Times New Roman" w:hAnsi="Times New Roman" w:cs="Times New Roman"/>
          <w:sz w:val="24"/>
          <w:szCs w:val="24"/>
        </w:rPr>
        <w:t>54</w:t>
      </w:r>
      <w:r w:rsidRPr="00E25DBC">
        <w:rPr>
          <w:rFonts w:ascii="Times New Roman" w:hAnsi="Times New Roman" w:cs="Times New Roman"/>
          <w:sz w:val="24"/>
          <w:szCs w:val="24"/>
        </w:rPr>
        <w:t xml:space="preserve"> months</w:t>
      </w:r>
      <w:r>
        <w:rPr>
          <w:rFonts w:ascii="Times New Roman" w:hAnsi="Times New Roman" w:cs="Times New Roman"/>
          <w:sz w:val="24"/>
          <w:szCs w:val="24"/>
        </w:rPr>
        <w:t>,</w:t>
      </w:r>
      <w:r w:rsidRPr="00E25DBC">
        <w:rPr>
          <w:rFonts w:ascii="Times New Roman" w:hAnsi="Times New Roman" w:cs="Times New Roman"/>
          <w:sz w:val="24"/>
          <w:szCs w:val="24"/>
        </w:rPr>
        <w:t xml:space="preserve"> or </w:t>
      </w:r>
      <w:r>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A non-competitive continuation is not guaranteed, and the Department of State reserves the right to exercise or not to exercise this option.</w:t>
      </w:r>
      <w:r>
        <w:rPr>
          <w:rFonts w:ascii="Times New Roman" w:hAnsi="Times New Roman" w:cs="Times New Roman"/>
          <w:sz w:val="24"/>
          <w:szCs w:val="24"/>
        </w:rPr>
        <w:t xml:space="preserve">  </w:t>
      </w:r>
    </w:p>
    <w:p w14:paraId="2E48E946" w14:textId="6D0B548C" w:rsidR="004924BE" w:rsidRDefault="004924BE" w:rsidP="004924BE">
      <w:pPr>
        <w:spacing w:after="0" w:line="240" w:lineRule="auto"/>
      </w:pPr>
    </w:p>
    <w:p w14:paraId="66B77E03" w14:textId="77777777" w:rsidR="000A3F94" w:rsidRDefault="000A3F94" w:rsidP="004924BE">
      <w:pPr>
        <w:spacing w:after="0" w:line="240" w:lineRule="auto"/>
      </w:pPr>
    </w:p>
    <w:p w14:paraId="3E29DE99" w14:textId="77777777" w:rsidR="004924BE" w:rsidRDefault="004924BE" w:rsidP="004924BE">
      <w:pPr>
        <w:spacing w:after="0" w:line="240" w:lineRule="auto"/>
      </w:pPr>
      <w:r>
        <w:rPr>
          <w:rFonts w:ascii="Times New Roman" w:eastAsia="Times New Roman" w:hAnsi="Times New Roman" w:cs="Times New Roman"/>
          <w:b/>
          <w:smallCaps/>
          <w:sz w:val="24"/>
          <w:szCs w:val="24"/>
        </w:rPr>
        <w:t>C. Eligibility Information</w:t>
      </w:r>
    </w:p>
    <w:p w14:paraId="674D67F3" w14:textId="77777777" w:rsidR="004924BE" w:rsidRDefault="004924BE" w:rsidP="004924BE">
      <w:pPr>
        <w:spacing w:after="0" w:line="240" w:lineRule="auto"/>
      </w:pPr>
    </w:p>
    <w:p w14:paraId="1F99C359" w14:textId="77777777" w:rsidR="004924BE" w:rsidRDefault="004924BE" w:rsidP="004924BE">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 (PSI), updated December 2021 on our websit</w:t>
      </w:r>
      <w:r w:rsidRPr="008337E3">
        <w:rPr>
          <w:rFonts w:ascii="Times New Roman" w:eastAsia="Times New Roman" w:hAnsi="Times New Roman" w:cs="Times New Roman"/>
          <w:b/>
          <w:smallCaps/>
          <w:sz w:val="24"/>
          <w:szCs w:val="24"/>
          <w:u w:val="single"/>
        </w:rPr>
        <w:t>e.</w:t>
      </w:r>
    </w:p>
    <w:p w14:paraId="68E800A6" w14:textId="77777777" w:rsidR="004924BE" w:rsidRDefault="004924BE" w:rsidP="004924BE">
      <w:pPr>
        <w:spacing w:after="0" w:line="240" w:lineRule="auto"/>
      </w:pPr>
    </w:p>
    <w:p w14:paraId="276DDFE9" w14:textId="77777777" w:rsidR="004924BE" w:rsidRDefault="004924BE" w:rsidP="004924BE">
      <w:pPr>
        <w:spacing w:after="0" w:line="240" w:lineRule="auto"/>
      </w:pPr>
      <w:r>
        <w:rPr>
          <w:rFonts w:ascii="Times New Roman" w:eastAsia="Times New Roman" w:hAnsi="Times New Roman" w:cs="Times New Roman"/>
          <w:b/>
          <w:i/>
          <w:sz w:val="24"/>
          <w:szCs w:val="24"/>
        </w:rPr>
        <w:t>C.1 Eligible Applicants</w:t>
      </w:r>
    </w:p>
    <w:p w14:paraId="3D33ADEF" w14:textId="77777777" w:rsidR="004924BE" w:rsidRDefault="004924BE" w:rsidP="004924BE">
      <w:pPr>
        <w:spacing w:after="0" w:line="240" w:lineRule="auto"/>
      </w:pPr>
    </w:p>
    <w:p w14:paraId="02A47DD3" w14:textId="77777777" w:rsidR="004924BE" w:rsidRDefault="004924BE" w:rsidP="004924BE">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be some occasions when a for-profit entity is best suited.  </w:t>
      </w:r>
    </w:p>
    <w:p w14:paraId="7B7BAC84" w14:textId="77777777" w:rsidR="004924BE" w:rsidRDefault="004924BE" w:rsidP="004924BE">
      <w:pPr>
        <w:spacing w:after="0" w:line="240" w:lineRule="auto"/>
      </w:pPr>
    </w:p>
    <w:p w14:paraId="52962BE1" w14:textId="77777777" w:rsidR="004924BE" w:rsidRPr="003A7D3D" w:rsidRDefault="004924BE" w:rsidP="004924BE">
      <w:pPr>
        <w:spacing w:after="0" w:line="240" w:lineRule="auto"/>
      </w:pPr>
      <w:r>
        <w:rPr>
          <w:rFonts w:ascii="Times New Roman" w:eastAsia="Times New Roman" w:hAnsi="Times New Roman" w:cs="Times New Roman"/>
          <w:sz w:val="24"/>
          <w:szCs w:val="24"/>
        </w:rPr>
        <w:t>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p>
    <w:p w14:paraId="661E451B" w14:textId="77777777" w:rsidR="004924BE" w:rsidRDefault="004924BE" w:rsidP="004924BE">
      <w:pPr>
        <w:spacing w:after="0" w:line="240" w:lineRule="auto"/>
      </w:pPr>
    </w:p>
    <w:p w14:paraId="324E0C01" w14:textId="77777777" w:rsidR="004924BE" w:rsidRDefault="004924BE" w:rsidP="004924BE">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772F4B1E" w14:textId="77777777" w:rsidR="004924BE" w:rsidRDefault="004924BE" w:rsidP="004924BE">
      <w:pPr>
        <w:spacing w:after="0" w:line="240" w:lineRule="auto"/>
        <w:rPr>
          <w:rFonts w:ascii="Times New Roman" w:eastAsia="Times New Roman" w:hAnsi="Times New Roman" w:cs="Times New Roman"/>
          <w:b/>
          <w:i/>
          <w:sz w:val="24"/>
          <w:szCs w:val="24"/>
        </w:rPr>
      </w:pPr>
    </w:p>
    <w:p w14:paraId="6C61A60C" w14:textId="77777777" w:rsidR="004924BE" w:rsidRDefault="004924BE" w:rsidP="004924BE">
      <w:pPr>
        <w:spacing w:after="0" w:line="240" w:lineRule="auto"/>
      </w:pPr>
      <w:r>
        <w:rPr>
          <w:rFonts w:ascii="Times New Roman" w:eastAsia="Times New Roman" w:hAnsi="Times New Roman" w:cs="Times New Roman"/>
          <w:b/>
          <w:i/>
          <w:sz w:val="24"/>
          <w:szCs w:val="24"/>
        </w:rPr>
        <w:t>C.2 Cost Sharing or Matching</w:t>
      </w:r>
    </w:p>
    <w:p w14:paraId="792C06C7" w14:textId="77777777" w:rsidR="004924BE" w:rsidRDefault="004924BE" w:rsidP="004924BE">
      <w:pPr>
        <w:spacing w:after="0" w:line="240" w:lineRule="auto"/>
      </w:pPr>
    </w:p>
    <w:p w14:paraId="290CFA34" w14:textId="77777777" w:rsidR="004924BE" w:rsidRDefault="004924BE" w:rsidP="004924BE">
      <w:pPr>
        <w:spacing w:after="0" w:line="240" w:lineRule="auto"/>
      </w:pPr>
      <w:r>
        <w:rPr>
          <w:rFonts w:ascii="Times New Roman" w:eastAsia="Times New Roman" w:hAnsi="Times New Roman" w:cs="Times New Roman"/>
          <w:sz w:val="24"/>
          <w:szCs w:val="24"/>
        </w:rPr>
        <w:t xml:space="preserve">Providing cost sharing, matching, or cost participation is not an eligibility factor or requirement for this NOFO and providing cost share will not result in a more favorable competitive ranking. </w:t>
      </w:r>
    </w:p>
    <w:p w14:paraId="71E764BE" w14:textId="77777777" w:rsidR="004924BE" w:rsidRDefault="004924BE" w:rsidP="004924BE">
      <w:pPr>
        <w:spacing w:after="0" w:line="240" w:lineRule="auto"/>
      </w:pPr>
    </w:p>
    <w:p w14:paraId="5510D4A5" w14:textId="77777777" w:rsidR="004924BE" w:rsidRDefault="004924BE" w:rsidP="004924BE">
      <w:pPr>
        <w:spacing w:after="0" w:line="240" w:lineRule="auto"/>
      </w:pPr>
      <w:r>
        <w:rPr>
          <w:rFonts w:ascii="Times New Roman" w:eastAsia="Times New Roman" w:hAnsi="Times New Roman" w:cs="Times New Roman"/>
          <w:b/>
          <w:i/>
          <w:sz w:val="24"/>
          <w:szCs w:val="24"/>
        </w:rPr>
        <w:t>C.3 Other</w:t>
      </w:r>
    </w:p>
    <w:p w14:paraId="01BA8F18" w14:textId="77777777" w:rsidR="004924BE" w:rsidRDefault="004924BE" w:rsidP="004924BE">
      <w:pPr>
        <w:spacing w:after="0" w:line="240" w:lineRule="auto"/>
      </w:pPr>
    </w:p>
    <w:p w14:paraId="6D103454" w14:textId="77777777" w:rsidR="004924BE" w:rsidRDefault="004924BE" w:rsidP="004924BE">
      <w:pPr>
        <w:spacing w:after="0" w:line="240" w:lineRule="auto"/>
      </w:pPr>
      <w:r>
        <w:rPr>
          <w:rFonts w:ascii="Times New Roman" w:eastAsia="Times New Roman" w:hAnsi="Times New Roman" w:cs="Times New Roman"/>
          <w:sz w:val="24"/>
          <w:szCs w:val="24"/>
        </w:rPr>
        <w:lastRenderedPageBreak/>
        <w:t xml:space="preserve">Applicants should have existing, or the capacity to develop, active partnerships with thematic or in-country partners, entities, and relevant stakeholders, including private sector partners 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Pr="00843E29">
        <w:rPr>
          <w:rFonts w:ascii="Times New Roman" w:eastAsia="Times New Roman" w:hAnsi="Times New Roman" w:cs="Times New Roman"/>
          <w:sz w:val="24"/>
          <w:szCs w:val="24"/>
        </w:rPr>
        <w:t xml:space="preserve">Applicants may </w:t>
      </w:r>
      <w:r w:rsidRPr="00843E29">
        <w:rPr>
          <w:rFonts w:ascii="Times New Roman" w:eastAsia="Times New Roman" w:hAnsi="Times New Roman" w:cs="Times New Roman"/>
          <w:b/>
          <w:sz w:val="24"/>
          <w:szCs w:val="24"/>
        </w:rPr>
        <w:t>form consortia</w:t>
      </w:r>
      <w:r>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However, one organization should be designated in the proposal as the lead applicant, with the other members designated as sub-award partners.  DRL reserves the right to request additional background information on applicants that do not have previous experience administering federal grant awards, and these applicants may be subject to limited funding on a pilot basis.</w:t>
      </w:r>
    </w:p>
    <w:p w14:paraId="21B46598" w14:textId="77777777" w:rsidR="004924BE" w:rsidRDefault="004924BE" w:rsidP="004924BE">
      <w:pPr>
        <w:spacing w:after="0" w:line="240" w:lineRule="auto"/>
      </w:pPr>
    </w:p>
    <w:p w14:paraId="20AA31FE" w14:textId="77777777" w:rsidR="004924BE" w:rsidRDefault="004924BE" w:rsidP="004924BE">
      <w:pPr>
        <w:spacing w:after="0" w:line="240" w:lineRule="auto"/>
      </w:pPr>
      <w:r>
        <w:rPr>
          <w:rFonts w:ascii="Times New Roman" w:eastAsia="Times New Roman" w:hAnsi="Times New Roman" w:cs="Times New Roman"/>
          <w:sz w:val="24"/>
          <w:szCs w:val="24"/>
        </w:rPr>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welcomes applications irrespective of race, ethnicity, color, creed, national origin, gender, sexual orientation, gender identity, disability, or other status.  </w:t>
      </w:r>
      <w:r w:rsidRPr="003E11B6">
        <w:rPr>
          <w:rFonts w:ascii="Times New Roman" w:eastAsia="Times New Roman" w:hAnsi="Times New Roman" w:cs="Times New Roman"/>
          <w:sz w:val="24"/>
          <w:szCs w:val="24"/>
        </w:rPr>
        <w:t>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a potential award.</w:t>
      </w:r>
    </w:p>
    <w:p w14:paraId="3C4C9279" w14:textId="77777777" w:rsidR="004924BE" w:rsidRDefault="004924BE" w:rsidP="004924BE">
      <w:pPr>
        <w:spacing w:after="0" w:line="240" w:lineRule="auto"/>
      </w:pPr>
    </w:p>
    <w:p w14:paraId="609C0472" w14:textId="77777777" w:rsidR="004924BE" w:rsidRDefault="004924BE" w:rsidP="004924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7" w:history="1">
        <w:r w:rsidRPr="00BF2C1A">
          <w:rPr>
            <w:rStyle w:val="Hyperlink"/>
            <w:rFonts w:ascii="Times New Roman" w:eastAsia="Times New Roman" w:hAnsi="Times New Roman" w:cs="Times New Roman"/>
            <w:sz w:val="24"/>
            <w:szCs w:val="24"/>
          </w:rPr>
          <w:t>System for Award Management (SAM.gov)</w:t>
        </w:r>
      </w:hyperlink>
      <w:r>
        <w:rPr>
          <w:rFonts w:ascii="Times New Roman" w:eastAsia="Times New Roman" w:hAnsi="Times New Roman" w:cs="Times New Roman"/>
          <w:sz w:val="24"/>
          <w:szCs w:val="24"/>
        </w:rP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5C63771C" w14:textId="77777777" w:rsidR="004924BE" w:rsidRDefault="004924BE" w:rsidP="004924BE">
      <w:pPr>
        <w:spacing w:after="0" w:line="240" w:lineRule="auto"/>
      </w:pPr>
    </w:p>
    <w:p w14:paraId="6DD705ED" w14:textId="77777777" w:rsidR="000A3F94" w:rsidRDefault="000A3F94" w:rsidP="004924BE">
      <w:pPr>
        <w:spacing w:after="0" w:line="240" w:lineRule="auto"/>
        <w:rPr>
          <w:rFonts w:ascii="Times New Roman" w:eastAsia="Times New Roman" w:hAnsi="Times New Roman" w:cs="Times New Roman"/>
          <w:b/>
          <w:smallCaps/>
          <w:sz w:val="24"/>
          <w:szCs w:val="24"/>
        </w:rPr>
      </w:pPr>
    </w:p>
    <w:p w14:paraId="398714EF" w14:textId="11FB396F" w:rsidR="004924BE" w:rsidRDefault="004924BE" w:rsidP="004924BE">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0E3AF9C2" w14:textId="77777777" w:rsidR="004924BE" w:rsidRDefault="004924BE" w:rsidP="004924BE">
      <w:pPr>
        <w:spacing w:after="0" w:line="240" w:lineRule="auto"/>
      </w:pPr>
    </w:p>
    <w:p w14:paraId="078C2E4B" w14:textId="77777777" w:rsidR="004924BE" w:rsidRDefault="004924BE" w:rsidP="004924BE">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7D8AA2C" w14:textId="77777777" w:rsidR="004924BE" w:rsidRDefault="004924BE" w:rsidP="004924BE">
      <w:pPr>
        <w:spacing w:after="0" w:line="240" w:lineRule="auto"/>
      </w:pPr>
    </w:p>
    <w:p w14:paraId="3E0512EE" w14:textId="53E93DEC" w:rsidR="004924BE" w:rsidRDefault="004924BE" w:rsidP="004924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8" w:history="1">
        <w:r w:rsidRPr="00A57C58">
          <w:rPr>
            <w:rStyle w:val="Hyperlink"/>
            <w:rFonts w:ascii="Times New Roman" w:eastAsia="Times New Roman" w:hAnsi="Times New Roman" w:cs="Times New Roman"/>
            <w:sz w:val="24"/>
            <w:szCs w:val="24"/>
          </w:rPr>
          <w:t>www.grants.gov</w:t>
        </w:r>
      </w:hyperlink>
      <w:r>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9" w:history="1">
        <w:r w:rsidRPr="008B71D0">
          <w:rPr>
            <w:rStyle w:val="Hyperlink"/>
            <w:rFonts w:ascii="Times New Roman" w:eastAsia="Times New Roman" w:hAnsi="Times New Roman" w:cs="Times New Roman"/>
            <w:color w:val="auto"/>
            <w:sz w:val="24"/>
            <w:szCs w:val="24"/>
          </w:rPr>
          <w:t>SAM</w:t>
        </w:r>
      </w:hyperlink>
      <w:r w:rsidRPr="008B71D0">
        <w:rPr>
          <w:rFonts w:ascii="Times New Roman" w:eastAsia="Times New Roman" w:hAnsi="Times New Roman" w:cs="Times New Roman"/>
          <w:sz w:val="24"/>
          <w:szCs w:val="24"/>
        </w:rPr>
        <w:t xml:space="preserve">S </w:t>
      </w:r>
      <w:r w:rsidRPr="008B71D0">
        <w:rPr>
          <w:rFonts w:ascii="Times New Roman" w:eastAsia="Times New Roman" w:hAnsi="Times New Roman" w:cs="Times New Roman"/>
          <w:color w:val="auto"/>
          <w:sz w:val="24"/>
          <w:szCs w:val="24"/>
        </w:rPr>
        <w:t>Domestic</w:t>
      </w:r>
      <w:r w:rsidRPr="008B71D0">
        <w:rPr>
          <w:rFonts w:ascii="Times New Roman" w:eastAsia="Times New Roman" w:hAnsi="Times New Roman" w:cs="Times New Roman"/>
          <w:b/>
          <w:color w:val="auto"/>
          <w:sz w:val="24"/>
          <w:szCs w:val="24"/>
        </w:rPr>
        <w:t xml:space="preserve"> </w:t>
      </w:r>
      <w:r w:rsidRPr="008B71D0">
        <w:rPr>
          <w:rFonts w:ascii="Times New Roman" w:eastAsia="Times New Roman" w:hAnsi="Times New Roman" w:cs="Times New Roman"/>
          <w:color w:val="0000FF"/>
          <w:sz w:val="24"/>
          <w:szCs w:val="24"/>
          <w:u w:val="single"/>
        </w:rPr>
        <w:t>(</w:t>
      </w:r>
      <w:hyperlink r:id="rId10" w:history="1">
        <w:r>
          <w:rPr>
            <w:rStyle w:val="Hyperlink"/>
            <w:rFonts w:ascii="Times New Roman" w:hAnsi="Times New Roman" w:cs="Times New Roman"/>
            <w:sz w:val="24"/>
            <w:szCs w:val="24"/>
          </w:rPr>
          <w:t>https://mygrants.servicenowservices.com</w:t>
        </w:r>
      </w:hyperlink>
      <w:r w:rsidRPr="008B71D0">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09593A">
        <w:rPr>
          <w:rFonts w:ascii="Times New Roman" w:eastAsia="Times New Roman" w:hAnsi="Times New Roman" w:cs="Times New Roman"/>
          <w:sz w:val="24"/>
          <w:szCs w:val="24"/>
        </w:rPr>
        <w:t>Strengthening Respect for Freedom of Expression in Malaysia</w:t>
      </w:r>
      <w:r>
        <w:rPr>
          <w:rFonts w:ascii="Times New Roman" w:eastAsia="Times New Roman" w:hAnsi="Times New Roman" w:cs="Times New Roman"/>
          <w:sz w:val="24"/>
          <w:szCs w:val="24"/>
        </w:rPr>
        <w:t>,” funding opportunity number “</w:t>
      </w:r>
      <w:r w:rsidR="0009593A" w:rsidRPr="0009593A">
        <w:rPr>
          <w:rFonts w:ascii="Times New Roman" w:eastAsia="Times New Roman" w:hAnsi="Times New Roman" w:cs="Times New Roman"/>
          <w:sz w:val="24"/>
          <w:szCs w:val="24"/>
        </w:rPr>
        <w:t>SFOP0008661</w:t>
      </w:r>
      <w:r>
        <w:rPr>
          <w:rFonts w:ascii="Times New Roman" w:eastAsia="Times New Roman" w:hAnsi="Times New Roman" w:cs="Times New Roman"/>
          <w:sz w:val="24"/>
          <w:szCs w:val="24"/>
        </w:rPr>
        <w:t xml:space="preserve">.”  </w:t>
      </w:r>
      <w:r w:rsidRPr="006967E5">
        <w:rPr>
          <w:rFonts w:ascii="Times New Roman" w:eastAsia="Times New Roman" w:hAnsi="Times New Roman" w:cs="Times New Roman"/>
          <w:b/>
          <w:bCs/>
          <w:sz w:val="24"/>
          <w:szCs w:val="24"/>
        </w:rPr>
        <w:t xml:space="preserve">Although solicitation details will be available via SAMS Domestic, please note that all applications in response to this NOFO must be submitted via </w:t>
      </w:r>
      <w:hyperlink r:id="rId11"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contact the DRL point of contact listed in Section G if requesting reasonable accommodations for persons with disabilities or for security reasons.  Please note that reasonable accommodations do not include deadline extensions.  </w:t>
      </w:r>
    </w:p>
    <w:p w14:paraId="63B41019" w14:textId="77777777" w:rsidR="004924BE" w:rsidRDefault="004924BE" w:rsidP="004924BE">
      <w:pPr>
        <w:spacing w:after="0" w:line="240" w:lineRule="auto"/>
      </w:pPr>
    </w:p>
    <w:p w14:paraId="0DDA6E8B" w14:textId="77777777" w:rsidR="004924BE" w:rsidRDefault="004924BE" w:rsidP="004924BE">
      <w:pPr>
        <w:spacing w:after="0" w:line="240" w:lineRule="auto"/>
      </w:pPr>
      <w:r>
        <w:rPr>
          <w:rFonts w:ascii="Times New Roman" w:eastAsia="Times New Roman" w:hAnsi="Times New Roman" w:cs="Times New Roman"/>
          <w:b/>
          <w:i/>
          <w:sz w:val="24"/>
          <w:szCs w:val="24"/>
        </w:rPr>
        <w:lastRenderedPageBreak/>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CF8DB6" w14:textId="77777777" w:rsidR="004924BE" w:rsidRDefault="004924BE" w:rsidP="004924BE">
      <w:pPr>
        <w:spacing w:after="0" w:line="240" w:lineRule="auto"/>
      </w:pPr>
    </w:p>
    <w:p w14:paraId="287C2FF9" w14:textId="77777777" w:rsidR="004924BE" w:rsidRDefault="004924BE" w:rsidP="004924BE">
      <w:pPr>
        <w:spacing w:after="0" w:line="240" w:lineRule="auto"/>
      </w:pPr>
      <w:r>
        <w:rPr>
          <w:rFonts w:ascii="Times New Roman" w:eastAsia="Times New Roman" w:hAnsi="Times New Roman" w:cs="Times New Roman"/>
          <w:sz w:val="24"/>
          <w:szCs w:val="24"/>
        </w:rPr>
        <w:t>For all application documents, please ensure:</w:t>
      </w:r>
    </w:p>
    <w:p w14:paraId="3F49276B" w14:textId="77777777" w:rsidR="004924BE" w:rsidRDefault="004924BE" w:rsidP="004924BE">
      <w:pPr>
        <w:spacing w:after="0" w:line="240" w:lineRule="auto"/>
        <w:ind w:left="720"/>
      </w:pPr>
    </w:p>
    <w:p w14:paraId="747A040B" w14:textId="77777777" w:rsidR="004924BE" w:rsidRDefault="004924BE" w:rsidP="004924BE">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in English and all costs are in U.S. Dollars.  If an original document within the application is in another language, an English translation must be provided (please note the Department of State, as indicated in 2 CFR 200.111, requires that English is the official language of all award documents).  If any document is provided in both English and a foreign language, the English language version is the controlling version;</w:t>
      </w:r>
    </w:p>
    <w:p w14:paraId="07FA017A" w14:textId="77777777" w:rsidR="004924BE" w:rsidRDefault="004924BE" w:rsidP="004924BE">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1D1752F4" w14:textId="77777777" w:rsidR="004924BE" w:rsidRDefault="004924BE" w:rsidP="004924BE">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formatted to 8 ½ x 11 paper; and,</w:t>
      </w:r>
    </w:p>
    <w:p w14:paraId="22D625DF" w14:textId="77777777" w:rsidR="004924BE" w:rsidRDefault="004924BE" w:rsidP="004924BE">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12-point Times New Roman font, with 1-inch margins.  Captions and footnotes may be 10-point Times New Roman font.  Font sizes in charts and tables, including the budget, can be reformatted to fit within 1 page width.</w:t>
      </w:r>
    </w:p>
    <w:p w14:paraId="0C779D94" w14:textId="77777777" w:rsidR="004924BE" w:rsidRDefault="004924BE" w:rsidP="004924BE">
      <w:pPr>
        <w:spacing w:after="0" w:line="240" w:lineRule="auto"/>
      </w:pPr>
    </w:p>
    <w:p w14:paraId="63E4E7C4" w14:textId="77777777" w:rsidR="004924BE" w:rsidRDefault="004924BE" w:rsidP="004924BE">
      <w:pPr>
        <w:spacing w:after="0" w:line="240" w:lineRule="auto"/>
      </w:pPr>
      <w:r>
        <w:rPr>
          <w:rFonts w:ascii="Times New Roman" w:eastAsia="Times New Roman" w:hAnsi="Times New Roman" w:cs="Times New Roman"/>
          <w:b/>
          <w:i/>
          <w:sz w:val="24"/>
          <w:szCs w:val="24"/>
        </w:rPr>
        <w:t>D.2.1 Application Requirements</w:t>
      </w:r>
    </w:p>
    <w:p w14:paraId="5F9C4276" w14:textId="77777777" w:rsidR="004924BE" w:rsidRDefault="004924BE" w:rsidP="004924BE">
      <w:pPr>
        <w:spacing w:after="0" w:line="240" w:lineRule="auto"/>
      </w:pPr>
    </w:p>
    <w:p w14:paraId="08AE972A" w14:textId="77777777" w:rsidR="004924BE" w:rsidRDefault="004924BE" w:rsidP="004924BE">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2CE9E81F" w14:textId="77777777" w:rsidR="004924BE" w:rsidRDefault="004924BE" w:rsidP="004924BE">
      <w:pPr>
        <w:spacing w:after="0" w:line="240" w:lineRule="auto"/>
      </w:pPr>
      <w:r>
        <w:rPr>
          <w:rFonts w:ascii="Times New Roman" w:eastAsia="Times New Roman" w:hAnsi="Times New Roman" w:cs="Times New Roman"/>
          <w:sz w:val="24"/>
          <w:szCs w:val="24"/>
        </w:rPr>
        <w:t xml:space="preserve"> </w:t>
      </w:r>
    </w:p>
    <w:p w14:paraId="247ABA24"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1343B87E"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  Please see SF-LLL guidance in Section 2B</w:t>
      </w:r>
      <w:r w:rsidRPr="00706C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br/>
      </w:r>
    </w:p>
    <w:p w14:paraId="28098334"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3A3E08">
        <w:rPr>
          <w:rFonts w:ascii="Times New Roman" w:eastAsia="Times New Roman" w:hAnsi="Times New Roman" w:cs="Times New Roman"/>
          <w:i/>
          <w:sz w:val="24"/>
          <w:szCs w:val="24"/>
        </w:rPr>
        <w:t>Cover Page</w:t>
      </w:r>
      <w:r>
        <w:rPr>
          <w:rFonts w:ascii="Times New Roman" w:eastAsia="Times New Roman" w:hAnsi="Times New Roman" w:cs="Times New Roman"/>
          <w:sz w:val="24"/>
          <w:szCs w:val="24"/>
        </w:rPr>
        <w:t xml:space="preserve"> Section 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0FFB3C08" w14:textId="77777777" w:rsidR="004924BE"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343AC617" w14:textId="77777777" w:rsidR="004924BE" w:rsidRPr="00CA7DF2" w:rsidRDefault="004924BE" w:rsidP="004924BE">
      <w:pPr>
        <w:pStyle w:val="ListParagraph"/>
        <w:numPr>
          <w:ilvl w:val="0"/>
          <w:numId w:val="24"/>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Pr>
          <w:rFonts w:ascii="Times New Roman" w:hAnsi="Times New Roman" w:cs="Times New Roman"/>
          <w:b/>
          <w:bCs/>
          <w:sz w:val="24"/>
          <w:szCs w:val="24"/>
        </w:rPr>
        <w:br/>
      </w:r>
    </w:p>
    <w:p w14:paraId="4DCE2943"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7911BF0F" w14:textId="77777777" w:rsidR="004924BE" w:rsidRPr="00EE4891" w:rsidRDefault="004924BE" w:rsidP="004924BE">
      <w:pPr>
        <w:pStyle w:val="ListParagraph"/>
        <w:numPr>
          <w:ilvl w:val="0"/>
          <w:numId w:val="19"/>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ten-page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w:t>
      </w:r>
      <w:r w:rsidRPr="00B12CD2">
        <w:rPr>
          <w:rFonts w:ascii="Times New Roman" w:eastAsia="Times New Roman" w:hAnsi="Times New Roman" w:cs="Times New Roman"/>
          <w:sz w:val="24"/>
          <w:szCs w:val="24"/>
        </w:rPr>
        <w:lastRenderedPageBreak/>
        <w:t>Applicants are encouraged to combine multiple documents in</w:t>
      </w:r>
      <w:r>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in S</w:t>
      </w:r>
      <w:r>
        <w:rPr>
          <w:rFonts w:ascii="Times New Roman" w:eastAsia="Times New Roman" w:hAnsi="Times New Roman" w:cs="Times New Roman"/>
          <w:sz w:val="24"/>
          <w:szCs w:val="24"/>
        </w:rPr>
        <w:t>ection 2F of the PSI</w:t>
      </w:r>
      <w:r w:rsidRPr="00B12CD2">
        <w:rPr>
          <w:rFonts w:ascii="Times New Roman" w:eastAsia="Times New Roman" w:hAnsi="Times New Roman" w:cs="Times New Roman"/>
          <w:sz w:val="24"/>
          <w:szCs w:val="24"/>
        </w:rPr>
        <w:t xml:space="preserve"> for more details.</w:t>
      </w:r>
      <w:r w:rsidRPr="00B12CD2">
        <w:rPr>
          <w:rFonts w:ascii="Times New Roman" w:eastAsia="Times New Roman" w:hAnsi="Times New Roman" w:cs="Times New Roman"/>
          <w:color w:val="FF0000"/>
          <w:sz w:val="24"/>
          <w:szCs w:val="24"/>
        </w:rPr>
        <w:t xml:space="preserve"> </w:t>
      </w:r>
    </w:p>
    <w:p w14:paraId="38DBACD8" w14:textId="77777777" w:rsidR="004924BE" w:rsidRPr="004F69EC" w:rsidRDefault="004924BE" w:rsidP="004924BE">
      <w:pPr>
        <w:pStyle w:val="ListParagraph"/>
        <w:numPr>
          <w:ilvl w:val="0"/>
          <w:numId w:val="24"/>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Pr="004F69EC">
        <w:rPr>
          <w:rFonts w:ascii="Times New Roman" w:eastAsia="Times New Roman" w:hAnsi="Times New Roman" w:cs="Times New Roman"/>
          <w:color w:val="auto"/>
          <w:sz w:val="24"/>
          <w:szCs w:val="24"/>
        </w:rPr>
        <w:t xml:space="preserve"> </w:t>
      </w:r>
      <w:bookmarkStart w:id="0" w:name="_Hlk29828933"/>
      <w:r w:rsidRPr="004F69EC">
        <w:rPr>
          <w:rFonts w:ascii="Times New Roman" w:eastAsia="Times New Roman" w:hAnsi="Times New Roman" w:cs="Times New Roman"/>
          <w:color w:val="auto"/>
          <w:sz w:val="24"/>
          <w:szCs w:val="24"/>
        </w:rPr>
        <w:t xml:space="preserve">Proposal Narrative </w:t>
      </w:r>
      <w:bookmarkEnd w:id="0"/>
      <w:r>
        <w:rPr>
          <w:rFonts w:ascii="Times New Roman" w:eastAsia="Times New Roman" w:hAnsi="Times New Roman" w:cs="Times New Roman"/>
          <w:color w:val="auto"/>
          <w:sz w:val="24"/>
          <w:szCs w:val="24"/>
        </w:rPr>
        <w:t>should demonstrate</w:t>
      </w:r>
      <w:r w:rsidRPr="004F69EC">
        <w:rPr>
          <w:rFonts w:ascii="Times New Roman" w:eastAsia="Times New Roman" w:hAnsi="Times New Roman" w:cs="Times New Roman"/>
          <w:color w:val="auto"/>
          <w:sz w:val="24"/>
          <w:szCs w:val="24"/>
        </w:rPr>
        <w:t xml:space="preserve"> the </w:t>
      </w:r>
      <w:r>
        <w:rPr>
          <w:rFonts w:ascii="Times New Roman" w:eastAsia="Times New Roman" w:hAnsi="Times New Roman" w:cs="Times New Roman"/>
          <w:color w:val="auto"/>
          <w:sz w:val="24"/>
          <w:szCs w:val="24"/>
        </w:rPr>
        <w:t>a</w:t>
      </w:r>
      <w:r w:rsidRPr="004F69EC">
        <w:rPr>
          <w:rFonts w:ascii="Times New Roman" w:eastAsia="Times New Roman" w:hAnsi="Times New Roman" w:cs="Times New Roman"/>
          <w:color w:val="auto"/>
          <w:sz w:val="24"/>
          <w:szCs w:val="24"/>
        </w:rPr>
        <w:t xml:space="preserve">pplicant’s commitment to ensuring the participation of all people as a strategy for implementation.  Please integrate inclusion strategies in all sections of the Proposal Narrative to enhance programmatic impact. </w:t>
      </w:r>
      <w:r>
        <w:rPr>
          <w:rFonts w:ascii="Times New Roman" w:eastAsia="Times New Roman" w:hAnsi="Times New Roman" w:cs="Times New Roman"/>
          <w:color w:val="auto"/>
          <w:sz w:val="24"/>
          <w:szCs w:val="24"/>
        </w:rPr>
        <w:br/>
      </w:r>
    </w:p>
    <w:p w14:paraId="1BFFE655" w14:textId="523BD5CE" w:rsidR="004924BE" w:rsidRDefault="004924BE" w:rsidP="000A3F94">
      <w:pPr>
        <w:pStyle w:val="NoSpacing"/>
        <w:numPr>
          <w:ilvl w:val="0"/>
          <w:numId w:val="19"/>
        </w:numPr>
        <w:rPr>
          <w:rFonts w:ascii="Times New Roman" w:eastAsia="Times New Roman" w:hAnsi="Times New Roman" w:cs="Times New Roman"/>
          <w:sz w:val="24"/>
          <w:szCs w:val="24"/>
        </w:rPr>
      </w:pPr>
      <w:r w:rsidRPr="000A3F94">
        <w:rPr>
          <w:rFonts w:ascii="Times New Roman" w:eastAsia="Times New Roman" w:hAnsi="Times New Roman" w:cs="Times New Roman"/>
          <w:b/>
          <w:sz w:val="24"/>
          <w:szCs w:val="24"/>
        </w:rPr>
        <w:t>Budget</w:t>
      </w:r>
      <w:r w:rsidRPr="000A3F94">
        <w:rPr>
          <w:rFonts w:ascii="Times New Roman" w:eastAsia="Times New Roman" w:hAnsi="Times New Roman" w:cs="Times New Roman"/>
          <w:sz w:val="24"/>
          <w:szCs w:val="24"/>
        </w:rPr>
        <w:t xml:space="preserve"> (preferably as an Excel workbook) that includes three (3) columns containing the request to DRL, any cost sharing contribution, and the total budget.  A summary budget should also be included using the OMB-approved budget categories (see SF-424A as a sample) in a separate tab.  Costs must be in U.S. Dollars.  Detailed line-item budgets for sub-grantees should be included as additional tabs within the Excel workbook (if available at the time of submission).  </w:t>
      </w:r>
      <w:r w:rsidRPr="00384747">
        <w:rPr>
          <w:rFonts w:ascii="Times New Roman" w:eastAsia="Times New Roman" w:hAnsi="Times New Roman" w:cs="Times New Roman"/>
          <w:sz w:val="24"/>
          <w:szCs w:val="24"/>
        </w:rPr>
        <w:t xml:space="preserve">Please see </w:t>
      </w:r>
      <w:r w:rsidRPr="008D3BDB">
        <w:rPr>
          <w:rFonts w:ascii="Times New Roman" w:eastAsia="Times New Roman" w:hAnsi="Times New Roman" w:cs="Times New Roman"/>
          <w:i/>
          <w:iCs/>
          <w:sz w:val="24"/>
          <w:szCs w:val="24"/>
        </w:rPr>
        <w:t>Budget Guidelines</w:t>
      </w:r>
      <w:r w:rsidRPr="00384747">
        <w:rPr>
          <w:rFonts w:ascii="Times New Roman" w:eastAsia="Times New Roman" w:hAnsi="Times New Roman" w:cs="Times New Roman"/>
          <w:sz w:val="24"/>
          <w:szCs w:val="24"/>
        </w:rPr>
        <w:t xml:space="preserve"> Section 2G of the PSI for more information.</w:t>
      </w:r>
    </w:p>
    <w:p w14:paraId="4334046D" w14:textId="77777777" w:rsidR="004924BE" w:rsidRPr="002C5E91" w:rsidRDefault="004924BE" w:rsidP="004924BE">
      <w:pPr>
        <w:pStyle w:val="NoSpacing"/>
        <w:numPr>
          <w:ilvl w:val="1"/>
          <w:numId w:val="19"/>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Pr="00C15E12">
        <w:rPr>
          <w:rFonts w:ascii="Times New Roman" w:hAnsi="Times New Roman" w:cs="Times New Roman"/>
          <w:color w:val="auto"/>
          <w:sz w:val="24"/>
          <w:szCs w:val="24"/>
        </w:rPr>
        <w:t xml:space="preserve">dedicated to strengthening inclusive societies as a necessary pillar of strong democracies.  Please include costs </w:t>
      </w:r>
      <w:r w:rsidRPr="002C5E91">
        <w:rPr>
          <w:rFonts w:ascii="Times New Roman" w:hAnsi="Times New Roman" w:cs="Times New Roman"/>
          <w:color w:val="auto"/>
          <w:sz w:val="24"/>
          <w:szCs w:val="24"/>
        </w:rPr>
        <w:t xml:space="preserve">associated with this commitment in the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and </w:t>
      </w:r>
      <w:r>
        <w:rPr>
          <w:rFonts w:ascii="Times New Roman" w:hAnsi="Times New Roman" w:cs="Times New Roman"/>
          <w:color w:val="auto"/>
          <w:sz w:val="24"/>
          <w:szCs w:val="24"/>
        </w:rPr>
        <w:t>B</w:t>
      </w:r>
      <w:r w:rsidRPr="002C5E91">
        <w:rPr>
          <w:rFonts w:ascii="Times New Roman" w:hAnsi="Times New Roman" w:cs="Times New Roman"/>
          <w:color w:val="auto"/>
          <w:sz w:val="24"/>
          <w:szCs w:val="24"/>
        </w:rPr>
        <w:t xml:space="preserve">udget </w:t>
      </w:r>
      <w:r>
        <w:rPr>
          <w:rFonts w:ascii="Times New Roman" w:hAnsi="Times New Roman" w:cs="Times New Roman"/>
          <w:color w:val="auto"/>
          <w:sz w:val="24"/>
          <w:szCs w:val="24"/>
        </w:rPr>
        <w:t>N</w:t>
      </w:r>
      <w:r w:rsidRPr="002C5E91">
        <w:rPr>
          <w:rFonts w:ascii="Times New Roman" w:hAnsi="Times New Roman" w:cs="Times New Roman"/>
          <w:color w:val="auto"/>
          <w:sz w:val="24"/>
          <w:szCs w:val="24"/>
        </w:rPr>
        <w:t>arrative.</w:t>
      </w:r>
    </w:p>
    <w:p w14:paraId="6D9CF277" w14:textId="77777777" w:rsidR="004924BE" w:rsidRPr="00843E29" w:rsidRDefault="004924BE" w:rsidP="004924BE">
      <w:pPr>
        <w:pStyle w:val="NoSpacing"/>
        <w:rPr>
          <w:rFonts w:ascii="Times New Roman" w:eastAsia="Times New Roman" w:hAnsi="Times New Roman" w:cs="Times New Roman"/>
          <w:sz w:val="24"/>
          <w:szCs w:val="24"/>
        </w:rPr>
      </w:pPr>
    </w:p>
    <w:p w14:paraId="390EABCD" w14:textId="19157870" w:rsidR="004924BE"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line item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p>
    <w:p w14:paraId="67BA23AC" w14:textId="77777777" w:rsidR="004924BE" w:rsidRDefault="004924BE" w:rsidP="004924BE">
      <w:pPr>
        <w:pStyle w:val="NoSpacing"/>
        <w:ind w:left="720"/>
        <w:rPr>
          <w:rFonts w:ascii="Times New Roman" w:eastAsia="Times New Roman" w:hAnsi="Times New Roman" w:cs="Times New Roman"/>
          <w:sz w:val="24"/>
          <w:szCs w:val="24"/>
        </w:rPr>
      </w:pPr>
    </w:p>
    <w:p w14:paraId="28814E8B"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organization’s most recent </w:t>
      </w:r>
      <w:r w:rsidRPr="00843E29">
        <w:rPr>
          <w:rFonts w:ascii="Times New Roman" w:eastAsia="Times New Roman" w:hAnsi="Times New Roman" w:cs="Times New Roman"/>
          <w:b/>
          <w:sz w:val="24"/>
          <w:szCs w:val="24"/>
        </w:rPr>
        <w:t>audit</w:t>
      </w:r>
      <w:r w:rsidRPr="00843E29">
        <w:rPr>
          <w:rFonts w:ascii="Times New Roman" w:eastAsia="Times New Roman" w:hAnsi="Times New Roman" w:cs="Times New Roman"/>
          <w:sz w:val="24"/>
          <w:szCs w:val="24"/>
        </w:rPr>
        <w:t xml:space="preserve">, if applicable.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This should be </w:t>
      </w:r>
      <w:r>
        <w:rPr>
          <w:rFonts w:ascii="Times New Roman" w:eastAsia="Times New Roman" w:hAnsi="Times New Roman" w:cs="Times New Roman"/>
          <w:sz w:val="24"/>
          <w:szCs w:val="24"/>
        </w:rPr>
        <w:t>a single audit, program-specific audit,</w:t>
      </w:r>
      <w:r w:rsidRPr="00843E29">
        <w:rPr>
          <w:rFonts w:ascii="Times New Roman" w:eastAsia="Times New Roman" w:hAnsi="Times New Roman" w:cs="Times New Roman"/>
          <w:sz w:val="24"/>
          <w:szCs w:val="24"/>
        </w:rPr>
        <w:t xml:space="preserve"> or other audit</w:t>
      </w:r>
      <w:r>
        <w:rPr>
          <w:rFonts w:ascii="Times New Roman" w:eastAsia="Times New Roman" w:hAnsi="Times New Roman" w:cs="Times New Roman"/>
          <w:sz w:val="24"/>
          <w:szCs w:val="24"/>
        </w:rPr>
        <w:t xml:space="preserve"> in accordance with Generally Accepted Government Auditing Standards (GAGAS)</w:t>
      </w:r>
      <w:r w:rsidRPr="00843E29">
        <w:rPr>
          <w:rFonts w:ascii="Times New Roman" w:eastAsia="Times New Roman" w:hAnsi="Times New Roman" w:cs="Times New Roman"/>
          <w:sz w:val="24"/>
          <w:szCs w:val="24"/>
        </w:rPr>
        <w:t xml:space="preserve">.  Please see </w:t>
      </w:r>
      <w:r w:rsidRPr="00843E29">
        <w:rPr>
          <w:rFonts w:ascii="Times New Roman" w:eastAsia="Times New Roman" w:hAnsi="Times New Roman" w:cs="Times New Roman"/>
          <w:i/>
          <w:sz w:val="24"/>
          <w:szCs w:val="24"/>
        </w:rPr>
        <w:t>Audit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H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03AF058A"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Section 2I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C743DD8" w14:textId="77777777" w:rsidR="004924BE" w:rsidRDefault="004924BE" w:rsidP="004924BE">
      <w:pPr>
        <w:pStyle w:val="NoSpacing"/>
        <w:numPr>
          <w:ilvl w:val="0"/>
          <w:numId w:val="19"/>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843E29">
        <w:rPr>
          <w:rFonts w:ascii="Times New Roman" w:eastAsia="Times New Roman" w:hAnsi="Times New Roman" w:cs="Times New Roman"/>
          <w:sz w:val="24"/>
          <w:szCs w:val="24"/>
        </w:rPr>
        <w:t xml:space="preserve"> 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w:t>
      </w:r>
    </w:p>
    <w:p w14:paraId="427588F2" w14:textId="77777777" w:rsidR="004924BE" w:rsidRPr="00115681" w:rsidRDefault="004924BE" w:rsidP="004924BE">
      <w:pPr>
        <w:pStyle w:val="ListParagraph"/>
        <w:numPr>
          <w:ilvl w:val="0"/>
          <w:numId w:val="25"/>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w:t>
      </w:r>
      <w:r w:rsidRPr="00115681">
        <w:rPr>
          <w:rFonts w:ascii="Times New Roman" w:eastAsia="Times New Roman" w:hAnsi="Times New Roman" w:cs="Times New Roman"/>
          <w:sz w:val="24"/>
          <w:szCs w:val="24"/>
        </w:rPr>
        <w:lastRenderedPageBreak/>
        <w:t>instance, when collecting data from project participants, consider whether your organization will have the necessary informed consent forms, confidentiality agreements, and data security protocols.</w:t>
      </w:r>
      <w:r>
        <w:rPr>
          <w:rFonts w:ascii="Times New Roman" w:eastAsia="Times New Roman" w:hAnsi="Times New Roman" w:cs="Times New Roman"/>
          <w:sz w:val="24"/>
          <w:szCs w:val="24"/>
        </w:rPr>
        <w:br/>
      </w:r>
    </w:p>
    <w:p w14:paraId="321380F5"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  </w:t>
      </w:r>
      <w:r w:rsidRPr="00843E29">
        <w:rPr>
          <w:rFonts w:ascii="Times New Roman" w:eastAsia="Times New Roman" w:hAnsi="Times New Roman" w:cs="Times New Roman"/>
          <w:sz w:val="24"/>
          <w:szCs w:val="24"/>
        </w:rPr>
        <w:br/>
      </w:r>
    </w:p>
    <w:p w14:paraId="31471710"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0F4C9569" w14:textId="77777777" w:rsidR="004924BE" w:rsidRPr="00843E29" w:rsidRDefault="004924BE" w:rsidP="004924BE">
      <w:pPr>
        <w:pStyle w:val="NoSpacing"/>
        <w:numPr>
          <w:ilvl w:val="0"/>
          <w:numId w:val="19"/>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Pr="00843E29">
        <w:rPr>
          <w:rFonts w:ascii="Times New Roman" w:eastAsia="Times New Roman" w:hAnsi="Times New Roman" w:cs="Times New Roman"/>
          <w:sz w:val="24"/>
          <w:szCs w:val="24"/>
        </w:rPr>
        <w:t xml:space="preserve"> page</w:t>
      </w:r>
      <w:r>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080C9365" w14:textId="77777777" w:rsidR="004924BE" w:rsidRPr="002C5E91" w:rsidRDefault="004924BE" w:rsidP="004924BE">
      <w:pPr>
        <w:pStyle w:val="NoSpacing"/>
        <w:numPr>
          <w:ilvl w:val="0"/>
          <w:numId w:val="19"/>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w:t>
      </w:r>
      <w:r>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Pr="002C5E91">
        <w:rPr>
          <w:rFonts w:ascii="Times New Roman" w:eastAsia="Times New Roman" w:hAnsi="Times New Roman" w:cs="Times New Roman"/>
          <w:sz w:val="24"/>
          <w:szCs w:val="24"/>
        </w:rPr>
        <w:br/>
      </w:r>
    </w:p>
    <w:p w14:paraId="657F50A6" w14:textId="77777777" w:rsidR="004924BE" w:rsidRPr="002C5E91" w:rsidRDefault="004924BE" w:rsidP="004924BE">
      <w:pPr>
        <w:pStyle w:val="NoSpacing"/>
        <w:numPr>
          <w:ilvl w:val="0"/>
          <w:numId w:val="19"/>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1" w:name="_Hlk87981153"/>
      <w:r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1"/>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2" w:name="_Hlk87981167"/>
      <w:r>
        <w:rPr>
          <w:rFonts w:ascii="Times New Roman" w:eastAsia="Times New Roman" w:hAnsi="Times New Roman" w:cs="Times New Roman"/>
          <w:sz w:val="24"/>
          <w:szCs w:val="24"/>
        </w:rPr>
        <w:t xml:space="preserve">and inclusion </w:t>
      </w:r>
      <w:bookmarkEnd w:id="2"/>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4B291D7D" w14:textId="77777777" w:rsidR="004924BE" w:rsidRPr="004924BE" w:rsidRDefault="004924BE" w:rsidP="004924BE">
      <w:pPr>
        <w:spacing w:after="0" w:line="240" w:lineRule="auto"/>
        <w:rPr>
          <w:rFonts w:ascii="Times New Roman" w:eastAsia="Times New Roman" w:hAnsi="Times New Roman" w:cs="Times New Roman"/>
          <w:sz w:val="24"/>
          <w:szCs w:val="24"/>
          <w:highlight w:val="yellow"/>
        </w:rPr>
      </w:pPr>
    </w:p>
    <w:p w14:paraId="035D251C" w14:textId="1CA9B289" w:rsidR="004924BE" w:rsidRPr="004924BE" w:rsidRDefault="004924BE" w:rsidP="004924BE">
      <w:pPr>
        <w:pStyle w:val="ListParagraph"/>
        <w:numPr>
          <w:ilvl w:val="0"/>
          <w:numId w:val="19"/>
        </w:numPr>
        <w:spacing w:after="0" w:line="240" w:lineRule="auto"/>
        <w:rPr>
          <w:rFonts w:ascii="Times New Roman" w:eastAsia="Times New Roman" w:hAnsi="Times New Roman" w:cs="Times New Roman"/>
          <w:color w:val="auto"/>
          <w:sz w:val="24"/>
          <w:szCs w:val="24"/>
        </w:rPr>
      </w:pPr>
      <w:r w:rsidRPr="004924BE">
        <w:rPr>
          <w:rFonts w:ascii="Times New Roman" w:hAnsi="Times New Roman" w:cs="Times New Roman"/>
          <w:b/>
          <w:sz w:val="24"/>
          <w:szCs w:val="24"/>
        </w:rPr>
        <w:t xml:space="preserve">Lessons Learned </w:t>
      </w:r>
      <w:r w:rsidRPr="004924BE">
        <w:rPr>
          <w:rFonts w:ascii="Times New Roman" w:eastAsia="Times New Roman" w:hAnsi="Times New Roman" w:cs="Times New Roman"/>
          <w:sz w:val="24"/>
          <w:szCs w:val="24"/>
        </w:rPr>
        <w:t>(not to exceed one (1) page, preferably as a Word Document)</w:t>
      </w:r>
      <w:r w:rsidRPr="004924BE">
        <w:rPr>
          <w:rFonts w:ascii="Times New Roman" w:hAnsi="Times New Roman" w:cs="Times New Roman"/>
          <w:sz w:val="24"/>
          <w:szCs w:val="24"/>
        </w:rPr>
        <w:t xml:space="preserve"> from past programs </w:t>
      </w:r>
      <w:r>
        <w:rPr>
          <w:rFonts w:ascii="Times New Roman" w:hAnsi="Times New Roman" w:cs="Times New Roman"/>
          <w:sz w:val="24"/>
          <w:szCs w:val="24"/>
        </w:rPr>
        <w:t xml:space="preserve">in Southeast Asia or Malaysia </w:t>
      </w:r>
      <w:r w:rsidR="000A3F94">
        <w:rPr>
          <w:rFonts w:ascii="Times New Roman" w:hAnsi="Times New Roman" w:cs="Times New Roman"/>
          <w:sz w:val="24"/>
          <w:szCs w:val="24"/>
        </w:rPr>
        <w:t>t</w:t>
      </w:r>
      <w:r w:rsidRPr="004924BE">
        <w:rPr>
          <w:rFonts w:ascii="Times New Roman" w:hAnsi="Times New Roman" w:cs="Times New Roman"/>
          <w:sz w:val="24"/>
          <w:szCs w:val="24"/>
        </w:rPr>
        <w:t xml:space="preserve">hat demonstrate how the implementer has safely operated and responded to programmatic challenges, learning from both successes and failures, in the operating environment.  </w:t>
      </w:r>
    </w:p>
    <w:p w14:paraId="27655321" w14:textId="77777777" w:rsidR="004924BE" w:rsidRPr="00E03771" w:rsidRDefault="004924BE" w:rsidP="004924BE">
      <w:pPr>
        <w:pStyle w:val="ListParagraph"/>
        <w:spacing w:after="0" w:line="240" w:lineRule="auto"/>
        <w:rPr>
          <w:rFonts w:ascii="Times New Roman" w:hAnsi="Times New Roman" w:cs="Times New Roman"/>
          <w:sz w:val="24"/>
          <w:szCs w:val="24"/>
          <w:highlight w:val="yellow"/>
        </w:rPr>
      </w:pPr>
    </w:p>
    <w:p w14:paraId="5E699FDD" w14:textId="77777777" w:rsidR="004924BE" w:rsidRPr="00C91895" w:rsidRDefault="004924BE" w:rsidP="004924BE">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1526B79B" w14:textId="77777777" w:rsidR="004924BE" w:rsidRDefault="004924BE" w:rsidP="004924B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095E7261" w14:textId="77777777" w:rsidR="004924BE" w:rsidRDefault="004924BE" w:rsidP="004924BE">
      <w:pPr>
        <w:spacing w:after="0" w:line="240" w:lineRule="auto"/>
      </w:pPr>
    </w:p>
    <w:p w14:paraId="0756A824" w14:textId="77777777" w:rsidR="004924BE" w:rsidRDefault="004924BE" w:rsidP="004924BE">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227D29B2" w14:textId="77777777" w:rsidR="004924BE" w:rsidRDefault="004924BE" w:rsidP="004924BE">
      <w:pPr>
        <w:pStyle w:val="NoSpacing"/>
        <w:rPr>
          <w:rFonts w:ascii="Times New Roman" w:eastAsia="Times New Roman" w:hAnsi="Times New Roman" w:cs="Times New Roman"/>
          <w:color w:val="auto"/>
          <w:sz w:val="24"/>
          <w:szCs w:val="24"/>
        </w:rPr>
      </w:pPr>
    </w:p>
    <w:p w14:paraId="36B5697B" w14:textId="77777777" w:rsidR="004924BE" w:rsidRDefault="004924BE" w:rsidP="004924BE">
      <w:pPr>
        <w:pStyle w:val="ListParagraph"/>
        <w:numPr>
          <w:ilvl w:val="0"/>
          <w:numId w:val="15"/>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Pr>
          <w:rFonts w:ascii="Times New Roman" w:hAnsi="Times New Roman" w:cs="Times New Roman"/>
          <w:sz w:val="24"/>
          <w:szCs w:val="24"/>
        </w:rPr>
        <w:t>.</w:t>
      </w:r>
      <w:r w:rsidRPr="00190B1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5376071C" w14:textId="77777777" w:rsidR="004924BE" w:rsidRDefault="004924BE" w:rsidP="004924BE">
      <w:pPr>
        <w:spacing w:after="0" w:line="240" w:lineRule="auto"/>
      </w:pPr>
      <w:r>
        <w:rPr>
          <w:rFonts w:ascii="Times New Roman" w:eastAsia="Times New Roman" w:hAnsi="Times New Roman" w:cs="Times New Roman"/>
          <w:b/>
          <w:i/>
          <w:sz w:val="24"/>
          <w:szCs w:val="24"/>
        </w:rPr>
        <w:lastRenderedPageBreak/>
        <w:t xml:space="preserve">Please refer to the Proposal Submission Instructions (PSI), updated December 2021, on DRL’s website for detailed guidance on the documents above:  </w:t>
      </w:r>
      <w:hyperlink r:id="rId12" w:history="1">
        <w:r w:rsidRPr="004B7857">
          <w:rPr>
            <w:rStyle w:val="Hyperlink"/>
            <w:rFonts w:ascii="Times New Roman" w:eastAsia="Times New Roman" w:hAnsi="Times New Roman" w:cs="Times New Roman"/>
            <w:b/>
            <w:i/>
            <w:sz w:val="24"/>
            <w:szCs w:val="24"/>
          </w:rPr>
          <w:t>https://www.state.gov/bureau-of-democracy-human-rights-and-labor/programs-and-grants/</w:t>
        </w:r>
      </w:hyperlink>
      <w:r>
        <w:rPr>
          <w:rFonts w:ascii="Times New Roman" w:eastAsia="Times New Roman" w:hAnsi="Times New Roman" w:cs="Times New Roman"/>
          <w:b/>
          <w:i/>
          <w:sz w:val="24"/>
          <w:szCs w:val="24"/>
        </w:rPr>
        <w:t>.</w:t>
      </w:r>
      <w:r>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application checklist and sample templates please see the Resources page on DRL’s website:</w:t>
      </w:r>
      <w:r w:rsidRPr="003A3E08">
        <w:rPr>
          <w:rFonts w:ascii="Times New Roman" w:hAnsi="Times New Roman" w:cs="Times New Roman"/>
          <w:b/>
          <w:i/>
          <w:sz w:val="24"/>
          <w:szCs w:val="24"/>
        </w:rPr>
        <w:t xml:space="preserve">  </w:t>
      </w:r>
      <w:hyperlink r:id="rId13" w:history="1">
        <w:r w:rsidRPr="003A3E08">
          <w:rPr>
            <w:rStyle w:val="Hyperlink"/>
            <w:rFonts w:ascii="Times New Roman" w:hAnsi="Times New Roman" w:cs="Times New Roman"/>
            <w:b/>
            <w:i/>
            <w:sz w:val="24"/>
            <w:szCs w:val="24"/>
          </w:rPr>
          <w:t>https://www.state.gov/resources-for-programs-and-grants/</w:t>
        </w:r>
      </w:hyperlink>
      <w:r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71FBA7A4" w14:textId="77777777" w:rsidR="004924BE" w:rsidRDefault="004924BE" w:rsidP="004924BE">
      <w:pPr>
        <w:spacing w:after="0" w:line="240" w:lineRule="auto"/>
      </w:pPr>
    </w:p>
    <w:p w14:paraId="5E5B430D" w14:textId="77777777" w:rsidR="004924BE" w:rsidRDefault="004924BE" w:rsidP="004924BE">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DRL review panel will review from the first page of each section up to the page limit and no further.  </w:t>
      </w:r>
    </w:p>
    <w:p w14:paraId="6E2828F4" w14:textId="77777777" w:rsidR="004924BE" w:rsidRDefault="004924BE" w:rsidP="004924BE">
      <w:pPr>
        <w:spacing w:after="0" w:line="240" w:lineRule="auto"/>
      </w:pPr>
    </w:p>
    <w:p w14:paraId="15B813AD" w14:textId="77777777" w:rsidR="004924BE" w:rsidRPr="002B0090" w:rsidRDefault="004924BE" w:rsidP="004924BE">
      <w:pPr>
        <w:spacing w:after="0" w:line="240" w:lineRule="auto"/>
      </w:pPr>
      <w:r w:rsidRPr="005E071E">
        <w:rPr>
          <w:rFonts w:ascii="Times New Roman" w:eastAsia="Times New Roman" w:hAnsi="Times New Roman" w:cs="Times New Roman"/>
          <w:sz w:val="24"/>
          <w:szCs w:val="24"/>
        </w:rPr>
        <w:t>Note:  If ultimately provided with a notification of</w:t>
      </w:r>
      <w:r>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51D79137" w14:textId="77777777" w:rsidR="004924BE" w:rsidRDefault="004924BE" w:rsidP="004924BE">
      <w:pPr>
        <w:spacing w:after="0" w:line="240" w:lineRule="auto"/>
      </w:pPr>
      <w:r>
        <w:rPr>
          <w:rFonts w:ascii="Times New Roman" w:eastAsia="Times New Roman" w:hAnsi="Times New Roman" w:cs="Times New Roman"/>
          <w:i/>
          <w:sz w:val="24"/>
          <w:szCs w:val="24"/>
        </w:rPr>
        <w:t xml:space="preserve"> </w:t>
      </w:r>
    </w:p>
    <w:p w14:paraId="55EABBC1" w14:textId="77777777" w:rsidR="004924BE" w:rsidRPr="008337E3" w:rsidRDefault="004924BE" w:rsidP="004924BE">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t>D.2.3 Additional Information Requested</w:t>
      </w:r>
      <w:r w:rsidRPr="0090239E">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For Those Receiving Notification of Intent</w:t>
      </w:r>
    </w:p>
    <w:p w14:paraId="2931AD9C" w14:textId="77777777" w:rsidR="004924BE" w:rsidRDefault="004924BE" w:rsidP="004924BE">
      <w:pPr>
        <w:spacing w:after="0" w:line="240" w:lineRule="auto"/>
        <w:rPr>
          <w:rFonts w:ascii="Times New Roman" w:eastAsia="Times New Roman" w:hAnsi="Times New Roman" w:cs="Times New Roman"/>
          <w:sz w:val="24"/>
          <w:szCs w:val="24"/>
        </w:rPr>
      </w:pPr>
    </w:p>
    <w:p w14:paraId="71DE12FC" w14:textId="77777777" w:rsidR="004924BE" w:rsidRDefault="004924BE" w:rsidP="004924BE">
      <w:pPr>
        <w:spacing w:after="0" w:line="240" w:lineRule="auto"/>
      </w:pPr>
      <w:r>
        <w:rPr>
          <w:rFonts w:ascii="Times New Roman" w:eastAsia="Times New Roman" w:hAnsi="Times New Roman" w:cs="Times New Roman"/>
          <w:sz w:val="24"/>
          <w:szCs w:val="24"/>
        </w:rPr>
        <w:t>Successful applicants must submit, after notification of intent to make a Federal award, but prior to issuance of a Federal award:</w:t>
      </w:r>
    </w:p>
    <w:p w14:paraId="6F8B3B2A" w14:textId="77777777" w:rsidR="004924BE" w:rsidRDefault="004924BE" w:rsidP="004924BE">
      <w:pPr>
        <w:spacing w:after="0" w:line="240" w:lineRule="auto"/>
      </w:pPr>
      <w:r>
        <w:rPr>
          <w:rFonts w:ascii="Times New Roman" w:eastAsia="Times New Roman" w:hAnsi="Times New Roman" w:cs="Times New Roman"/>
          <w:sz w:val="24"/>
          <w:szCs w:val="24"/>
        </w:rPr>
        <w:t xml:space="preserve"> </w:t>
      </w:r>
    </w:p>
    <w:p w14:paraId="4B69B092"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30A7A3B0"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2A3F57D4"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5B191F07"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6DC84687"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374693F7" w14:textId="77777777" w:rsidR="004924BE" w:rsidRDefault="004924BE" w:rsidP="004924BE">
      <w:pPr>
        <w:numPr>
          <w:ilvl w:val="0"/>
          <w:numId w:val="5"/>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9A74C5D" w14:textId="77777777" w:rsidR="004924BE" w:rsidRDefault="004924BE" w:rsidP="004924BE">
      <w:pPr>
        <w:spacing w:after="0" w:line="240" w:lineRule="auto"/>
      </w:pPr>
    </w:p>
    <w:p w14:paraId="12295944" w14:textId="77777777" w:rsidR="004924BE" w:rsidRDefault="004924BE" w:rsidP="004924BE">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57523222" w14:textId="77777777" w:rsidR="004924BE" w:rsidRPr="00B54475" w:rsidRDefault="004924BE" w:rsidP="004924BE">
      <w:pPr>
        <w:spacing w:after="0" w:line="240" w:lineRule="auto"/>
        <w:rPr>
          <w:color w:val="auto"/>
        </w:rPr>
      </w:pPr>
    </w:p>
    <w:p w14:paraId="075A378B" w14:textId="77777777" w:rsidR="004924BE" w:rsidRDefault="004924BE" w:rsidP="004924BE">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 xml:space="preserve">organizations, whether based in the United States or in another country, must have a Unique Entity Identifier (UEI), formerly referred to as DUNS, and an active registration with the SAM.gov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w:t>
      </w:r>
      <w:r>
        <w:rPr>
          <w:rFonts w:ascii="Times New Roman" w:eastAsia="Times New Roman" w:hAnsi="Times New Roman" w:cs="Times New Roman"/>
          <w:color w:val="auto"/>
          <w:sz w:val="24"/>
          <w:szCs w:val="24"/>
        </w:rPr>
        <w:t xml:space="preserve">  </w:t>
      </w:r>
    </w:p>
    <w:p w14:paraId="2B118645" w14:textId="77777777" w:rsidR="004924BE" w:rsidRDefault="004924BE" w:rsidP="004924BE">
      <w:pPr>
        <w:spacing w:after="0" w:line="240" w:lineRule="auto"/>
        <w:rPr>
          <w:rFonts w:ascii="Times New Roman" w:eastAsia="Times New Roman" w:hAnsi="Times New Roman" w:cs="Times New Roman"/>
          <w:color w:val="auto"/>
          <w:sz w:val="24"/>
          <w:szCs w:val="24"/>
        </w:rPr>
      </w:pPr>
    </w:p>
    <w:p w14:paraId="5A58D670" w14:textId="77777777" w:rsidR="004924BE" w:rsidRPr="00B54475" w:rsidRDefault="004924BE" w:rsidP="004924BE">
      <w:pPr>
        <w:spacing w:after="0" w:line="240" w:lineRule="auto"/>
        <w:rPr>
          <w:color w:val="auto"/>
        </w:rPr>
      </w:pPr>
      <w:r>
        <w:rPr>
          <w:rFonts w:ascii="Times New Roman" w:eastAsia="Times New Roman" w:hAnsi="Times New Roman" w:cs="Times New Roman"/>
          <w:sz w:val="24"/>
          <w:szCs w:val="24"/>
        </w:rPr>
        <w:lastRenderedPageBreak/>
        <w:t xml:space="preserve">The 2 CFR 200 requires that sub-grantees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sub-grantees</w:t>
      </w:r>
      <w:r w:rsidRPr="00EA1F13">
        <w:rPr>
          <w:rFonts w:ascii="Times New Roman" w:hAnsi="Times New Roman"/>
          <w:iCs/>
          <w:sz w:val="24"/>
          <w:szCs w:val="24"/>
        </w:rPr>
        <w:t xml:space="preserve"> is not required at the time of application</w:t>
      </w:r>
      <w:r>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Pr>
          <w:rFonts w:ascii="Times New Roman" w:hAnsi="Times New Roman"/>
          <w:iCs/>
          <w:sz w:val="24"/>
          <w:szCs w:val="24"/>
        </w:rPr>
        <w:t>-</w:t>
      </w:r>
      <w:r w:rsidRPr="00EA1F13">
        <w:rPr>
          <w:rFonts w:ascii="Times New Roman" w:hAnsi="Times New Roman"/>
          <w:iCs/>
          <w:sz w:val="24"/>
          <w:szCs w:val="24"/>
        </w:rPr>
        <w:t>grantee.</w:t>
      </w:r>
      <w:r w:rsidRPr="00B54475">
        <w:rPr>
          <w:rFonts w:ascii="Times New Roman" w:eastAsia="Times New Roman" w:hAnsi="Times New Roman" w:cs="Times New Roman"/>
          <w:b/>
          <w:i/>
          <w:color w:val="auto"/>
          <w:sz w:val="24"/>
          <w:szCs w:val="24"/>
        </w:rPr>
        <w:t xml:space="preserve"> </w:t>
      </w:r>
    </w:p>
    <w:p w14:paraId="1D276A92" w14:textId="77777777" w:rsidR="004924BE" w:rsidRDefault="004924BE" w:rsidP="004924BE">
      <w:pPr>
        <w:spacing w:after="0" w:line="240" w:lineRule="auto"/>
      </w:pPr>
      <w:r>
        <w:rPr>
          <w:rFonts w:ascii="Times New Roman" w:eastAsia="Times New Roman" w:hAnsi="Times New Roman" w:cs="Times New Roman"/>
          <w:b/>
          <w:i/>
          <w:color w:val="252525"/>
          <w:sz w:val="24"/>
          <w:szCs w:val="24"/>
        </w:rPr>
        <w:t xml:space="preserve"> </w:t>
      </w:r>
    </w:p>
    <w:p w14:paraId="0C301B63" w14:textId="77777777" w:rsidR="004924BE" w:rsidRPr="00B54475" w:rsidRDefault="004924BE" w:rsidP="004924BE">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2C976F38" w14:textId="77777777" w:rsidR="004924BE" w:rsidRDefault="004924BE" w:rsidP="004924BE">
      <w:pPr>
        <w:spacing w:after="0" w:line="240" w:lineRule="auto"/>
      </w:pPr>
      <w:r>
        <w:rPr>
          <w:rFonts w:ascii="Times New Roman" w:eastAsia="Times New Roman" w:hAnsi="Times New Roman" w:cs="Times New Roman"/>
          <w:b/>
          <w:i/>
          <w:color w:val="252525"/>
          <w:sz w:val="24"/>
          <w:szCs w:val="24"/>
        </w:rPr>
        <w:t xml:space="preserve"> </w:t>
      </w:r>
    </w:p>
    <w:p w14:paraId="48929168" w14:textId="77777777" w:rsidR="004924BE" w:rsidRDefault="004924BE" w:rsidP="004924BE">
      <w:pPr>
        <w:numPr>
          <w:ilvl w:val="0"/>
          <w:numId w:val="8"/>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E1295C" w14:textId="77777777" w:rsidR="004924BE" w:rsidRDefault="004924BE" w:rsidP="004924BE">
      <w:pPr>
        <w:spacing w:after="0" w:line="240" w:lineRule="auto"/>
      </w:pPr>
    </w:p>
    <w:p w14:paraId="0DFC7B74" w14:textId="77777777" w:rsidR="004924BE" w:rsidRDefault="004924BE" w:rsidP="004924BE">
      <w:pPr>
        <w:numPr>
          <w:ilvl w:val="0"/>
          <w:numId w:val="8"/>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2A18BA21" w14:textId="77777777" w:rsidR="004924BE" w:rsidRDefault="004924BE" w:rsidP="004924BE">
      <w:pPr>
        <w:spacing w:after="0" w:line="240" w:lineRule="auto"/>
      </w:pPr>
    </w:p>
    <w:p w14:paraId="11A9452E" w14:textId="77777777" w:rsidR="004924BE" w:rsidRDefault="004924BE" w:rsidP="004924BE">
      <w:pPr>
        <w:spacing w:after="0" w:line="240" w:lineRule="auto"/>
      </w:pPr>
      <w:r>
        <w:rPr>
          <w:rFonts w:ascii="Times New Roman" w:eastAsia="Times New Roman" w:hAnsi="Times New Roman" w:cs="Times New Roman"/>
          <w:sz w:val="24"/>
          <w:szCs w:val="24"/>
        </w:rPr>
        <w:t>All prime organizations must also continue to maintain active SAM.gov registration with current information at all times during which they have an active Federal award or application under consideration by a Federal award agency.  SAM.gov requires all entities to renew their registration once a year in order to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5CFAA3D" w14:textId="77777777" w:rsidR="004924BE" w:rsidRDefault="004924BE" w:rsidP="004924BE">
      <w:pPr>
        <w:spacing w:after="0" w:line="240" w:lineRule="auto"/>
      </w:pPr>
    </w:p>
    <w:p w14:paraId="2AC2A64D" w14:textId="77777777" w:rsidR="004924BE" w:rsidRDefault="004924BE" w:rsidP="004924B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hyperlink r:id="rId14"/>
      <w:r>
        <w:rPr>
          <w:rFonts w:ascii="Times New Roman" w:eastAsia="Times New Roman" w:hAnsi="Times New Roman" w:cs="Times New Roman"/>
          <w:color w:val="252525"/>
          <w:sz w:val="24"/>
          <w:szCs w:val="24"/>
        </w:rPr>
        <w:t xml:space="preserve">  </w:t>
      </w:r>
      <w:hyperlink r:id="rId15" w:history="1">
        <w:r w:rsidRPr="005E2A6F">
          <w:rPr>
            <w:rStyle w:val="Hyperlink"/>
            <w:rFonts w:ascii="Times New Roman" w:eastAsia="Times New Roman" w:hAnsi="Times New Roman" w:cs="Times New Roman"/>
            <w:sz w:val="24"/>
            <w:szCs w:val="24"/>
          </w:rPr>
          <w:t>https://www.state.gov/resources-for-programs-and-grants/</w:t>
        </w:r>
      </w:hyperlink>
      <w:r>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  Also, please refer to Section D.5 - Funding Restriction of the NOFO.</w:t>
      </w:r>
    </w:p>
    <w:p w14:paraId="08729E09" w14:textId="77777777" w:rsidR="004924BE" w:rsidRDefault="004924BE" w:rsidP="004924BE">
      <w:pPr>
        <w:spacing w:after="0" w:line="240" w:lineRule="auto"/>
        <w:rPr>
          <w:rFonts w:ascii="Times New Roman" w:eastAsia="Times New Roman" w:hAnsi="Times New Roman" w:cs="Times New Roman"/>
          <w:sz w:val="24"/>
          <w:szCs w:val="24"/>
        </w:rPr>
      </w:pPr>
    </w:p>
    <w:p w14:paraId="30256C61" w14:textId="77777777" w:rsidR="004924BE" w:rsidRPr="009D32F0" w:rsidRDefault="004924BE" w:rsidP="004924BE">
      <w:pPr>
        <w:pStyle w:val="NoSpacing"/>
        <w:rPr>
          <w:rFonts w:eastAsia="Times New Roman"/>
          <w:color w:val="auto"/>
        </w:rPr>
      </w:pPr>
      <w:r w:rsidRPr="009D32F0">
        <w:rPr>
          <w:rFonts w:ascii="Times New Roman" w:hAnsi="Times New Roman" w:cs="Times New Roman"/>
          <w:b/>
          <w:color w:val="auto"/>
          <w:sz w:val="24"/>
          <w:szCs w:val="24"/>
        </w:rPr>
        <w:t>Note:  SAM.gov is not the same as SAMS Domestic.  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26BB860E" w14:textId="77777777" w:rsidR="004924BE" w:rsidRDefault="004924BE" w:rsidP="004924BE">
      <w:pPr>
        <w:spacing w:after="0" w:line="240" w:lineRule="auto"/>
      </w:pPr>
    </w:p>
    <w:p w14:paraId="03127F23" w14:textId="77777777" w:rsidR="004924BE" w:rsidRDefault="004924BE" w:rsidP="004924BE">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Pr="004A6DDA">
        <w:rPr>
          <w:rFonts w:ascii="Times New Roman" w:hAnsi="Times New Roman" w:cs="Times New Roman"/>
          <w:b/>
          <w:i/>
          <w:sz w:val="24"/>
          <w:szCs w:val="24"/>
        </w:rPr>
        <w:t>SAM.gov website to help international registrations, including “Quick Start Guide for International Registrations” and “Helpful Hints</w:t>
      </w:r>
      <w:r>
        <w:rPr>
          <w:rFonts w:ascii="Times New Roman" w:hAnsi="Times New Roman" w:cs="Times New Roman"/>
          <w:b/>
          <w:i/>
          <w:sz w:val="24"/>
          <w:szCs w:val="24"/>
        </w:rPr>
        <w:t>.”</w:t>
      </w:r>
      <w:r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in the top navigation bar, then click </w:t>
      </w:r>
      <w:r>
        <w:rPr>
          <w:rFonts w:ascii="Times New Roman" w:hAnsi="Times New Roman" w:cs="Times New Roman"/>
          <w:b/>
          <w:i/>
          <w:sz w:val="24"/>
          <w:szCs w:val="24"/>
        </w:rPr>
        <w:t>“</w:t>
      </w:r>
      <w:r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Pr="004A6DDA">
        <w:rPr>
          <w:rFonts w:ascii="Times New Roman" w:hAnsi="Times New Roman" w:cs="Times New Roman"/>
          <w:b/>
          <w:i/>
          <w:sz w:val="24"/>
          <w:szCs w:val="24"/>
        </w:rPr>
        <w:t xml:space="preserve"> in the left navigation panel.</w:t>
      </w:r>
      <w:r>
        <w:rPr>
          <w:rFonts w:ascii="Times New Roman" w:hAnsi="Times New Roman" w:cs="Times New Roman"/>
          <w:b/>
          <w:i/>
          <w:sz w:val="24"/>
          <w:szCs w:val="24"/>
        </w:rPr>
        <w:t xml:space="preserve">  Please note, guidance on SAM.gov and the guidance on GSA’s website about requirement for registering in SAM.gov is subject to change.  Applicants should review the website for the most up-to-date guidance.</w:t>
      </w:r>
    </w:p>
    <w:p w14:paraId="77A41018" w14:textId="77777777" w:rsidR="004924BE" w:rsidRDefault="004924BE" w:rsidP="004924BE">
      <w:pPr>
        <w:spacing w:after="0" w:line="240" w:lineRule="auto"/>
        <w:rPr>
          <w:rFonts w:ascii="Times New Roman" w:hAnsi="Times New Roman" w:cs="Times New Roman"/>
          <w:b/>
          <w:i/>
          <w:sz w:val="24"/>
          <w:szCs w:val="24"/>
        </w:rPr>
      </w:pPr>
    </w:p>
    <w:p w14:paraId="6C0A5344" w14:textId="77777777" w:rsidR="004924BE" w:rsidRDefault="004924BE" w:rsidP="004924BE">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632953DC" w14:textId="77777777" w:rsidR="004924BE" w:rsidRPr="005E071E" w:rsidRDefault="004924BE" w:rsidP="004924BE">
      <w:pPr>
        <w:spacing w:after="0" w:line="240" w:lineRule="auto"/>
        <w:rPr>
          <w:rFonts w:ascii="Times New Roman" w:hAnsi="Times New Roman" w:cs="Times New Roman"/>
          <w:b/>
          <w:i/>
          <w:sz w:val="24"/>
          <w:szCs w:val="24"/>
        </w:rPr>
      </w:pPr>
    </w:p>
    <w:p w14:paraId="4382F803" w14:textId="77777777" w:rsidR="004924BE" w:rsidRDefault="004924BE" w:rsidP="004924BE">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127163CF" w14:textId="77777777" w:rsidR="004924BE" w:rsidRDefault="004924BE" w:rsidP="004924BE">
      <w:pPr>
        <w:spacing w:after="0" w:line="240" w:lineRule="auto"/>
      </w:pPr>
      <w:r>
        <w:rPr>
          <w:rFonts w:ascii="Times New Roman" w:eastAsia="Times New Roman" w:hAnsi="Times New Roman" w:cs="Times New Roman"/>
          <w:sz w:val="24"/>
          <w:szCs w:val="24"/>
        </w:rPr>
        <w:t xml:space="preserve"> </w:t>
      </w:r>
    </w:p>
    <w:p w14:paraId="230EB213" w14:textId="77777777" w:rsidR="004924BE" w:rsidRDefault="004924BE" w:rsidP="004924BE">
      <w:pPr>
        <w:numPr>
          <w:ilvl w:val="0"/>
          <w:numId w:val="9"/>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An applicant’s identity must be protected due to potential endangerment of their mission, their organization’s status, their employees, or individuals being served by the applicant.</w:t>
      </w:r>
      <w:r>
        <w:rPr>
          <w:rFonts w:ascii="Times New Roman" w:eastAsia="Times New Roman" w:hAnsi="Times New Roman" w:cs="Times New Roman"/>
          <w:b/>
          <w:sz w:val="24"/>
          <w:szCs w:val="24"/>
        </w:rPr>
        <w:t xml:space="preserve"> </w:t>
      </w:r>
    </w:p>
    <w:p w14:paraId="05D24D63" w14:textId="77777777" w:rsidR="004924BE" w:rsidRDefault="004924BE" w:rsidP="004924BE">
      <w:pPr>
        <w:spacing w:after="0" w:line="240" w:lineRule="auto"/>
      </w:pPr>
    </w:p>
    <w:p w14:paraId="6FEF7134" w14:textId="77777777" w:rsidR="004924BE" w:rsidRPr="00E870FE" w:rsidRDefault="004924BE" w:rsidP="004924BE">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lastRenderedPageBreak/>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4FD6D878" w14:textId="77777777" w:rsidR="004924BE" w:rsidRPr="00E870FE" w:rsidRDefault="004924BE" w:rsidP="004924BE">
      <w:pPr>
        <w:spacing w:after="0" w:line="240" w:lineRule="auto"/>
      </w:pPr>
    </w:p>
    <w:p w14:paraId="003B41C0" w14:textId="77777777" w:rsidR="004924BE" w:rsidRPr="000C512B" w:rsidRDefault="004924BE" w:rsidP="004924BE">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7C56012B" w14:textId="77777777" w:rsidR="004924BE" w:rsidRPr="000C512B" w:rsidRDefault="004924BE" w:rsidP="004924BE">
      <w:pPr>
        <w:pStyle w:val="NoSpacing"/>
        <w:rPr>
          <w:rFonts w:ascii="Times New Roman" w:hAnsi="Times New Roman" w:cs="Times New Roman"/>
          <w:i/>
          <w:sz w:val="24"/>
          <w:szCs w:val="24"/>
        </w:rPr>
      </w:pPr>
    </w:p>
    <w:p w14:paraId="0A77C516" w14:textId="77777777" w:rsidR="004924BE" w:rsidRDefault="004924BE" w:rsidP="004924BE">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t xml:space="preserve">NSPA and/or the appropriate NCB forwards all NCAGE code information to all Allied Committee 135 (AC/135) nations, which as of </w:t>
      </w:r>
      <w:r>
        <w:rPr>
          <w:rFonts w:ascii="Times New Roman" w:eastAsia="Times New Roman" w:hAnsi="Times New Roman" w:cs="Times New Roman"/>
          <w:i/>
          <w:sz w:val="24"/>
          <w:szCs w:val="24"/>
        </w:rPr>
        <w:t>September 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3" w:name="h.j3cqnkumzr3g" w:colFirst="0" w:colLast="0"/>
      <w:bookmarkEnd w:id="3"/>
    </w:p>
    <w:p w14:paraId="2FD0A599" w14:textId="77777777" w:rsidR="004924BE" w:rsidRDefault="004924BE" w:rsidP="004924BE">
      <w:pPr>
        <w:spacing w:after="0" w:line="240" w:lineRule="auto"/>
      </w:pPr>
    </w:p>
    <w:p w14:paraId="726DB8CB" w14:textId="77777777" w:rsidR="004924BE" w:rsidRDefault="004924BE" w:rsidP="004924BE">
      <w:pPr>
        <w:spacing w:after="0" w:line="240" w:lineRule="auto"/>
      </w:pPr>
      <w:r>
        <w:rPr>
          <w:rFonts w:ascii="Times New Roman" w:eastAsia="Times New Roman" w:hAnsi="Times New Roman" w:cs="Times New Roman"/>
          <w:b/>
          <w:i/>
          <w:sz w:val="24"/>
          <w:szCs w:val="24"/>
        </w:rPr>
        <w:t xml:space="preserve">D.4 Submission Dates and Times  </w:t>
      </w:r>
    </w:p>
    <w:p w14:paraId="76573842" w14:textId="77777777" w:rsidR="004924BE" w:rsidRDefault="004924BE" w:rsidP="004924BE">
      <w:pPr>
        <w:spacing w:after="0" w:line="240" w:lineRule="auto"/>
      </w:pPr>
    </w:p>
    <w:p w14:paraId="0B162734" w14:textId="14DF415C" w:rsidR="004924BE" w:rsidRDefault="004924BE" w:rsidP="004924BE">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Pr="003A3E08">
        <w:rPr>
          <w:rFonts w:ascii="Times New Roman" w:eastAsia="Times New Roman" w:hAnsi="Times New Roman" w:cs="Times New Roman"/>
          <w:b/>
          <w:sz w:val="24"/>
          <w:szCs w:val="24"/>
        </w:rPr>
        <w:t xml:space="preserve"> </w:t>
      </w:r>
      <w:r w:rsidRPr="00411CEA">
        <w:rPr>
          <w:rFonts w:ascii="Times New Roman" w:eastAsia="Times New Roman" w:hAnsi="Times New Roman" w:cs="Times New Roman"/>
          <w:b/>
          <w:sz w:val="24"/>
          <w:szCs w:val="24"/>
          <w:u w:val="single"/>
        </w:rPr>
        <w:t xml:space="preserve">11:59 </w:t>
      </w:r>
      <w:r>
        <w:rPr>
          <w:rFonts w:ascii="Times New Roman" w:eastAsia="Times New Roman" w:hAnsi="Times New Roman" w:cs="Times New Roman"/>
          <w:b/>
          <w:sz w:val="24"/>
          <w:szCs w:val="24"/>
          <w:u w:val="single"/>
        </w:rPr>
        <w:t>PM</w:t>
      </w:r>
      <w:r>
        <w:rPr>
          <w:rFonts w:ascii="Times New Roman" w:eastAsia="Times New Roman" w:hAnsi="Times New Roman" w:cs="Times New Roman"/>
          <w:b/>
          <w:sz w:val="24"/>
          <w:szCs w:val="24"/>
        </w:rPr>
        <w:t xml:space="preserve"> Eastern Standard Time (EST), on </w:t>
      </w:r>
      <w:r w:rsidR="00F348BE">
        <w:rPr>
          <w:rFonts w:ascii="Times New Roman" w:eastAsia="Times New Roman" w:hAnsi="Times New Roman" w:cs="Times New Roman"/>
          <w:b/>
          <w:sz w:val="24"/>
          <w:szCs w:val="24"/>
        </w:rPr>
        <w:t>Friday</w:t>
      </w:r>
      <w:r w:rsidRPr="003A3E08">
        <w:rPr>
          <w:rFonts w:ascii="Times New Roman" w:eastAsia="Times New Roman" w:hAnsi="Times New Roman" w:cs="Times New Roman"/>
          <w:b/>
          <w:sz w:val="24"/>
          <w:szCs w:val="24"/>
        </w:rPr>
        <w:t xml:space="preserve">, </w:t>
      </w:r>
      <w:r w:rsidR="00751FB3">
        <w:rPr>
          <w:rFonts w:ascii="Times New Roman" w:eastAsia="Times New Roman" w:hAnsi="Times New Roman" w:cs="Times New Roman"/>
          <w:b/>
          <w:sz w:val="24"/>
          <w:szCs w:val="24"/>
        </w:rPr>
        <w:t>April 2</w:t>
      </w:r>
      <w:r w:rsidR="00F348BE">
        <w:rPr>
          <w:rFonts w:ascii="Times New Roman" w:eastAsia="Times New Roman" w:hAnsi="Times New Roman" w:cs="Times New Roman"/>
          <w:b/>
          <w:sz w:val="24"/>
          <w:szCs w:val="24"/>
        </w:rPr>
        <w:t>9</w:t>
      </w:r>
      <w:r w:rsidR="00751FB3" w:rsidRPr="00751FB3">
        <w:rPr>
          <w:rFonts w:ascii="Times New Roman" w:eastAsia="Times New Roman" w:hAnsi="Times New Roman" w:cs="Times New Roman"/>
          <w:b/>
          <w:sz w:val="24"/>
          <w:szCs w:val="24"/>
          <w:vertAlign w:val="superscript"/>
        </w:rPr>
        <w:t>th</w:t>
      </w:r>
      <w:r w:rsidR="00751FB3">
        <w:rPr>
          <w:rFonts w:ascii="Times New Roman" w:eastAsia="Times New Roman" w:hAnsi="Times New Roman" w:cs="Times New Roman"/>
          <w:b/>
          <w:sz w:val="24"/>
          <w:szCs w:val="24"/>
        </w:rPr>
        <w:t xml:space="preserve">, </w:t>
      </w:r>
      <w:r w:rsidRPr="00751FB3">
        <w:rPr>
          <w:rFonts w:ascii="Times New Roman" w:eastAsia="Times New Roman" w:hAnsi="Times New Roman" w:cs="Times New Roman"/>
          <w:b/>
          <w:sz w:val="24"/>
          <w:szCs w:val="24"/>
        </w:rPr>
        <w:t>20</w:t>
      </w:r>
      <w:r w:rsidR="00751FB3">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 xml:space="preserve"> on </w:t>
      </w:r>
      <w:hyperlink r:id="rId16" w:history="1">
        <w:r w:rsidRPr="0004508F">
          <w:rPr>
            <w:rStyle w:val="Hyperlink"/>
            <w:rFonts w:ascii="Times New Roman" w:eastAsia="Times New Roman" w:hAnsi="Times New Roman" w:cs="Times New Roman"/>
            <w:b/>
            <w:sz w:val="24"/>
            <w:szCs w:val="24"/>
          </w:rPr>
          <w:t>https://www.grants.gov/</w:t>
        </w:r>
      </w:hyperlink>
      <w:r>
        <w:rPr>
          <w:rFonts w:ascii="Times New Roman" w:eastAsia="Times New Roman" w:hAnsi="Times New Roman" w:cs="Times New Roman"/>
          <w:b/>
          <w:sz w:val="24"/>
          <w:szCs w:val="24"/>
        </w:rPr>
        <w:t xml:space="preserve"> under the announcement title </w:t>
      </w:r>
      <w:r w:rsidRPr="0004508F">
        <w:rPr>
          <w:rFonts w:ascii="Times New Roman" w:eastAsia="Times New Roman" w:hAnsi="Times New Roman" w:cs="Times New Roman"/>
          <w:b/>
          <w:sz w:val="24"/>
          <w:szCs w:val="24"/>
        </w:rPr>
        <w:t>“</w:t>
      </w:r>
      <w:r w:rsidRPr="004924BE">
        <w:rPr>
          <w:rFonts w:ascii="Times New Roman" w:eastAsia="Times New Roman" w:hAnsi="Times New Roman" w:cs="Times New Roman"/>
          <w:b/>
          <w:sz w:val="24"/>
          <w:szCs w:val="24"/>
        </w:rPr>
        <w:t>Strengthening Respect for Freedom of Expression in Malaysia</w:t>
      </w:r>
      <w:r w:rsidRPr="0004508F">
        <w:rPr>
          <w:rFonts w:ascii="Times New Roman" w:eastAsia="Times New Roman" w:hAnsi="Times New Roman" w:cs="Times New Roman"/>
          <w:b/>
          <w:sz w:val="24"/>
          <w:szCs w:val="24"/>
        </w:rPr>
        <w:t>,” funding opportunity number “</w:t>
      </w:r>
      <w:r w:rsidR="00751FB3" w:rsidRPr="00751FB3">
        <w:rPr>
          <w:rFonts w:ascii="Times New Roman" w:eastAsia="Times New Roman" w:hAnsi="Times New Roman" w:cs="Times New Roman"/>
          <w:b/>
          <w:sz w:val="24"/>
          <w:szCs w:val="24"/>
        </w:rPr>
        <w:t>SFOP0008661</w:t>
      </w:r>
      <w:r w:rsidRPr="0004508F">
        <w:rPr>
          <w:rFonts w:ascii="Times New Roman" w:eastAsia="Times New Roman" w:hAnsi="Times New Roman" w:cs="Times New Roman"/>
          <w:b/>
          <w:sz w:val="24"/>
          <w:szCs w:val="24"/>
        </w:rPr>
        <w:t>”</w:t>
      </w:r>
      <w:r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6BEAA6AB" w14:textId="77777777" w:rsidR="004924BE" w:rsidRDefault="004924BE" w:rsidP="004924BE">
      <w:pPr>
        <w:spacing w:after="0" w:line="240" w:lineRule="auto"/>
      </w:pPr>
    </w:p>
    <w:p w14:paraId="2408D17A" w14:textId="77777777" w:rsidR="004924BE" w:rsidRDefault="004924BE" w:rsidP="004924BE">
      <w:pPr>
        <w:spacing w:after="0" w:line="240" w:lineRule="auto"/>
      </w:pPr>
      <w:r>
        <w:rPr>
          <w:rFonts w:ascii="Times New Roman" w:eastAsia="Times New Roman" w:hAnsi="Times New Roman" w:cs="Times New Roman"/>
          <w:sz w:val="24"/>
          <w:szCs w:val="24"/>
        </w:rPr>
        <w:t>Grants.gov automatically logs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Applicants should not expect a notification upon DRL receiving their application. </w:t>
      </w:r>
    </w:p>
    <w:p w14:paraId="015909C5" w14:textId="77777777" w:rsidR="004924BE" w:rsidRDefault="004924BE" w:rsidP="004924BE">
      <w:pPr>
        <w:spacing w:after="0" w:line="240" w:lineRule="auto"/>
      </w:pPr>
    </w:p>
    <w:p w14:paraId="4FD872E1" w14:textId="77777777" w:rsidR="004924BE" w:rsidRDefault="004924BE" w:rsidP="004924BE">
      <w:pPr>
        <w:spacing w:after="0" w:line="240" w:lineRule="auto"/>
      </w:pPr>
      <w:r>
        <w:rPr>
          <w:rFonts w:ascii="Times New Roman" w:eastAsia="Times New Roman" w:hAnsi="Times New Roman" w:cs="Times New Roman"/>
          <w:b/>
          <w:i/>
          <w:sz w:val="24"/>
          <w:szCs w:val="24"/>
        </w:rPr>
        <w:t>D.5 Funding Restrictions</w:t>
      </w:r>
    </w:p>
    <w:p w14:paraId="3DBBF0F0" w14:textId="77777777" w:rsidR="004924BE" w:rsidRDefault="004924BE" w:rsidP="004924BE">
      <w:pPr>
        <w:spacing w:after="0" w:line="240" w:lineRule="auto"/>
      </w:pPr>
    </w:p>
    <w:p w14:paraId="6E170C43" w14:textId="77777777" w:rsidR="004924BE" w:rsidRDefault="004924BE" w:rsidP="004924BE">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Please refer the link for Foreign Terrorist Organizations:  </w:t>
      </w:r>
      <w:hyperlink r:id="rId17" w:history="1">
        <w:r w:rsidRPr="0004508F">
          <w:rPr>
            <w:rStyle w:val="Hyperlink"/>
            <w:rFonts w:ascii="Times New Roman" w:eastAsia="Times New Roman" w:hAnsi="Times New Roman" w:cs="Times New Roman"/>
            <w:sz w:val="24"/>
            <w:szCs w:val="24"/>
          </w:rPr>
          <w:t>https://www.state.gov/foreign-terrorist-organizations/</w:t>
        </w:r>
      </w:hyperlink>
      <w:r w:rsidRPr="0004508F" w:rsidDel="0004508F">
        <w:rPr>
          <w:rFonts w:ascii="Times New Roman" w:eastAsia="Times New Roman" w:hAnsi="Times New Roman" w:cs="Times New Roman"/>
          <w:sz w:val="24"/>
          <w:szCs w:val="24"/>
        </w:rPr>
        <w:t xml:space="preserve"> </w:t>
      </w:r>
    </w:p>
    <w:p w14:paraId="053E67D2" w14:textId="77777777" w:rsidR="004924BE" w:rsidRDefault="004924BE" w:rsidP="004924BE">
      <w:pPr>
        <w:spacing w:after="0" w:line="240" w:lineRule="auto"/>
      </w:pPr>
      <w:r>
        <w:rPr>
          <w:rFonts w:ascii="Times New Roman" w:eastAsia="Times New Roman" w:hAnsi="Times New Roman" w:cs="Times New Roman"/>
          <w:sz w:val="24"/>
          <w:szCs w:val="24"/>
        </w:rPr>
        <w:t xml:space="preserve">Project activities whose direct beneficiaries are foreign militaries or paramilitary groups or individuals will not be considered for DRL funding given purpose limitations on funding. </w:t>
      </w:r>
    </w:p>
    <w:p w14:paraId="462191F8" w14:textId="77777777" w:rsidR="004924BE" w:rsidRDefault="004924BE" w:rsidP="004924BE">
      <w:pPr>
        <w:spacing w:after="0" w:line="240" w:lineRule="auto"/>
      </w:pPr>
    </w:p>
    <w:p w14:paraId="10E9B728" w14:textId="77777777" w:rsidR="004924BE" w:rsidRPr="007D2A4C" w:rsidRDefault="004924BE" w:rsidP="004924BE">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w:t>
      </w:r>
      <w:r w:rsidRPr="007D2A4C">
        <w:rPr>
          <w:rFonts w:ascii="Times New Roman" w:eastAsia="Times New Roman" w:hAnsi="Times New Roman" w:cs="Times New Roman"/>
          <w:sz w:val="24"/>
          <w:szCs w:val="24"/>
        </w:rPr>
        <w:lastRenderedPageBreak/>
        <w:t xml:space="preserve">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Pr>
          <w:rFonts w:ascii="Times New Roman" w:eastAsia="Times New Roman" w:hAnsi="Times New Roman" w:cs="Times New Roman"/>
          <w:sz w:val="24"/>
          <w:szCs w:val="24"/>
        </w:rPr>
        <w:t>.</w:t>
      </w:r>
    </w:p>
    <w:p w14:paraId="712427C2" w14:textId="77777777" w:rsidR="004924BE" w:rsidRDefault="004924BE" w:rsidP="004924BE">
      <w:pPr>
        <w:spacing w:after="0" w:line="240" w:lineRule="auto"/>
        <w:rPr>
          <w:rFonts w:ascii="Times New Roman" w:eastAsia="Times New Roman" w:hAnsi="Times New Roman" w:cs="Times New Roman"/>
          <w:sz w:val="24"/>
          <w:szCs w:val="24"/>
        </w:rPr>
      </w:pPr>
    </w:p>
    <w:p w14:paraId="13164074" w14:textId="77777777" w:rsidR="004924BE" w:rsidRPr="000B16EC" w:rsidRDefault="004924BE" w:rsidP="004924BE">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 xml:space="preserve">The Leahy Law prohibits Department foreign assistance funds from supporting foreign security force units if the Secretary of State has credible information that the unit has committed a gross violation of human rights. </w:t>
      </w:r>
      <w:r>
        <w:rPr>
          <w:rFonts w:ascii="Times New Roman" w:hAnsi="Times New Roman" w:cs="Times New Roman"/>
          <w:sz w:val="24"/>
          <w:szCs w:val="24"/>
        </w:rPr>
        <w:t xml:space="preserve"> Per </w:t>
      </w:r>
      <w:hyperlink r:id="rId18" w:history="1">
        <w:r w:rsidRPr="00AF5780">
          <w:rPr>
            <w:rStyle w:val="Hyperlink"/>
            <w:rFonts w:ascii="Times New Roman" w:hAnsi="Times New Roman" w:cs="Times New Roman"/>
            <w:sz w:val="24"/>
            <w:szCs w:val="24"/>
          </w:rPr>
          <w:t>22 USC §2378d(a) (2017)</w:t>
        </w:r>
      </w:hyperlink>
      <w:r>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Pr="007D2A4C">
        <w:rPr>
          <w:rFonts w:ascii="Times New Roman" w:eastAsia="Times New Roman" w:hAnsi="Times New Roman" w:cs="Times New Roman"/>
          <w:sz w:val="24"/>
          <w:szCs w:val="24"/>
        </w:rPr>
        <w:t xml:space="preserve">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w:t>
      </w:r>
      <w:r w:rsidRPr="007D2A4C">
        <w:rPr>
          <w:rFonts w:ascii="Times New Roman" w:hAnsi="Times New Roman" w:cs="Times New Roman"/>
          <w:sz w:val="24"/>
          <w:szCs w:val="24"/>
        </w:rPr>
        <w:t xml:space="preserve">If a proposed </w:t>
      </w:r>
      <w:r w:rsidRPr="000B16EC">
        <w:rPr>
          <w:rFonts w:ascii="Times New Roman" w:hAnsi="Times New Roman" w:cs="Times New Roman"/>
          <w:sz w:val="24"/>
          <w:szCs w:val="24"/>
        </w:rPr>
        <w:t>grant or cooperative agreement will provide assistance to foreign security forces or personnel, compliance with the Leahy Law is required.</w:t>
      </w:r>
      <w:r w:rsidRPr="000B16EC">
        <w:rPr>
          <w:rFonts w:ascii="Times New Roman" w:eastAsia="Times New Roman" w:hAnsi="Times New Roman" w:cs="Times New Roman"/>
          <w:sz w:val="24"/>
          <w:szCs w:val="24"/>
        </w:rPr>
        <w:t xml:space="preserve"> </w:t>
      </w:r>
    </w:p>
    <w:p w14:paraId="57B36919" w14:textId="77777777" w:rsidR="004924BE" w:rsidRPr="000B16EC" w:rsidRDefault="004924BE" w:rsidP="004924BE">
      <w:pPr>
        <w:spacing w:after="0" w:line="240" w:lineRule="auto"/>
        <w:rPr>
          <w:rFonts w:ascii="Times New Roman" w:eastAsia="Times New Roman" w:hAnsi="Times New Roman" w:cs="Times New Roman"/>
          <w:sz w:val="24"/>
          <w:szCs w:val="24"/>
        </w:rPr>
      </w:pPr>
    </w:p>
    <w:p w14:paraId="18823408" w14:textId="77777777" w:rsidR="004924BE" w:rsidRDefault="004924BE" w:rsidP="004924BE">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Grants </w:t>
      </w:r>
      <w:r w:rsidRPr="00CE6942">
        <w:rPr>
          <w:rFonts w:ascii="Times New Roman" w:eastAsia="Times New Roman" w:hAnsi="Times New Roman" w:cs="Times New Roman"/>
          <w:sz w:val="24"/>
          <w:szCs w:val="24"/>
        </w:rPr>
        <w:t xml:space="preserve">Officer may approve pre-award costs on a case-by-case basis.  Generally, construction costs are not allowed under DRL awards.  For additional information, please see the DRL Proposal Submission Instructions </w:t>
      </w:r>
      <w:r>
        <w:rPr>
          <w:rFonts w:ascii="Times New Roman" w:eastAsia="Times New Roman" w:hAnsi="Times New Roman" w:cs="Times New Roman"/>
          <w:sz w:val="24"/>
          <w:szCs w:val="24"/>
        </w:rPr>
        <w:t xml:space="preserve">(PSI) </w:t>
      </w:r>
      <w:r w:rsidRPr="00CE6942">
        <w:rPr>
          <w:rFonts w:ascii="Times New Roman" w:eastAsia="Times New Roman" w:hAnsi="Times New Roman" w:cs="Times New Roman"/>
          <w:sz w:val="24"/>
          <w:szCs w:val="24"/>
        </w:rPr>
        <w:t>for Applications:</w:t>
      </w:r>
      <w:r>
        <w:rPr>
          <w:rFonts w:ascii="Times New Roman" w:eastAsia="Times New Roman" w:hAnsi="Times New Roman" w:cs="Times New Roman"/>
          <w:sz w:val="24"/>
          <w:szCs w:val="24"/>
        </w:rPr>
        <w:t xml:space="preserve"> </w:t>
      </w:r>
      <w:r w:rsidRPr="003A3E08">
        <w:rPr>
          <w:rFonts w:ascii="Times New Roman" w:hAnsi="Times New Roman" w:cs="Times New Roman"/>
          <w:sz w:val="24"/>
          <w:szCs w:val="24"/>
        </w:rPr>
        <w:t xml:space="preserve"> </w:t>
      </w:r>
      <w:hyperlink r:id="rId19" w:history="1">
        <w:r w:rsidRPr="00D906AF">
          <w:rPr>
            <w:rStyle w:val="Hyperlink"/>
            <w:rFonts w:ascii="Times New Roman" w:hAnsi="Times New Roman" w:cs="Times New Roman"/>
            <w:sz w:val="24"/>
            <w:szCs w:val="24"/>
          </w:rPr>
          <w:t>https://www.state.gov/bureau-of-democracy-human-rights-and-labor/programs-and-grants/</w:t>
        </w:r>
      </w:hyperlink>
      <w:r w:rsidRPr="003A3E08">
        <w:rPr>
          <w:rStyle w:val="Hyperlink"/>
          <w:rFonts w:ascii="Times New Roman" w:eastAsia="Times New Roman" w:hAnsi="Times New Roman" w:cs="Times New Roman"/>
          <w:i/>
          <w:color w:val="auto"/>
          <w:sz w:val="24"/>
          <w:szCs w:val="24"/>
        </w:rPr>
        <w:t>.</w:t>
      </w:r>
    </w:p>
    <w:p w14:paraId="5612CCC7" w14:textId="77777777" w:rsidR="004924BE" w:rsidRDefault="004924BE" w:rsidP="004924BE">
      <w:pPr>
        <w:spacing w:after="0" w:line="240" w:lineRule="auto"/>
        <w:rPr>
          <w:rStyle w:val="Hyperlink"/>
          <w:rFonts w:ascii="Times New Roman" w:eastAsia="Times New Roman" w:hAnsi="Times New Roman" w:cs="Times New Roman"/>
          <w:b/>
          <w:i/>
          <w:sz w:val="24"/>
          <w:szCs w:val="24"/>
        </w:rPr>
      </w:pPr>
    </w:p>
    <w:p w14:paraId="2A46DF23" w14:textId="77777777" w:rsidR="004924BE" w:rsidRDefault="004924BE" w:rsidP="004924BE">
      <w:pPr>
        <w:spacing w:after="0" w:line="240" w:lineRule="auto"/>
      </w:pPr>
      <w:r>
        <w:rPr>
          <w:rFonts w:ascii="Times New Roman" w:eastAsia="Times New Roman" w:hAnsi="Times New Roman" w:cs="Times New Roman"/>
          <w:b/>
          <w:i/>
          <w:sz w:val="24"/>
          <w:szCs w:val="24"/>
        </w:rPr>
        <w:t>D.6 Application Submission</w:t>
      </w:r>
    </w:p>
    <w:p w14:paraId="7BEB0A51" w14:textId="77777777" w:rsidR="004924BE" w:rsidRDefault="004924BE" w:rsidP="004924BE">
      <w:pPr>
        <w:spacing w:after="0" w:line="240" w:lineRule="auto"/>
      </w:pPr>
    </w:p>
    <w:p w14:paraId="02F7C602" w14:textId="77777777" w:rsidR="004924BE" w:rsidRPr="006967E5" w:rsidRDefault="004924BE" w:rsidP="004924BE">
      <w:pPr>
        <w:spacing w:after="0" w:line="240" w:lineRule="auto"/>
        <w:rPr>
          <w:b/>
          <w:bCs/>
        </w:rPr>
      </w:pPr>
      <w:r w:rsidRPr="006967E5">
        <w:rPr>
          <w:rFonts w:ascii="Times New Roman" w:eastAsia="Times New Roman" w:hAnsi="Times New Roman" w:cs="Times New Roman"/>
          <w:b/>
          <w:bCs/>
          <w:sz w:val="24"/>
          <w:szCs w:val="24"/>
        </w:rPr>
        <w:t xml:space="preserve">All application submissions must be made electronically via </w:t>
      </w:r>
      <w:hyperlink r:id="rId20"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xml:space="preserve">.  Please note that the Grants.gov registration process can take ten (10) business days or longer, even if all registration steps are completed in a timely manner.  </w:t>
      </w:r>
    </w:p>
    <w:p w14:paraId="7673E283" w14:textId="77777777" w:rsidR="004924BE" w:rsidRDefault="004924BE" w:rsidP="004924BE">
      <w:pPr>
        <w:spacing w:after="0" w:line="240" w:lineRule="auto"/>
      </w:pPr>
    </w:p>
    <w:p w14:paraId="56C5A6BD" w14:textId="77777777" w:rsidR="004924BE" w:rsidRDefault="004924BE" w:rsidP="004924BE">
      <w:pPr>
        <w:spacing w:after="0" w:line="240" w:lineRule="auto"/>
      </w:pPr>
      <w:r w:rsidRPr="005E071E">
        <w:rPr>
          <w:rFonts w:ascii="Times New Roman" w:eastAsia="Times New Roman" w:hAnsi="Times New Roman" w:cs="Times New Roman"/>
          <w:sz w:val="24"/>
          <w:szCs w:val="24"/>
        </w:rPr>
        <w:t xml:space="preserve">It is the responsibility of the applicant to ensure that it has an active registration in Grants.gov.  Applicants are required to document that the application has been received by Grants.gov in its entirety.  DRL bears no responsibility for disqualification that result from applicants not being registered before the due date, for system errors in Grants.gov, or other errors in the application process. </w:t>
      </w:r>
      <w:r w:rsidRPr="004065D9">
        <w:rPr>
          <w:rFonts w:ascii="Times New Roman" w:eastAsia="Times New Roman" w:hAnsi="Times New Roman" w:cs="Times New Roman"/>
          <w:sz w:val="24"/>
          <w:szCs w:val="24"/>
        </w:rPr>
        <w:t xml:space="preserve"> Additionally</w:t>
      </w:r>
      <w:r>
        <w:rPr>
          <w:rFonts w:ascii="Times New Roman" w:eastAsia="Times New Roman" w:hAnsi="Times New Roman" w:cs="Times New Roman"/>
          <w:sz w:val="24"/>
          <w:szCs w:val="24"/>
        </w:rPr>
        <w:t>,</w:t>
      </w:r>
      <w:r w:rsidRPr="004065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applicants</w:t>
      </w:r>
      <w:r w:rsidRPr="004065D9">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u w:val="single"/>
        </w:rPr>
        <w:t>must</w:t>
      </w:r>
      <w:r w:rsidRPr="00F77180">
        <w:rPr>
          <w:rFonts w:ascii="Times New Roman" w:eastAsia="Times New Roman" w:hAnsi="Times New Roman" w:cs="Times New Roman"/>
          <w:sz w:val="24"/>
          <w:szCs w:val="24"/>
        </w:rPr>
        <w:t xml:space="preserve"> </w:t>
      </w:r>
      <w:r w:rsidRPr="004065D9">
        <w:rPr>
          <w:rFonts w:ascii="Times New Roman" w:eastAsia="Times New Roman" w:hAnsi="Times New Roman" w:cs="Times New Roman"/>
          <w:sz w:val="24"/>
          <w:szCs w:val="24"/>
        </w:rPr>
        <w:t>save a screen shot of the checklist</w:t>
      </w:r>
      <w:r>
        <w:rPr>
          <w:rFonts w:ascii="Times New Roman" w:eastAsia="Times New Roman" w:hAnsi="Times New Roman" w:cs="Times New Roman"/>
          <w:sz w:val="24"/>
          <w:szCs w:val="24"/>
        </w:rPr>
        <w:t xml:space="preserve"> showing all documents submitted in case any document fails to upload successfully.</w:t>
      </w:r>
    </w:p>
    <w:p w14:paraId="779A87D5" w14:textId="77777777" w:rsidR="004924BE" w:rsidRDefault="004924BE" w:rsidP="004924BE">
      <w:pPr>
        <w:spacing w:after="0" w:line="240" w:lineRule="auto"/>
      </w:pPr>
    </w:p>
    <w:p w14:paraId="7E59FB26" w14:textId="77777777" w:rsidR="004924BE" w:rsidRDefault="004924BE" w:rsidP="004924BE">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  Applicants must follow all formatting instructions in the applicable NOFO and these instructions.</w:t>
      </w:r>
    </w:p>
    <w:p w14:paraId="1E756445" w14:textId="77777777" w:rsidR="004924BE" w:rsidRDefault="004924BE" w:rsidP="004924BE">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lastRenderedPageBreak/>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5:00</w:t>
      </w:r>
      <w:r>
        <w:rPr>
          <w:rFonts w:ascii="Times New Roman" w:eastAsia="Times New Roman" w:hAnsi="Times New Roman" w:cs="Times New Roman"/>
          <w:color w:val="auto"/>
          <w:sz w:val="24"/>
          <w:szCs w:val="24"/>
        </w:rPr>
        <w:t>PM</w:t>
      </w:r>
      <w:r w:rsidRPr="004E3E0C">
        <w:rPr>
          <w:rFonts w:ascii="Times New Roman" w:eastAsia="Times New Roman" w:hAnsi="Times New Roman" w:cs="Times New Roman"/>
          <w:color w:val="auto"/>
          <w:sz w:val="24"/>
          <w:szCs w:val="24"/>
        </w:rPr>
        <w:t xml:space="preserve"> </w:t>
      </w:r>
      <w:r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 xml:space="preserve">).  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Pr>
          <w:rFonts w:ascii="Times New Roman" w:eastAsia="Times New Roman" w:hAnsi="Times New Roman" w:cs="Times New Roman"/>
          <w:color w:val="auto"/>
          <w:sz w:val="24"/>
          <w:szCs w:val="24"/>
        </w:rPr>
        <w:t xml:space="preserve">.  </w:t>
      </w:r>
    </w:p>
    <w:p w14:paraId="189470C1" w14:textId="77777777" w:rsidR="004924BE" w:rsidRPr="00F918D9" w:rsidRDefault="004924BE" w:rsidP="004924BE">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11B64CBF" w14:textId="77777777" w:rsidR="004924BE" w:rsidRPr="00DF521F" w:rsidRDefault="004924BE" w:rsidP="004924BE">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The Grant</w:t>
      </w:r>
      <w:r>
        <w:rPr>
          <w:rFonts w:ascii="Times New Roman" w:eastAsia="Times New Roman" w:hAnsi="Times New Roman" w:cs="Times New Roman"/>
          <w:i/>
          <w:color w:val="auto"/>
          <w:sz w:val="24"/>
          <w:szCs w:val="24"/>
        </w:rPr>
        <w:t>s</w:t>
      </w:r>
      <w:r w:rsidRPr="00F918D9">
        <w:rPr>
          <w:rFonts w:ascii="Times New Roman" w:eastAsia="Times New Roman" w:hAnsi="Times New Roman" w:cs="Times New Roman"/>
          <w:i/>
          <w:color w:val="auto"/>
          <w:sz w:val="24"/>
          <w:szCs w:val="24"/>
        </w:rPr>
        <w:t xml:space="preserve"> Office</w:t>
      </w:r>
      <w:r>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bookmarkStart w:id="4" w:name="h.gjdgxs" w:colFirst="0" w:colLast="0"/>
      <w:bookmarkEnd w:id="4"/>
    </w:p>
    <w:p w14:paraId="19AAEA72" w14:textId="77777777" w:rsidR="004924BE" w:rsidRDefault="004924BE" w:rsidP="004924BE">
      <w:pPr>
        <w:spacing w:after="0" w:line="240" w:lineRule="auto"/>
        <w:rPr>
          <w:rFonts w:ascii="Times New Roman" w:eastAsia="Times New Roman" w:hAnsi="Times New Roman" w:cs="Times New Roman"/>
          <w:b/>
          <w:sz w:val="24"/>
          <w:szCs w:val="24"/>
        </w:rPr>
      </w:pPr>
      <w:bookmarkStart w:id="5" w:name="h.30j0zll" w:colFirst="0" w:colLast="0"/>
      <w:bookmarkEnd w:id="5"/>
    </w:p>
    <w:p w14:paraId="4CF0CD96" w14:textId="77777777" w:rsidR="004924BE" w:rsidRDefault="004924BE" w:rsidP="004924BE">
      <w:pPr>
        <w:spacing w:after="0" w:line="240" w:lineRule="auto"/>
      </w:pPr>
      <w:r>
        <w:rPr>
          <w:rFonts w:ascii="Times New Roman" w:eastAsia="Times New Roman" w:hAnsi="Times New Roman" w:cs="Times New Roman"/>
          <w:b/>
          <w:sz w:val="24"/>
          <w:szCs w:val="24"/>
        </w:rPr>
        <w:t>Grants.gov Applications:</w:t>
      </w:r>
    </w:p>
    <w:p w14:paraId="4D0BD9D8" w14:textId="77777777" w:rsidR="004924BE" w:rsidRDefault="004924BE" w:rsidP="004924BE">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can take ten (10) business days or longer.</w:t>
      </w:r>
    </w:p>
    <w:p w14:paraId="5AB111F4" w14:textId="77777777" w:rsidR="004924BE" w:rsidRDefault="004924BE" w:rsidP="004924BE">
      <w:pPr>
        <w:spacing w:after="0" w:line="240" w:lineRule="auto"/>
      </w:pPr>
    </w:p>
    <w:p w14:paraId="560A995A" w14:textId="77777777" w:rsidR="004924BE" w:rsidRDefault="004924BE" w:rsidP="004924BE">
      <w:pPr>
        <w:spacing w:after="0" w:line="240" w:lineRule="auto"/>
      </w:pPr>
      <w:r>
        <w:rPr>
          <w:rFonts w:ascii="Times New Roman" w:eastAsia="Times New Roman" w:hAnsi="Times New Roman" w:cs="Times New Roman"/>
          <w:sz w:val="24"/>
          <w:szCs w:val="24"/>
        </w:rPr>
        <w:t xml:space="preserve">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can take up to two business days.  Additionally, organizations </w:t>
      </w:r>
      <w:r w:rsidRPr="000966EC">
        <w:rPr>
          <w:rFonts w:ascii="Times New Roman" w:eastAsia="Times New Roman" w:hAnsi="Times New Roman" w:cs="Times New Roman"/>
          <w:b/>
          <w:sz w:val="24"/>
          <w:szCs w:val="24"/>
          <w:u w:val="single"/>
        </w:rPr>
        <w:t>must</w:t>
      </w:r>
      <w:r w:rsidRPr="004A1131">
        <w:rPr>
          <w:rFonts w:ascii="Times New Roman" w:eastAsia="Times New Roman" w:hAnsi="Times New Roman" w:cs="Times New Roman"/>
          <w:b/>
          <w:sz w:val="24"/>
          <w:szCs w:val="24"/>
        </w:rPr>
        <w:t xml:space="preserve"> </w:t>
      </w:r>
      <w:r w:rsidRPr="003D5515">
        <w:rPr>
          <w:rFonts w:ascii="Times New Roman" w:eastAsia="Times New Roman" w:hAnsi="Times New Roman" w:cs="Times New Roman"/>
          <w:sz w:val="24"/>
          <w:szCs w:val="24"/>
        </w:rPr>
        <w:t>remember to</w:t>
      </w:r>
      <w:r w:rsidRPr="000833FF">
        <w:rPr>
          <w:rFonts w:ascii="Times New Roman" w:eastAsia="Times New Roman" w:hAnsi="Times New Roman" w:cs="Times New Roman"/>
          <w:b/>
          <w:sz w:val="24"/>
          <w:szCs w:val="24"/>
        </w:rPr>
        <w:t xml:space="preserve"> </w:t>
      </w:r>
      <w:r w:rsidRPr="000966EC">
        <w:rPr>
          <w:rFonts w:ascii="Times New Roman" w:eastAsia="Times New Roman" w:hAnsi="Times New Roman" w:cs="Times New Roman"/>
          <w:sz w:val="24"/>
          <w:szCs w:val="24"/>
        </w:rPr>
        <w:t>save a</w:t>
      </w:r>
      <w:r w:rsidRPr="000966EC">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screenshot of the checklist showing all documents submitted in case any document fails to upload successfully.</w:t>
      </w:r>
    </w:p>
    <w:p w14:paraId="6FA9F81F" w14:textId="77777777" w:rsidR="004924BE" w:rsidRDefault="004924BE" w:rsidP="004924BE">
      <w:pPr>
        <w:spacing w:after="0" w:line="240" w:lineRule="auto"/>
      </w:pPr>
    </w:p>
    <w:p w14:paraId="66A0A2B6" w14:textId="77777777" w:rsidR="004924BE" w:rsidRPr="00DA36CE" w:rsidRDefault="004924BE" w:rsidP="004924BE">
      <w:pPr>
        <w:spacing w:after="0" w:line="240" w:lineRule="auto"/>
        <w:rPr>
          <w:b/>
        </w:rPr>
      </w:pPr>
      <w:r w:rsidRPr="00DA36CE">
        <w:rPr>
          <w:rFonts w:ascii="Times New Roman" w:eastAsia="Times New Roman" w:hAnsi="Times New Roman" w:cs="Times New Roman"/>
          <w:b/>
          <w:sz w:val="24"/>
          <w:szCs w:val="24"/>
        </w:rPr>
        <w:t xml:space="preserve">Grants.gov Helpdesk: </w:t>
      </w:r>
    </w:p>
    <w:p w14:paraId="3B8F1E39" w14:textId="77777777" w:rsidR="004924BE" w:rsidRPr="00EF2EA8" w:rsidRDefault="004924BE" w:rsidP="004924B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+1 (800) 518-4726 or email </w:t>
      </w:r>
      <w:hyperlink r:id="rId21" w:history="1">
        <w:r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Pr>
          <w:rFonts w:ascii="Times New Roman" w:hAnsi="Times New Roman" w:cs="Times New Roman"/>
          <w:sz w:val="24"/>
          <w:szCs w:val="24"/>
        </w:rPr>
        <w:br/>
      </w:r>
      <w:r>
        <w:rPr>
          <w:rFonts w:ascii="Times New Roman" w:hAnsi="Times New Roman" w:cs="Times New Roman"/>
          <w:sz w:val="24"/>
          <w:szCs w:val="24"/>
        </w:rPr>
        <w:br/>
      </w:r>
      <w:r w:rsidRPr="00EF2EA8">
        <w:rPr>
          <w:rFonts w:ascii="Times New Roman" w:hAnsi="Times New Roman" w:cs="Times New Roman"/>
          <w:sz w:val="24"/>
          <w:szCs w:val="24"/>
        </w:rPr>
        <w:t>See</w:t>
      </w:r>
      <w:r>
        <w:rPr>
          <w:rFonts w:ascii="Times New Roman" w:hAnsi="Times New Roman" w:cs="Times New Roman"/>
          <w:sz w:val="24"/>
          <w:szCs w:val="24"/>
        </w:rPr>
        <w:t xml:space="preserve"> </w:t>
      </w:r>
      <w:hyperlink r:id="rId22" w:history="1">
        <w:r w:rsidRPr="00E63800">
          <w:rPr>
            <w:rStyle w:val="Hyperlink"/>
            <w:rFonts w:ascii="Times New Roman" w:hAnsi="Times New Roman" w:cs="Times New Roman"/>
            <w:sz w:val="24"/>
            <w:szCs w:val="24"/>
          </w:rPr>
          <w:t>https://www.opm.gov/policy-data-oversight/pay-leave/federal-holidays/</w:t>
        </w:r>
      </w:hyperlink>
      <w:r>
        <w:rPr>
          <w:rFonts w:ascii="Times New Roman" w:hAnsi="Times New Roman" w:cs="Times New Roman"/>
          <w:sz w:val="24"/>
          <w:szCs w:val="24"/>
        </w:rPr>
        <w:t xml:space="preserve"> </w:t>
      </w:r>
      <w:r w:rsidRPr="00EF2EA8">
        <w:rPr>
          <w:rFonts w:ascii="Times New Roman" w:hAnsi="Times New Roman" w:cs="Times New Roman"/>
          <w:sz w:val="24"/>
          <w:szCs w:val="24"/>
        </w:rPr>
        <w:t>for a list of federal holidays.</w:t>
      </w:r>
    </w:p>
    <w:p w14:paraId="6B8BE251" w14:textId="1E933F97" w:rsidR="004924BE" w:rsidRPr="00754E7B" w:rsidRDefault="000A3F94" w:rsidP="004924BE">
      <w:pPr>
        <w:spacing w:after="0" w:line="240" w:lineRule="auto"/>
        <w:rPr>
          <w:color w:val="auto"/>
        </w:rPr>
      </w:pPr>
      <w:r>
        <w:rPr>
          <w:color w:val="auto"/>
        </w:rPr>
        <w:br/>
      </w:r>
      <w:r w:rsidR="004924BE" w:rsidRPr="00754E7B">
        <w:rPr>
          <w:rFonts w:ascii="Times New Roman" w:eastAsia="Times New Roman" w:hAnsi="Times New Roman" w:cs="Times New Roman"/>
          <w:b/>
          <w:smallCaps/>
          <w:color w:val="auto"/>
          <w:sz w:val="24"/>
          <w:szCs w:val="24"/>
        </w:rPr>
        <w:t>E. Application Review Information</w:t>
      </w:r>
    </w:p>
    <w:p w14:paraId="70762799" w14:textId="77777777" w:rsidR="004924BE" w:rsidRPr="00754E7B" w:rsidRDefault="004924BE" w:rsidP="004924BE">
      <w:pPr>
        <w:spacing w:after="0" w:line="240" w:lineRule="auto"/>
        <w:rPr>
          <w:color w:val="auto"/>
        </w:rPr>
      </w:pPr>
    </w:p>
    <w:p w14:paraId="7FDA0141" w14:textId="77777777" w:rsidR="004924BE" w:rsidRPr="00754E7B" w:rsidRDefault="004924BE" w:rsidP="004924B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 Proposal Review Criteria</w:t>
      </w:r>
    </w:p>
    <w:p w14:paraId="696F115F" w14:textId="77777777" w:rsidR="004924BE" w:rsidRPr="00754E7B" w:rsidRDefault="004924BE" w:rsidP="004924BE">
      <w:pPr>
        <w:spacing w:after="0" w:line="240" w:lineRule="auto"/>
        <w:rPr>
          <w:color w:val="auto"/>
        </w:rPr>
      </w:pPr>
      <w:bookmarkStart w:id="6" w:name="h.1fob9te" w:colFirst="0" w:colLast="0"/>
      <w:bookmarkEnd w:id="6"/>
    </w:p>
    <w:p w14:paraId="64FA65F7"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DRL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eview </w:t>
      </w:r>
      <w:r>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  Please use the below criteria as a reference</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7526A99E" w14:textId="77777777" w:rsidR="004924BE" w:rsidRDefault="004924BE" w:rsidP="004924BE">
      <w:pPr>
        <w:pStyle w:val="NoSpacing"/>
        <w:rPr>
          <w:rFonts w:ascii="Times New Roman" w:hAnsi="Times New Roman" w:cs="Times New Roman"/>
          <w:color w:val="auto"/>
          <w:sz w:val="24"/>
          <w:szCs w:val="24"/>
          <w:u w:val="single"/>
        </w:rPr>
      </w:pPr>
    </w:p>
    <w:p w14:paraId="6745FA06"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2959A1D"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be responsive to the program framework and policy objectives identified in the NOFO,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754E7B">
        <w:rPr>
          <w:rFonts w:ascii="Times New Roman" w:hAnsi="Times New Roman" w:cs="Times New Roman"/>
          <w:color w:val="auto"/>
          <w:sz w:val="24"/>
          <w:szCs w:val="24"/>
        </w:rPr>
        <w:lastRenderedPageBreak/>
        <w:t xml:space="preserve">approaches to recognized ongoing challenges are highly encouraged.  DRL prioritizes project proposals with inclusive approaches for advancing these rights.  </w:t>
      </w:r>
    </w:p>
    <w:p w14:paraId="40460D85" w14:textId="77777777" w:rsidR="004924BE" w:rsidRPr="00754E7B" w:rsidRDefault="004924BE" w:rsidP="004924BE">
      <w:pPr>
        <w:pStyle w:val="NoSpacing"/>
        <w:rPr>
          <w:rFonts w:ascii="Times New Roman" w:hAnsi="Times New Roman" w:cs="Times New Roman"/>
          <w:color w:val="auto"/>
          <w:sz w:val="24"/>
          <w:szCs w:val="24"/>
        </w:rPr>
      </w:pPr>
    </w:p>
    <w:p w14:paraId="5A818FFE"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377DEA9A"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 yet measurable, results-focused and achievable in a reasonable timeframe.  A complete application must include a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49DDBED" w14:textId="77777777" w:rsidR="004924BE" w:rsidRPr="00754E7B" w:rsidRDefault="004924BE" w:rsidP="004924BE">
      <w:pPr>
        <w:pStyle w:val="NoSpacing"/>
        <w:rPr>
          <w:rFonts w:ascii="Times New Roman" w:hAnsi="Times New Roman" w:cs="Times New Roman"/>
          <w:color w:val="auto"/>
          <w:sz w:val="24"/>
          <w:szCs w:val="24"/>
        </w:rPr>
      </w:pPr>
    </w:p>
    <w:p w14:paraId="670B05F6"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geographic areas for activities, target participant groups or selection criteria for participants, and the specific roles of sub-awardees, among other pertinent details. </w:t>
      </w:r>
    </w:p>
    <w:p w14:paraId="2CF099BE" w14:textId="77777777" w:rsidR="004924BE" w:rsidRPr="00754E7B" w:rsidRDefault="004924BE" w:rsidP="004924BE">
      <w:pPr>
        <w:pStyle w:val="NoSpacing"/>
        <w:rPr>
          <w:rFonts w:ascii="Times New Roman" w:hAnsi="Times New Roman" w:cs="Times New Roman"/>
          <w:color w:val="auto"/>
          <w:sz w:val="24"/>
          <w:szCs w:val="24"/>
        </w:rPr>
      </w:pPr>
    </w:p>
    <w:p w14:paraId="2546CCAA"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282669E7" w14:textId="77777777" w:rsidR="004924BE" w:rsidRPr="00754E7B" w:rsidRDefault="004924BE" w:rsidP="004924BE">
      <w:pPr>
        <w:pStyle w:val="NoSpacing"/>
        <w:rPr>
          <w:rFonts w:ascii="Times New Roman" w:hAnsi="Times New Roman" w:cs="Times New Roman"/>
          <w:color w:val="auto"/>
          <w:sz w:val="24"/>
          <w:szCs w:val="24"/>
        </w:rPr>
      </w:pPr>
    </w:p>
    <w:p w14:paraId="64B99C15" w14:textId="77777777" w:rsidR="004924BE" w:rsidRPr="00732629" w:rsidRDefault="004924BE" w:rsidP="004924BE">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3FA5B150" w14:textId="77777777" w:rsidR="004924BE" w:rsidRPr="00732629" w:rsidRDefault="004924BE" w:rsidP="004924BE">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  Projects should have potential for continued funding beyond DRL resources. </w:t>
      </w:r>
    </w:p>
    <w:p w14:paraId="5290222D" w14:textId="77777777" w:rsidR="004924BE" w:rsidRPr="00732629" w:rsidRDefault="004924BE" w:rsidP="004924BE">
      <w:pPr>
        <w:pStyle w:val="NoSpacing"/>
        <w:rPr>
          <w:rFonts w:ascii="Times New Roman" w:hAnsi="Times New Roman" w:cs="Times New Roman"/>
          <w:color w:val="auto"/>
          <w:sz w:val="24"/>
          <w:szCs w:val="24"/>
        </w:rPr>
      </w:pPr>
    </w:p>
    <w:p w14:paraId="7E7C0990" w14:textId="77777777" w:rsidR="004924BE" w:rsidRPr="00732629" w:rsidRDefault="004924BE" w:rsidP="004924BE">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7787C4C2" w14:textId="77777777" w:rsidR="004924BE" w:rsidRPr="00DF521F" w:rsidRDefault="004924BE" w:rsidP="004924BE">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As the U.S. government’s lead bureau dedicated to promoting democratic governance, DRL requests a programming approach dedicated to strengthening inclusive societies as a necessary pillar of strong democracies.  </w:t>
      </w:r>
      <w:bookmarkStart w:id="7" w:name="_Hlk87981201"/>
      <w:r w:rsidRPr="001A38F4">
        <w:rPr>
          <w:rFonts w:ascii="Times New Roman" w:hAnsi="Times New Roman" w:cs="Times New Roman"/>
          <w:color w:val="auto"/>
          <w:sz w:val="24"/>
          <w:szCs w:val="24"/>
        </w:rPr>
        <w:t>Discrimination, violence, inequity, and inequality</w:t>
      </w:r>
      <w:bookmarkEnd w:id="7"/>
      <w:r w:rsidRPr="001A38F4">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w:t>
      </w:r>
      <w:bookmarkStart w:id="8" w:name="_Hlk87981224"/>
      <w:r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8"/>
      <w:r w:rsidRPr="001A38F4">
        <w:rPr>
          <w:rFonts w:ascii="Times New Roman" w:hAnsi="Times New Roman" w:cs="Times New Roman"/>
          <w:color w:val="auto"/>
          <w:sz w:val="24"/>
          <w:szCs w:val="24"/>
        </w:rPr>
        <w:t xml:space="preserve">.  Applicants should describe how programming will impact all of its beneficiaries, including support </w:t>
      </w:r>
      <w:bookmarkStart w:id="9" w:name="_Hlk87981246"/>
      <w:r w:rsidRPr="001A38F4">
        <w:rPr>
          <w:rFonts w:ascii="Times New Roman" w:hAnsi="Times New Roman" w:cs="Times New Roman"/>
          <w:color w:val="auto"/>
          <w:sz w:val="24"/>
          <w:szCs w:val="24"/>
        </w:rPr>
        <w:t>for underserved and underrepresented communities</w:t>
      </w:r>
      <w:bookmarkEnd w:id="9"/>
      <w:r w:rsidRPr="001A38F4">
        <w:rPr>
          <w:rFonts w:ascii="Times New Roman" w:hAnsi="Times New Roman" w:cs="Times New Roman"/>
          <w:color w:val="auto"/>
          <w:sz w:val="24"/>
          <w:szCs w:val="24"/>
        </w:rPr>
        <w:t xml:space="preserve">.  This approach should be an integral </w:t>
      </w:r>
      <w:r w:rsidRPr="001A38F4">
        <w:rPr>
          <w:rFonts w:ascii="Times New Roman" w:hAnsi="Times New Roman" w:cs="Times New Roman"/>
          <w:color w:val="auto"/>
          <w:sz w:val="24"/>
          <w:szCs w:val="24"/>
        </w:rPr>
        <w:lastRenderedPageBreak/>
        <w:t>part of both the concept and explicit design, and implementation of all proposed project activities, objectives, and monitoring.  Strong proposals will provide specific analysis, measures, and corresponding targets as appropriate.  Stakeholders shall identify the difference between opportunities and barriers to access, and design programs accordingly to not perpetuate these inequalities, but rather enhance programmatic impact by including all people in society.  The goal of this approach is to bring communities and those in power together in support of more stable and secure societies.</w:t>
      </w:r>
    </w:p>
    <w:p w14:paraId="2E943299" w14:textId="77777777" w:rsidR="004924BE" w:rsidRDefault="004924BE" w:rsidP="004924BE">
      <w:pPr>
        <w:pStyle w:val="NoSpacing"/>
        <w:rPr>
          <w:rFonts w:ascii="Times New Roman" w:hAnsi="Times New Roman" w:cs="Times New Roman"/>
          <w:color w:val="auto"/>
          <w:sz w:val="24"/>
          <w:szCs w:val="24"/>
        </w:rPr>
      </w:pPr>
    </w:p>
    <w:p w14:paraId="0665F59F" w14:textId="77777777" w:rsidR="004924BE" w:rsidRPr="00E1217F" w:rsidRDefault="004924BE" w:rsidP="004924BE">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108C86AB" w14:textId="77777777" w:rsidR="004924BE" w:rsidRPr="00754E7B" w:rsidRDefault="004924BE" w:rsidP="004924BE">
      <w:pPr>
        <w:pStyle w:val="NoSpacing"/>
        <w:rPr>
          <w:rFonts w:ascii="Times New Roman" w:hAnsi="Times New Roman" w:cs="Times New Roman"/>
          <w:color w:val="auto"/>
          <w:sz w:val="24"/>
          <w:szCs w:val="24"/>
        </w:rPr>
      </w:pPr>
      <w:bookmarkStart w:id="10" w:name="h.wxagwv88ai7a" w:colFirst="0" w:colLast="0"/>
      <w:bookmarkEnd w:id="10"/>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other resources are not required.  Inclusion of cost-sharing in the budget does not result in additional points awarded during the review process.  Budgets should have low and/or reasonable overhead and administration costs, and applicants should provide clear explanations and justifications for these costs in relation to the work involved.  All budget items should be clearly explained and justified to demonstrate necessity, appropriateness, and connection to the project objectives.</w:t>
      </w:r>
    </w:p>
    <w:p w14:paraId="7A17008B"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5F7CDE10"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545FF888" w14:textId="77777777" w:rsidR="004924BE" w:rsidRPr="00754E7B" w:rsidRDefault="004924BE" w:rsidP="004924BE">
      <w:pPr>
        <w:pStyle w:val="NoSpacing"/>
        <w:rPr>
          <w:rFonts w:ascii="Times New Roman" w:hAnsi="Times New Roman" w:cs="Times New Roman"/>
          <w:color w:val="auto"/>
          <w:sz w:val="24"/>
          <w:szCs w:val="24"/>
        </w:rPr>
      </w:pPr>
      <w:bookmarkStart w:id="11" w:name="h.3znysh7" w:colFirst="0" w:colLast="0"/>
      <w:bookmarkEnd w:id="11"/>
    </w:p>
    <w:p w14:paraId="00CE68C1" w14:textId="77777777" w:rsidR="004924BE" w:rsidRPr="00754E7B"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09956472" w14:textId="77777777" w:rsidR="004924BE" w:rsidRPr="007C6BC0" w:rsidRDefault="004924BE" w:rsidP="004924BE">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 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 </w:t>
      </w:r>
      <w:bookmarkStart w:id="12" w:name="h.2et92p0" w:colFirst="0" w:colLast="0"/>
      <w:bookmarkEnd w:id="12"/>
    </w:p>
    <w:p w14:paraId="433B22F6" w14:textId="77777777" w:rsidR="004924BE" w:rsidRDefault="004924BE" w:rsidP="004924BE">
      <w:pPr>
        <w:pStyle w:val="NoSpacing"/>
        <w:rPr>
          <w:rFonts w:ascii="Times New Roman" w:hAnsi="Times New Roman" w:cs="Times New Roman"/>
          <w:sz w:val="24"/>
          <w:szCs w:val="24"/>
          <w:u w:val="single"/>
        </w:rPr>
      </w:pPr>
    </w:p>
    <w:p w14:paraId="4EB90987" w14:textId="77777777" w:rsidR="004924BE" w:rsidRPr="00732629" w:rsidRDefault="004924BE" w:rsidP="004924BE">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BAF4D38" w14:textId="77777777" w:rsidR="004924BE" w:rsidRPr="000F045A" w:rsidRDefault="004924BE" w:rsidP="004924BE">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7F323AA0" w14:textId="77777777" w:rsidR="004924BE" w:rsidRPr="000F045A" w:rsidRDefault="004924BE" w:rsidP="004924BE">
      <w:pPr>
        <w:pStyle w:val="NoSpacing"/>
        <w:rPr>
          <w:rFonts w:ascii="Times New Roman" w:hAnsi="Times New Roman" w:cs="Times New Roman"/>
          <w:color w:val="auto"/>
          <w:sz w:val="24"/>
          <w:szCs w:val="24"/>
        </w:rPr>
      </w:pPr>
    </w:p>
    <w:p w14:paraId="450011CC" w14:textId="77777777" w:rsidR="004924BE" w:rsidRPr="000F045A" w:rsidRDefault="004924BE" w:rsidP="004924BE">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54B870D8" w14:textId="77777777" w:rsidR="004924BE" w:rsidRPr="00754E7B" w:rsidRDefault="004924BE" w:rsidP="004924BE">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lastRenderedPageBreak/>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plan.</w:t>
      </w:r>
      <w:r w:rsidRPr="00754E7B">
        <w:rPr>
          <w:rFonts w:ascii="Times New Roman" w:hAnsi="Times New Roman" w:cs="Times New Roman"/>
          <w:color w:val="auto"/>
          <w:sz w:val="24"/>
          <w:szCs w:val="24"/>
        </w:rPr>
        <w:t xml:space="preserve"> </w:t>
      </w:r>
    </w:p>
    <w:p w14:paraId="42CDF80B" w14:textId="77777777" w:rsidR="004924BE" w:rsidRPr="00754E7B" w:rsidRDefault="004924BE" w:rsidP="004924BE">
      <w:pPr>
        <w:spacing w:after="0" w:line="240" w:lineRule="auto"/>
        <w:rPr>
          <w:color w:val="auto"/>
        </w:rPr>
      </w:pPr>
      <w:r>
        <w:rPr>
          <w:rFonts w:ascii="Times New Roman" w:eastAsia="Times New Roman" w:hAnsi="Times New Roman" w:cs="Times New Roman"/>
          <w:b/>
          <w:i/>
          <w:color w:val="auto"/>
          <w:sz w:val="24"/>
          <w:szCs w:val="24"/>
        </w:rPr>
        <w:br/>
      </w:r>
      <w:r w:rsidRPr="00754E7B">
        <w:rPr>
          <w:rFonts w:ascii="Times New Roman" w:eastAsia="Times New Roman" w:hAnsi="Times New Roman" w:cs="Times New Roman"/>
          <w:b/>
          <w:i/>
          <w:color w:val="auto"/>
          <w:sz w:val="24"/>
          <w:szCs w:val="24"/>
        </w:rPr>
        <w:t>E.2 Review and Selection Process</w:t>
      </w:r>
    </w:p>
    <w:p w14:paraId="72B19536" w14:textId="77777777" w:rsidR="004924BE" w:rsidRPr="00754E7B" w:rsidRDefault="004924BE" w:rsidP="004924BE">
      <w:pPr>
        <w:spacing w:after="0" w:line="240" w:lineRule="auto"/>
        <w:rPr>
          <w:color w:val="auto"/>
        </w:rPr>
      </w:pPr>
    </w:p>
    <w:p w14:paraId="21B622F1"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The Department’s Office of Acquisitions Management (AQM) will determine technical eligibility for all applications.  All technically eligible applications for a given NOFO 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636747CC" w14:textId="77777777" w:rsidR="004924BE" w:rsidRPr="00754E7B" w:rsidRDefault="004924BE" w:rsidP="004924BE">
      <w:pPr>
        <w:spacing w:after="0" w:line="240" w:lineRule="auto"/>
        <w:rPr>
          <w:color w:val="auto"/>
        </w:rPr>
      </w:pPr>
    </w:p>
    <w:p w14:paraId="0C3A4B8F"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Additionally,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NOFO request, U.S. foreign policy goals, and the priority needs of DRL overall.  DRL may also take into consideration the balance of the current portfolio of active projects, including geographic or thematic diversity, if needed. </w:t>
      </w:r>
    </w:p>
    <w:p w14:paraId="33715663" w14:textId="77777777" w:rsidR="004924BE" w:rsidRPr="00754E7B" w:rsidRDefault="004924BE" w:rsidP="004924BE">
      <w:pPr>
        <w:spacing w:after="0" w:line="240" w:lineRule="auto"/>
        <w:rPr>
          <w:color w:val="auto"/>
        </w:rPr>
      </w:pPr>
    </w:p>
    <w:p w14:paraId="1E0BD89A"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government departments, agencies, or boards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Pr>
          <w:rFonts w:ascii="Times New Roman" w:eastAsia="Times New Roman" w:hAnsi="Times New Roman" w:cs="Times New Roman"/>
          <w:color w:val="auto"/>
          <w:sz w:val="24"/>
          <w:szCs w:val="24"/>
        </w:rPr>
        <w:t>whether to recommend</w:t>
      </w:r>
      <w:r w:rsidRPr="00754E7B">
        <w:rPr>
          <w:rFonts w:ascii="Times New Roman" w:eastAsia="Times New Roman" w:hAnsi="Times New Roman" w:cs="Times New Roman"/>
          <w:color w:val="auto"/>
          <w:sz w:val="24"/>
          <w:szCs w:val="24"/>
        </w:rPr>
        <w:t xml:space="preserve"> the application for approval by the DRL Assistant Secretary.  If more applications are recommended for approval than DRL can </w:t>
      </w:r>
      <w:r>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47814E1B" w14:textId="77777777" w:rsidR="004924BE" w:rsidRPr="00754E7B" w:rsidRDefault="004924BE" w:rsidP="004924BE">
      <w:pPr>
        <w:spacing w:after="0" w:line="240" w:lineRule="auto"/>
        <w:rPr>
          <w:color w:val="auto"/>
        </w:rPr>
      </w:pPr>
    </w:p>
    <w:p w14:paraId="469E4A8F"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DRL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419F273E" w14:textId="77777777" w:rsidR="004924BE" w:rsidRPr="00754E7B" w:rsidRDefault="004924BE" w:rsidP="004924BE">
      <w:pPr>
        <w:spacing w:after="0" w:line="240" w:lineRule="auto"/>
        <w:rPr>
          <w:color w:val="auto"/>
        </w:rPr>
      </w:pPr>
    </w:p>
    <w:p w14:paraId="11B14074"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58026E31" w14:textId="77777777" w:rsidR="004924BE" w:rsidRPr="00754E7B" w:rsidRDefault="004924BE" w:rsidP="004924BE">
      <w:pPr>
        <w:spacing w:after="0" w:line="240" w:lineRule="auto"/>
        <w:rPr>
          <w:color w:val="auto"/>
        </w:rPr>
      </w:pPr>
    </w:p>
    <w:p w14:paraId="704A35A6"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b/>
          <w:i/>
          <w:color w:val="auto"/>
          <w:sz w:val="24"/>
          <w:szCs w:val="24"/>
        </w:rPr>
        <w:t>F.1 Federal Award Notices</w:t>
      </w:r>
    </w:p>
    <w:p w14:paraId="141D1A45"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lastRenderedPageBreak/>
        <w:t xml:space="preserve">DRL will provide a separate notification to applicants on the result of their applications.  Successful applicants will receive a letter electronically via email requesting that the applicant respond to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3B859798" w14:textId="77777777" w:rsidR="004924BE" w:rsidRPr="00754E7B" w:rsidRDefault="004924BE" w:rsidP="004924BE">
      <w:pPr>
        <w:spacing w:after="0" w:line="240" w:lineRule="auto"/>
        <w:rPr>
          <w:color w:val="auto"/>
        </w:rPr>
      </w:pPr>
    </w:p>
    <w:p w14:paraId="0F15637C"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government’s Payment Management System (PMS), unless an exemption is provided</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Grants Officer.  </w:t>
      </w:r>
    </w:p>
    <w:p w14:paraId="4296478A" w14:textId="77777777" w:rsidR="004924BE" w:rsidRPr="00754E7B" w:rsidRDefault="004924BE" w:rsidP="004924BE">
      <w:pPr>
        <w:spacing w:after="0" w:line="240" w:lineRule="auto"/>
        <w:rPr>
          <w:color w:val="auto"/>
        </w:rPr>
      </w:pPr>
    </w:p>
    <w:p w14:paraId="1A435B84"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The notice of Federal award signed by the Department’s warranted Grants Officers is the sole authorizing document.  If awarded, the notice of Federal award will be provided to the applicant’s designated Authorizing Official via SAMS Domestic to be electronically counter-signed in the system.</w:t>
      </w:r>
    </w:p>
    <w:p w14:paraId="251A9D63" w14:textId="77777777" w:rsidR="004924BE" w:rsidRPr="00754E7B" w:rsidRDefault="004924BE" w:rsidP="004924BE">
      <w:pPr>
        <w:spacing w:after="0" w:line="240" w:lineRule="auto"/>
        <w:rPr>
          <w:color w:val="auto"/>
        </w:rPr>
      </w:pPr>
    </w:p>
    <w:p w14:paraId="0914AEEB" w14:textId="77777777" w:rsidR="004924BE" w:rsidRDefault="004924BE" w:rsidP="004924B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79871993" w14:textId="77777777" w:rsidR="004924BE" w:rsidRPr="00F77180" w:rsidRDefault="004924BE" w:rsidP="004924BE">
      <w:pPr>
        <w:spacing w:after="0" w:line="240" w:lineRule="auto"/>
        <w:rPr>
          <w:sz w:val="24"/>
          <w:szCs w:val="24"/>
        </w:rPr>
      </w:pPr>
    </w:p>
    <w:p w14:paraId="4EED230C" w14:textId="77777777" w:rsidR="004924BE" w:rsidRPr="00F77180" w:rsidRDefault="004924BE" w:rsidP="004924B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DRL requires all recipients of foreign assistance funding to comply with all applicable Department and Federal laws and regulations, including but not limited to the following:</w:t>
      </w:r>
      <w:r>
        <w:rPr>
          <w:rFonts w:ascii="Times New Roman" w:hAnsi="Times New Roman" w:cs="Times New Roman"/>
          <w:color w:val="auto"/>
          <w:sz w:val="24"/>
          <w:szCs w:val="24"/>
        </w:rPr>
        <w:t xml:space="preserve"> </w:t>
      </w:r>
    </w:p>
    <w:p w14:paraId="7A666CEE" w14:textId="77777777" w:rsidR="004924BE" w:rsidRPr="00536C8F" w:rsidRDefault="004924BE" w:rsidP="004924B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Pr="00D906AF">
        <w:rPr>
          <w:rFonts w:ascii="Times New Roman" w:hAnsi="Times New Roman" w:cs="Times New Roman"/>
          <w:sz w:val="24"/>
          <w:szCs w:val="24"/>
        </w:rPr>
        <w:t xml:space="preserve"> </w:t>
      </w:r>
      <w:hyperlink r:id="rId23" w:history="1">
        <w:r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 xml:space="preserve">.  </w:t>
      </w:r>
    </w:p>
    <w:p w14:paraId="466DE40A" w14:textId="77777777" w:rsidR="004924BE" w:rsidRPr="00536C8F" w:rsidRDefault="004924BE" w:rsidP="004924BE">
      <w:pPr>
        <w:spacing w:after="0" w:line="240" w:lineRule="auto"/>
        <w:rPr>
          <w:rFonts w:ascii="Times New Roman" w:hAnsi="Times New Roman" w:cs="Times New Roman"/>
          <w:color w:val="auto"/>
          <w:sz w:val="24"/>
          <w:szCs w:val="24"/>
        </w:rPr>
      </w:pPr>
    </w:p>
    <w:p w14:paraId="00D23DF6" w14:textId="77777777" w:rsidR="004924BE" w:rsidRPr="00D906AF" w:rsidRDefault="004924BE" w:rsidP="004924BE">
      <w:pPr>
        <w:spacing w:after="0" w:line="240" w:lineRule="auto"/>
        <w:rPr>
          <w:rStyle w:val="Hyperlink"/>
          <w:rFonts w:ascii="Times New Roman" w:hAnsi="Times New Roman" w:cs="Times New Roman"/>
          <w:sz w:val="24"/>
          <w:szCs w:val="24"/>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For additional information, please refer to the following link: </w:t>
      </w:r>
      <w:hyperlink r:id="rId24" w:history="1">
        <w:r w:rsidRPr="00536C8F">
          <w:rPr>
            <w:rStyle w:val="Hyperlink"/>
            <w:rFonts w:ascii="Times New Roman" w:hAnsi="Times New Roman" w:cs="Times New Roman"/>
            <w:sz w:val="24"/>
            <w:szCs w:val="24"/>
          </w:rPr>
          <w:t>https://www.congress.gov/bill/115th-congress/senate-bill/1141</w:t>
        </w:r>
      </w:hyperlink>
      <w:r w:rsidRPr="00536C8F">
        <w:rPr>
          <w:rStyle w:val="Hyperlink"/>
          <w:rFonts w:ascii="Times New Roman" w:hAnsi="Times New Roman" w:cs="Times New Roman"/>
          <w:color w:val="auto"/>
          <w:sz w:val="24"/>
          <w:szCs w:val="24"/>
        </w:rPr>
        <w:t>.</w:t>
      </w:r>
    </w:p>
    <w:p w14:paraId="1C9FB02E" w14:textId="77777777" w:rsidR="004924BE" w:rsidRDefault="004924BE" w:rsidP="004924BE">
      <w:pPr>
        <w:spacing w:after="0" w:line="240" w:lineRule="auto"/>
        <w:rPr>
          <w:rStyle w:val="Hyperlink"/>
          <w:rFonts w:ascii="Times New Roman" w:hAnsi="Times New Roman" w:cs="Times New Roman"/>
          <w:sz w:val="24"/>
          <w:szCs w:val="24"/>
        </w:rPr>
      </w:pPr>
    </w:p>
    <w:p w14:paraId="6481DCB3" w14:textId="77777777" w:rsidR="004924BE" w:rsidRPr="000D26B1" w:rsidRDefault="004924BE" w:rsidP="004924B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64FC9F02" w14:textId="77777777" w:rsidR="004924BE" w:rsidRDefault="004924BE" w:rsidP="004924BE">
      <w:pPr>
        <w:spacing w:after="0" w:line="240" w:lineRule="auto"/>
        <w:rPr>
          <w:rFonts w:ascii="Times New Roman" w:eastAsia="Times New Roman" w:hAnsi="Times New Roman" w:cs="Times New Roman"/>
          <w:b/>
          <w:i/>
          <w:color w:val="auto"/>
          <w:sz w:val="24"/>
          <w:szCs w:val="24"/>
        </w:rPr>
      </w:pPr>
    </w:p>
    <w:p w14:paraId="4A6D03B7"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53346436"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Applicants should be aware that DRL awards will require that all reports (financial and progress) are uploaded to the grant file in SAMS Domestic on a quarterly basis.  The Federal Financial Report (FFR or SF-425) is the required form for the financial reports and must be submitted in PMS</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 a copy from PMS then uploaded to the grant file in SAMS Domestic.  The progress reports uploaded to the grant file in SAMS Domestic must</w:t>
      </w:r>
      <w:r>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Pr="00754E7B">
        <w:rPr>
          <w:rFonts w:ascii="Times New Roman" w:eastAsia="Times New Roman" w:hAnsi="Times New Roman" w:cs="Times New Roman"/>
          <w:color w:val="auto"/>
          <w:sz w:val="24"/>
          <w:szCs w:val="24"/>
        </w:rPr>
        <w:lastRenderedPageBreak/>
        <w:t>Grants Officer) for the F Framework indicators.</w:t>
      </w:r>
      <w:r>
        <w:rPr>
          <w:rFonts w:ascii="Times New Roman" w:eastAsia="Times New Roman" w:hAnsi="Times New Roman" w:cs="Times New Roman"/>
          <w:color w:val="auto"/>
          <w:sz w:val="24"/>
          <w:szCs w:val="24"/>
        </w:rPr>
        <w:t xml:space="preserve"> The F Framework indicators will be reviewed and negotiated during the final stages of issuing an award.  </w:t>
      </w:r>
    </w:p>
    <w:p w14:paraId="1BF55891" w14:textId="77777777" w:rsidR="004924BE" w:rsidRPr="00754E7B" w:rsidRDefault="004924BE" w:rsidP="004924BE">
      <w:pPr>
        <w:spacing w:after="0" w:line="240" w:lineRule="auto"/>
        <w:rPr>
          <w:color w:val="auto"/>
        </w:rPr>
      </w:pPr>
    </w:p>
    <w:p w14:paraId="2E536A33" w14:textId="77777777" w:rsidR="004924BE" w:rsidRPr="00754E7B" w:rsidRDefault="004924BE" w:rsidP="004924BE">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Pr>
          <w:rFonts w:ascii="Times New Roman" w:eastAsia="Times New Roman" w:hAnsi="Times New Roman" w:cs="Times New Roman"/>
          <w:color w:val="auto"/>
          <w:sz w:val="24"/>
          <w:szCs w:val="24"/>
        </w:rPr>
        <w:t>&amp;</w:t>
      </w:r>
      <w:r w:rsidRPr="00754E7B">
        <w:rPr>
          <w:rFonts w:ascii="Times New Roman" w:eastAsia="Times New Roman" w:hAnsi="Times New Roman" w:cs="Times New Roman"/>
          <w:color w:val="auto"/>
          <w:sz w:val="24"/>
          <w:szCs w:val="24"/>
        </w:rPr>
        <w:t xml:space="preserve"> Evaluation Narrative.  An assessment of the overall project’s impact should be included in each progress report.  Where relevant, progress reports should include the following sections: </w:t>
      </w:r>
    </w:p>
    <w:p w14:paraId="511DF0DB" w14:textId="77777777" w:rsidR="004924BE" w:rsidRPr="00754E7B" w:rsidRDefault="004924BE" w:rsidP="004924BE">
      <w:pPr>
        <w:spacing w:after="0" w:line="240" w:lineRule="auto"/>
        <w:rPr>
          <w:color w:val="auto"/>
        </w:rPr>
      </w:pPr>
    </w:p>
    <w:p w14:paraId="04ADE298"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1DDA9D50"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66D1D376"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1AAA480F"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119B3A66"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0B1C1175"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Description of how the </w:t>
      </w:r>
      <w:r>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4ED66409"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11C87F65"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53CBFC2A" w14:textId="77777777" w:rsidR="004924BE"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5395B31E"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31057A43"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Pr>
          <w:rFonts w:ascii="Times New Roman" w:eastAsia="Times New Roman" w:hAnsi="Times New Roman" w:cs="Times New Roman"/>
          <w:color w:val="auto"/>
          <w:sz w:val="24"/>
          <w:szCs w:val="24"/>
        </w:rPr>
        <w:t xml:space="preserve"> and,</w:t>
      </w:r>
    </w:p>
    <w:p w14:paraId="3A30398D" w14:textId="77777777" w:rsidR="004924BE" w:rsidRPr="00754E7B" w:rsidRDefault="004924BE" w:rsidP="004924BE">
      <w:pPr>
        <w:numPr>
          <w:ilvl w:val="0"/>
          <w:numId w:val="11"/>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71CAE90" w14:textId="77777777" w:rsidR="004924BE" w:rsidRPr="00754E7B" w:rsidRDefault="004924BE" w:rsidP="004924BE">
      <w:pPr>
        <w:spacing w:after="0" w:line="240" w:lineRule="auto"/>
        <w:ind w:left="720"/>
        <w:contextualSpacing/>
        <w:rPr>
          <w:rFonts w:ascii="Times New Roman" w:eastAsia="Times New Roman" w:hAnsi="Times New Roman" w:cs="Times New Roman"/>
          <w:color w:val="auto"/>
          <w:sz w:val="24"/>
          <w:szCs w:val="24"/>
        </w:rPr>
      </w:pPr>
    </w:p>
    <w:p w14:paraId="5261AA12" w14:textId="77777777" w:rsidR="004924BE" w:rsidRDefault="004924BE" w:rsidP="004924BE">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07C653A0" w14:textId="77777777" w:rsidR="004924BE" w:rsidRDefault="004924BE" w:rsidP="004924BE">
      <w:pPr>
        <w:spacing w:after="0" w:line="240" w:lineRule="auto"/>
        <w:contextualSpacing/>
        <w:rPr>
          <w:rFonts w:ascii="Times New Roman" w:eastAsia="Times New Roman" w:hAnsi="Times New Roman" w:cs="Times New Roman"/>
          <w:color w:val="auto"/>
          <w:sz w:val="24"/>
          <w:szCs w:val="24"/>
        </w:rPr>
      </w:pPr>
    </w:p>
    <w:p w14:paraId="5E82E7DB" w14:textId="4B9E1F0E" w:rsidR="004924BE" w:rsidRDefault="004924BE" w:rsidP="004924BE">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0C1A3435" w14:textId="77777777" w:rsidR="00095E34" w:rsidRPr="00754E7B" w:rsidRDefault="00095E34" w:rsidP="004924BE">
      <w:pPr>
        <w:spacing w:after="0" w:line="240" w:lineRule="auto"/>
        <w:contextualSpacing/>
        <w:rPr>
          <w:rFonts w:ascii="Times New Roman" w:eastAsia="Times New Roman" w:hAnsi="Times New Roman" w:cs="Times New Roman"/>
          <w:color w:val="auto"/>
          <w:sz w:val="24"/>
          <w:szCs w:val="24"/>
        </w:rPr>
      </w:pPr>
    </w:p>
    <w:p w14:paraId="771979AF" w14:textId="77777777" w:rsidR="004924BE" w:rsidRPr="00754E7B" w:rsidRDefault="004924BE" w:rsidP="004924BE">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Delays in reporting may result in delays of payment approvals and failure to provide required reports may jeopardize the recipient's’ ability to receive future U.S. government </w:t>
      </w:r>
      <w:r w:rsidRPr="00754E7B">
        <w:rPr>
          <w:rFonts w:ascii="Times New Roman" w:eastAsia="Times New Roman" w:hAnsi="Times New Roman" w:cs="Times New Roman"/>
          <w:color w:val="auto"/>
          <w:sz w:val="24"/>
          <w:szCs w:val="24"/>
        </w:rPr>
        <w:lastRenderedPageBreak/>
        <w:t>funds.</w:t>
      </w:r>
      <w:r>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64660C54" w14:textId="6D9C41BF" w:rsidR="004924BE" w:rsidRDefault="000A3F94" w:rsidP="004924BE">
      <w:pPr>
        <w:spacing w:after="0" w:line="240" w:lineRule="auto"/>
      </w:pPr>
      <w:r>
        <w:br/>
      </w:r>
      <w:r w:rsidR="004924BE">
        <w:rPr>
          <w:rFonts w:ascii="Times New Roman" w:eastAsia="Times New Roman" w:hAnsi="Times New Roman" w:cs="Times New Roman"/>
          <w:b/>
          <w:smallCaps/>
          <w:sz w:val="24"/>
          <w:szCs w:val="24"/>
        </w:rPr>
        <w:t xml:space="preserve">G.  Contact Information </w:t>
      </w:r>
    </w:p>
    <w:p w14:paraId="39F3EA67" w14:textId="77777777" w:rsidR="004924BE" w:rsidRDefault="004924BE" w:rsidP="004924BE">
      <w:pPr>
        <w:pStyle w:val="NoSpacing"/>
      </w:pPr>
    </w:p>
    <w:p w14:paraId="5D743CDF" w14:textId="17650F09" w:rsidR="004924BE" w:rsidRDefault="004924BE" w:rsidP="004924BE">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For technical submission questions related to this NOFO, please contact</w:t>
      </w:r>
      <w:r>
        <w:rPr>
          <w:rFonts w:ascii="Times New Roman" w:eastAsia="Times New Roman" w:hAnsi="Times New Roman" w:cs="Times New Roman"/>
          <w:b/>
          <w:sz w:val="24"/>
          <w:szCs w:val="24"/>
        </w:rPr>
        <w:t xml:space="preserve"> </w:t>
      </w:r>
      <w:hyperlink r:id="rId25" w:history="1">
        <w:r w:rsidRPr="00D70E1C">
          <w:rPr>
            <w:rStyle w:val="Hyperlink"/>
            <w:rFonts w:ascii="Times New Roman" w:eastAsia="Times New Roman" w:hAnsi="Times New Roman" w:cs="Times New Roman"/>
            <w:sz w:val="24"/>
            <w:szCs w:val="24"/>
          </w:rPr>
          <w:t>DRL-EAP-Programs@state.gov</w:t>
        </w:r>
      </w:hyperlink>
      <w:r>
        <w:rPr>
          <w:rFonts w:ascii="Times New Roman" w:eastAsia="Times New Roman" w:hAnsi="Times New Roman" w:cs="Times New Roman"/>
          <w:sz w:val="24"/>
          <w:szCs w:val="24"/>
        </w:rPr>
        <w:t xml:space="preserve">. </w:t>
      </w:r>
    </w:p>
    <w:p w14:paraId="4F500D7A" w14:textId="77777777" w:rsidR="004924BE" w:rsidRDefault="004924BE" w:rsidP="004924BE">
      <w:pPr>
        <w:pStyle w:val="NoSpacing"/>
        <w:rPr>
          <w:rFonts w:ascii="Times New Roman" w:eastAsia="Times New Roman" w:hAnsi="Times New Roman" w:cs="Times New Roman"/>
          <w:sz w:val="24"/>
          <w:szCs w:val="24"/>
        </w:rPr>
      </w:pPr>
    </w:p>
    <w:p w14:paraId="4D21F2B0" w14:textId="18BF7676" w:rsidR="004924BE" w:rsidRPr="00D906AF" w:rsidRDefault="004924BE" w:rsidP="004924B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+1 (800) 518-4726 or email </w:t>
      </w:r>
      <w:hyperlink r:id="rId26" w:history="1">
        <w:r w:rsidRPr="00D906AF">
          <w:rPr>
            <w:rStyle w:val="Hyperlink"/>
            <w:rFonts w:ascii="Times New Roman" w:eastAsia="Times New Roman" w:hAnsi="Times New Roman" w:cs="Times New Roman"/>
            <w:sz w:val="24"/>
            <w:szCs w:val="24"/>
          </w:rPr>
          <w:t>support@grants.gov</w:t>
        </w:r>
      </w:hyperlink>
      <w:r w:rsidRPr="00D906AF">
        <w:rPr>
          <w:rFonts w:ascii="Times New Roman" w:eastAsia="Times New Roman" w:hAnsi="Times New Roman" w:cs="Times New Roman"/>
          <w:sz w:val="24"/>
          <w:szCs w:val="24"/>
        </w:rPr>
        <w:t xml:space="preserve">.  The Contact Center is available 24 hours a day, seven days a week, except federal holidays. </w:t>
      </w:r>
    </w:p>
    <w:p w14:paraId="2A681CF6" w14:textId="77777777" w:rsidR="004924BE" w:rsidRDefault="004924BE" w:rsidP="004924BE">
      <w:pPr>
        <w:pStyle w:val="NoSpacing"/>
      </w:pPr>
    </w:p>
    <w:p w14:paraId="772BC6BB" w14:textId="77777777" w:rsidR="004924BE" w:rsidRPr="00E63800" w:rsidRDefault="004924BE" w:rsidP="004924BE">
      <w:pPr>
        <w:pStyle w:val="NoSpacing"/>
        <w:rPr>
          <w:rFonts w:ascii="Times New Roman" w:hAnsi="Times New Roman" w:cs="Times New Roman"/>
          <w:sz w:val="24"/>
          <w:szCs w:val="24"/>
        </w:rPr>
      </w:pPr>
      <w:bookmarkStart w:id="13" w:name="_Hlk86777127"/>
      <w:r w:rsidRPr="00E63800">
        <w:rPr>
          <w:rFonts w:ascii="Times New Roman" w:eastAsia="Times New Roman" w:hAnsi="Times New Roman" w:cs="Times New Roman"/>
          <w:sz w:val="24"/>
          <w:szCs w:val="24"/>
        </w:rPr>
        <w:t>For a list of federal holidays visit:</w:t>
      </w:r>
    </w:p>
    <w:p w14:paraId="6573EB11" w14:textId="77777777" w:rsidR="004924BE" w:rsidRPr="00E63800" w:rsidRDefault="00D95F79" w:rsidP="004924BE">
      <w:pPr>
        <w:pStyle w:val="NoSpacing"/>
        <w:rPr>
          <w:rFonts w:ascii="Times New Roman" w:hAnsi="Times New Roman" w:cs="Times New Roman"/>
          <w:sz w:val="24"/>
          <w:szCs w:val="24"/>
        </w:rPr>
      </w:pPr>
      <w:hyperlink r:id="rId27" w:history="1">
        <w:r w:rsidR="004924BE" w:rsidRPr="00E63800">
          <w:rPr>
            <w:rStyle w:val="Hyperlink"/>
            <w:rFonts w:ascii="Times New Roman" w:hAnsi="Times New Roman" w:cs="Times New Roman"/>
            <w:sz w:val="24"/>
            <w:szCs w:val="24"/>
          </w:rPr>
          <w:t>https://www.opm.gov/policy-data-oversight/pay-leave/federal-holidays/</w:t>
        </w:r>
      </w:hyperlink>
    </w:p>
    <w:bookmarkEnd w:id="13"/>
    <w:p w14:paraId="2B0DE430" w14:textId="77777777" w:rsidR="004924BE" w:rsidRPr="00E63800" w:rsidRDefault="004924BE" w:rsidP="004924BE">
      <w:pPr>
        <w:pStyle w:val="NoSpacing"/>
        <w:rPr>
          <w:rFonts w:ascii="Times New Roman" w:hAnsi="Times New Roman" w:cs="Times New Roman"/>
          <w:sz w:val="24"/>
          <w:szCs w:val="24"/>
        </w:rPr>
      </w:pPr>
    </w:p>
    <w:p w14:paraId="4EF7C653" w14:textId="77777777" w:rsidR="004924BE" w:rsidRDefault="004924BE" w:rsidP="004924BE">
      <w:pPr>
        <w:pStyle w:val="NoSpacing"/>
      </w:pPr>
      <w:r w:rsidRPr="00E63800">
        <w:rPr>
          <w:rFonts w:ascii="Times New Roman" w:eastAsia="Times New Roman" w:hAnsi="Times New Roman" w:cs="Times New Roman"/>
          <w:sz w:val="24"/>
          <w:szCs w:val="24"/>
        </w:rPr>
        <w:t>Except for technical submission questions, during the NOFO period U.S. Department of State staff in Washington and overseas shall not discuss</w:t>
      </w:r>
      <w:r>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5DAB8907" w14:textId="2624D215" w:rsidR="004924BE" w:rsidRDefault="000A3F94" w:rsidP="004924BE">
      <w:pPr>
        <w:spacing w:after="0" w:line="240" w:lineRule="auto"/>
      </w:pPr>
      <w:r>
        <w:br/>
      </w:r>
      <w:r w:rsidR="004924BE">
        <w:rPr>
          <w:rFonts w:ascii="Times New Roman" w:eastAsia="Times New Roman" w:hAnsi="Times New Roman" w:cs="Times New Roman"/>
          <w:b/>
          <w:smallCaps/>
          <w:sz w:val="24"/>
          <w:szCs w:val="24"/>
        </w:rPr>
        <w:t xml:space="preserve">H.  Other Information </w:t>
      </w:r>
    </w:p>
    <w:p w14:paraId="18B4BC78" w14:textId="77777777" w:rsidR="004924BE" w:rsidRDefault="004924BE" w:rsidP="004924BE">
      <w:pPr>
        <w:spacing w:after="0" w:line="240" w:lineRule="auto"/>
      </w:pPr>
    </w:p>
    <w:p w14:paraId="68AF02C9" w14:textId="77777777" w:rsidR="004924BE" w:rsidRPr="00DA36CE" w:rsidRDefault="004924BE" w:rsidP="004924B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1D0AC5E5" w14:textId="77777777" w:rsidR="004924BE" w:rsidRPr="00DA36CE" w:rsidRDefault="004924BE" w:rsidP="004924BE">
      <w:pPr>
        <w:pStyle w:val="NoSpacing"/>
        <w:rPr>
          <w:rFonts w:ascii="Times New Roman" w:hAnsi="Times New Roman" w:cs="Times New Roman"/>
          <w:sz w:val="24"/>
          <w:szCs w:val="24"/>
        </w:rPr>
      </w:pPr>
    </w:p>
    <w:p w14:paraId="415692BF" w14:textId="77777777" w:rsidR="004924BE" w:rsidRPr="00DA36CE" w:rsidRDefault="004924BE" w:rsidP="004924BE">
      <w:pPr>
        <w:pStyle w:val="NoSpacing"/>
        <w:rPr>
          <w:rFonts w:ascii="Times New Roman" w:hAnsi="Times New Roman" w:cs="Times New Roman"/>
          <w:sz w:val="24"/>
          <w:szCs w:val="24"/>
        </w:rPr>
      </w:pPr>
      <w:r w:rsidRPr="00DA36CE">
        <w:rPr>
          <w:rFonts w:ascii="Times New Roman" w:hAnsi="Times New Roman" w:cs="Times New Roman"/>
          <w:sz w:val="24"/>
          <w:szCs w:val="24"/>
        </w:rPr>
        <w:t>The information in this NOFO and “Proposal Submission Instructions for Applications” is binding and may not be modified by any DRL representative.  Explanatory information provided by DRL that contradicts this language will not be binding.  Issuance of the NOFO and negotiation of applications does not constitute an award commitment on the part of the U.S. government.  DRL reserves the right to reduce, revise, or increase proposal budgets.</w:t>
      </w:r>
    </w:p>
    <w:p w14:paraId="314877D6" w14:textId="77777777" w:rsidR="004924BE" w:rsidRPr="00DA36CE" w:rsidRDefault="004924BE" w:rsidP="004924BE">
      <w:pPr>
        <w:pStyle w:val="NoSpacing"/>
        <w:rPr>
          <w:rFonts w:ascii="Times New Roman" w:hAnsi="Times New Roman" w:cs="Times New Roman"/>
          <w:sz w:val="24"/>
          <w:szCs w:val="24"/>
        </w:rPr>
      </w:pPr>
    </w:p>
    <w:p w14:paraId="442A2D66" w14:textId="77777777" w:rsidR="004924BE" w:rsidRPr="00AD1B75" w:rsidRDefault="004924BE" w:rsidP="004924B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28"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29" w:history="1">
        <w:r w:rsidRPr="001233B3">
          <w:rPr>
            <w:rStyle w:val="Hyperlink"/>
            <w:rFonts w:ascii="Times New Roman" w:eastAsia="Times New Roman" w:hAnsi="Times New Roman" w:cs="Times New Roman"/>
            <w:sz w:val="24"/>
            <w:szCs w:val="24"/>
          </w:rPr>
          <w:t>SAM</w:t>
        </w:r>
        <w:r w:rsidRPr="001233B3">
          <w:rPr>
            <w:rStyle w:val="Hyperlink"/>
            <w:rFonts w:ascii="Times New Roman" w:hAnsi="Times New Roman" w:cs="Times New Roman"/>
            <w:sz w:val="24"/>
            <w:szCs w:val="24"/>
          </w:rPr>
          <w:t>S Domestic</w:t>
        </w:r>
      </w:hyperlink>
      <w:r w:rsidRPr="00AD1B75">
        <w:rPr>
          <w:rFonts w:ascii="Times New Roman" w:eastAsia="Times New Roman" w:hAnsi="Times New Roman" w:cs="Times New Roman"/>
          <w:color w:val="0000FF"/>
          <w:sz w:val="24"/>
          <w:szCs w:val="24"/>
        </w:rPr>
        <w:t>,</w:t>
      </w:r>
      <w:r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website </w:t>
      </w:r>
      <w:hyperlink r:id="rId30" w:history="1">
        <w:r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211C8809" w14:textId="77777777" w:rsidR="004924BE" w:rsidRPr="00DA36CE" w:rsidRDefault="004924BE" w:rsidP="004924BE">
      <w:pPr>
        <w:pStyle w:val="NoSpacing"/>
        <w:rPr>
          <w:rFonts w:ascii="Times New Roman" w:hAnsi="Times New Roman" w:cs="Times New Roman"/>
          <w:sz w:val="24"/>
          <w:szCs w:val="24"/>
        </w:rPr>
      </w:pPr>
    </w:p>
    <w:p w14:paraId="5E9B7CE9" w14:textId="77777777" w:rsidR="004924BE" w:rsidRPr="00DA36CE" w:rsidRDefault="004924BE" w:rsidP="004924B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0E13E6F7" w14:textId="77777777" w:rsidR="004924BE" w:rsidRPr="00DA36CE" w:rsidRDefault="004924BE" w:rsidP="004924B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has the mission of promoting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2C904FEC" w14:textId="77777777" w:rsidR="004924BE" w:rsidRPr="00DA36CE" w:rsidRDefault="004924BE" w:rsidP="004924BE">
      <w:pPr>
        <w:pStyle w:val="NoSpacing"/>
        <w:rPr>
          <w:rFonts w:ascii="Times New Roman" w:hAnsi="Times New Roman" w:cs="Times New Roman"/>
          <w:sz w:val="24"/>
          <w:szCs w:val="24"/>
        </w:rPr>
      </w:pPr>
    </w:p>
    <w:p w14:paraId="3756E16F" w14:textId="77777777" w:rsidR="004924BE" w:rsidRPr="00AD1B75" w:rsidRDefault="004924BE" w:rsidP="004924BE">
      <w:pPr>
        <w:pStyle w:val="NoSpacing"/>
        <w:rPr>
          <w:rFonts w:ascii="Times New Roman" w:hAnsi="Times New Roman" w:cs="Times New Roman"/>
          <w:sz w:val="24"/>
          <w:szCs w:val="24"/>
        </w:rPr>
      </w:pPr>
      <w:bookmarkStart w:id="14" w:name="h.3dy6vkm" w:colFirst="0" w:colLast="0"/>
      <w:bookmarkEnd w:id="14"/>
      <w:r w:rsidRPr="00AD1B75">
        <w:rPr>
          <w:rFonts w:ascii="Times New Roman" w:hAnsi="Times New Roman" w:cs="Times New Roman"/>
          <w:sz w:val="24"/>
          <w:szCs w:val="24"/>
        </w:rPr>
        <w:lastRenderedPageBreak/>
        <w:t xml:space="preserve">Additional background information on DRL and its efforts can be found on </w:t>
      </w:r>
      <w:hyperlink r:id="rId31" w:history="1">
        <w:r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Pr="003A3E08">
        <w:rPr>
          <w:rFonts w:ascii="Times New Roman" w:hAnsi="Times New Roman" w:cs="Times New Roman"/>
          <w:sz w:val="24"/>
          <w:szCs w:val="24"/>
        </w:rPr>
        <w:t>.</w:t>
      </w:r>
    </w:p>
    <w:p w14:paraId="379546B5" w14:textId="77777777" w:rsidR="004924BE" w:rsidRDefault="004924BE"/>
    <w:sectPr w:rsidR="004924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F7D0C" w14:textId="77777777" w:rsidR="004924BE" w:rsidRDefault="004924BE" w:rsidP="004924BE">
      <w:pPr>
        <w:spacing w:after="0" w:line="240" w:lineRule="auto"/>
      </w:pPr>
      <w:r>
        <w:separator/>
      </w:r>
    </w:p>
  </w:endnote>
  <w:endnote w:type="continuationSeparator" w:id="0">
    <w:p w14:paraId="50A2E3DF" w14:textId="77777777" w:rsidR="004924BE" w:rsidRDefault="004924BE" w:rsidP="0049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A91F6" w14:textId="77777777" w:rsidR="004924BE" w:rsidRDefault="004924BE" w:rsidP="004924BE">
      <w:pPr>
        <w:spacing w:after="0" w:line="240" w:lineRule="auto"/>
      </w:pPr>
      <w:r>
        <w:separator/>
      </w:r>
    </w:p>
  </w:footnote>
  <w:footnote w:type="continuationSeparator" w:id="0">
    <w:p w14:paraId="71E9D646" w14:textId="77777777" w:rsidR="004924BE" w:rsidRDefault="004924BE" w:rsidP="00492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8A0629"/>
    <w:multiLevelType w:val="hybridMultilevel"/>
    <w:tmpl w:val="079EB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9"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5" w15:restartNumberingAfterBreak="0">
    <w:nsid w:val="6AB73F2F"/>
    <w:multiLevelType w:val="hybridMultilevel"/>
    <w:tmpl w:val="1B76DAFC"/>
    <w:lvl w:ilvl="0" w:tplc="BBD8F0C6">
      <w:start w:val="1"/>
      <w:numFmt w:val="upperLetter"/>
      <w:lvlText w:val="%1."/>
      <w:lvlJc w:val="left"/>
      <w:pPr>
        <w:ind w:left="720" w:hanging="360"/>
      </w:pPr>
      <w:rPr>
        <w:b/>
        <w:color w:val="8496B0"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28"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0"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7"/>
  </w:num>
  <w:num w:numId="2">
    <w:abstractNumId w:val="12"/>
  </w:num>
  <w:num w:numId="3">
    <w:abstractNumId w:val="17"/>
  </w:num>
  <w:num w:numId="4">
    <w:abstractNumId w:val="10"/>
  </w:num>
  <w:num w:numId="5">
    <w:abstractNumId w:val="4"/>
  </w:num>
  <w:num w:numId="6">
    <w:abstractNumId w:val="21"/>
  </w:num>
  <w:num w:numId="7">
    <w:abstractNumId w:val="11"/>
  </w:num>
  <w:num w:numId="8">
    <w:abstractNumId w:val="18"/>
  </w:num>
  <w:num w:numId="9">
    <w:abstractNumId w:val="26"/>
  </w:num>
  <w:num w:numId="10">
    <w:abstractNumId w:val="13"/>
  </w:num>
  <w:num w:numId="11">
    <w:abstractNumId w:val="0"/>
  </w:num>
  <w:num w:numId="12">
    <w:abstractNumId w:val="29"/>
  </w:num>
  <w:num w:numId="13">
    <w:abstractNumId w:val="8"/>
  </w:num>
  <w:num w:numId="14">
    <w:abstractNumId w:val="25"/>
  </w:num>
  <w:num w:numId="15">
    <w:abstractNumId w:val="16"/>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5"/>
  </w:num>
  <w:num w:numId="19">
    <w:abstractNumId w:val="19"/>
  </w:num>
  <w:num w:numId="20">
    <w:abstractNumId w:val="9"/>
  </w:num>
  <w:num w:numId="21">
    <w:abstractNumId w:val="7"/>
  </w:num>
  <w:num w:numId="22">
    <w:abstractNumId w:val="23"/>
  </w:num>
  <w:num w:numId="23">
    <w:abstractNumId w:val="2"/>
  </w:num>
  <w:num w:numId="24">
    <w:abstractNumId w:val="28"/>
  </w:num>
  <w:num w:numId="25">
    <w:abstractNumId w:val="22"/>
  </w:num>
  <w:num w:numId="26">
    <w:abstractNumId w:val="3"/>
  </w:num>
  <w:num w:numId="27">
    <w:abstractNumId w:val="5"/>
  </w:num>
  <w:num w:numId="28">
    <w:abstractNumId w:val="6"/>
  </w:num>
  <w:num w:numId="29">
    <w:abstractNumId w:val="24"/>
  </w:num>
  <w:num w:numId="30">
    <w:abstractNumId w:val="20"/>
  </w:num>
  <w:num w:numId="31">
    <w:abstractNumId w:val="30"/>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4BE"/>
    <w:rsid w:val="0009593A"/>
    <w:rsid w:val="00095E34"/>
    <w:rsid w:val="000A3F94"/>
    <w:rsid w:val="00470D2C"/>
    <w:rsid w:val="004924BE"/>
    <w:rsid w:val="00735D53"/>
    <w:rsid w:val="00751FB3"/>
    <w:rsid w:val="00861F26"/>
    <w:rsid w:val="00913242"/>
    <w:rsid w:val="00984D9B"/>
    <w:rsid w:val="00CC58EB"/>
    <w:rsid w:val="00D95F79"/>
    <w:rsid w:val="00F348B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4C8A49"/>
  <w15:chartTrackingRefBased/>
  <w15:docId w15:val="{B8124259-2674-40EA-8B77-6F08622D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924BE"/>
    <w:pPr>
      <w:spacing w:after="200" w:line="276" w:lineRule="auto"/>
    </w:pPr>
    <w:rPr>
      <w:rFonts w:ascii="Calibri" w:eastAsia="Calibri" w:hAnsi="Calibri" w:cs="Calibri"/>
      <w:color w:val="000000"/>
    </w:rPr>
  </w:style>
  <w:style w:type="paragraph" w:styleId="Heading1">
    <w:name w:val="heading 1"/>
    <w:basedOn w:val="Normal"/>
    <w:next w:val="Normal"/>
    <w:link w:val="Heading1Char"/>
    <w:rsid w:val="004924BE"/>
    <w:pPr>
      <w:keepNext/>
      <w:keepLines/>
      <w:spacing w:before="480" w:after="120"/>
      <w:contextualSpacing/>
      <w:outlineLvl w:val="0"/>
    </w:pPr>
    <w:rPr>
      <w:b/>
      <w:sz w:val="48"/>
      <w:szCs w:val="48"/>
    </w:rPr>
  </w:style>
  <w:style w:type="paragraph" w:styleId="Heading2">
    <w:name w:val="heading 2"/>
    <w:basedOn w:val="Normal"/>
    <w:next w:val="Normal"/>
    <w:link w:val="Heading2Char"/>
    <w:rsid w:val="004924BE"/>
    <w:pPr>
      <w:keepNext/>
      <w:keepLines/>
      <w:spacing w:before="360" w:after="80"/>
      <w:contextualSpacing/>
      <w:outlineLvl w:val="1"/>
    </w:pPr>
    <w:rPr>
      <w:b/>
      <w:sz w:val="36"/>
      <w:szCs w:val="36"/>
    </w:rPr>
  </w:style>
  <w:style w:type="paragraph" w:styleId="Heading3">
    <w:name w:val="heading 3"/>
    <w:basedOn w:val="Normal"/>
    <w:next w:val="Normal"/>
    <w:link w:val="Heading3Char"/>
    <w:rsid w:val="004924BE"/>
    <w:pPr>
      <w:keepNext/>
      <w:keepLines/>
      <w:spacing w:before="280" w:after="80"/>
      <w:contextualSpacing/>
      <w:outlineLvl w:val="2"/>
    </w:pPr>
    <w:rPr>
      <w:b/>
      <w:sz w:val="28"/>
      <w:szCs w:val="28"/>
    </w:rPr>
  </w:style>
  <w:style w:type="paragraph" w:styleId="Heading4">
    <w:name w:val="heading 4"/>
    <w:basedOn w:val="Normal"/>
    <w:next w:val="Normal"/>
    <w:link w:val="Heading4Char"/>
    <w:rsid w:val="004924BE"/>
    <w:pPr>
      <w:keepNext/>
      <w:keepLines/>
      <w:spacing w:before="240" w:after="40"/>
      <w:contextualSpacing/>
      <w:outlineLvl w:val="3"/>
    </w:pPr>
    <w:rPr>
      <w:b/>
      <w:sz w:val="24"/>
      <w:szCs w:val="24"/>
    </w:rPr>
  </w:style>
  <w:style w:type="paragraph" w:styleId="Heading5">
    <w:name w:val="heading 5"/>
    <w:basedOn w:val="Normal"/>
    <w:next w:val="Normal"/>
    <w:link w:val="Heading5Char"/>
    <w:rsid w:val="004924BE"/>
    <w:pPr>
      <w:keepNext/>
      <w:keepLines/>
      <w:spacing w:before="220" w:after="40"/>
      <w:contextualSpacing/>
      <w:outlineLvl w:val="4"/>
    </w:pPr>
    <w:rPr>
      <w:b/>
    </w:rPr>
  </w:style>
  <w:style w:type="paragraph" w:styleId="Heading6">
    <w:name w:val="heading 6"/>
    <w:basedOn w:val="Normal"/>
    <w:next w:val="Normal"/>
    <w:link w:val="Heading6Char"/>
    <w:rsid w:val="004924BE"/>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4924BE"/>
    <w:pPr>
      <w:ind w:left="720"/>
      <w:contextualSpacing/>
    </w:pPr>
  </w:style>
  <w:style w:type="character" w:customStyle="1" w:styleId="ListParagraphChar">
    <w:name w:val="List Paragraph Char"/>
    <w:basedOn w:val="DefaultParagraphFont"/>
    <w:link w:val="ListParagraph"/>
    <w:uiPriority w:val="34"/>
    <w:locked/>
    <w:rsid w:val="004924BE"/>
    <w:rPr>
      <w:rFonts w:ascii="Calibri" w:eastAsia="Calibri" w:hAnsi="Calibri" w:cs="Calibri"/>
      <w:color w:val="000000"/>
    </w:rPr>
  </w:style>
  <w:style w:type="paragraph" w:styleId="NormalWeb">
    <w:name w:val="Normal (Web)"/>
    <w:basedOn w:val="Normal"/>
    <w:uiPriority w:val="99"/>
    <w:unhideWhenUsed/>
    <w:rsid w:val="004924BE"/>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character" w:customStyle="1" w:styleId="Heading1Char">
    <w:name w:val="Heading 1 Char"/>
    <w:basedOn w:val="DefaultParagraphFont"/>
    <w:link w:val="Heading1"/>
    <w:rsid w:val="004924BE"/>
    <w:rPr>
      <w:rFonts w:ascii="Calibri" w:eastAsia="Calibri" w:hAnsi="Calibri" w:cs="Calibri"/>
      <w:b/>
      <w:color w:val="000000"/>
      <w:sz w:val="48"/>
      <w:szCs w:val="48"/>
    </w:rPr>
  </w:style>
  <w:style w:type="character" w:customStyle="1" w:styleId="Heading2Char">
    <w:name w:val="Heading 2 Char"/>
    <w:basedOn w:val="DefaultParagraphFont"/>
    <w:link w:val="Heading2"/>
    <w:rsid w:val="004924BE"/>
    <w:rPr>
      <w:rFonts w:ascii="Calibri" w:eastAsia="Calibri" w:hAnsi="Calibri" w:cs="Calibri"/>
      <w:b/>
      <w:color w:val="000000"/>
      <w:sz w:val="36"/>
      <w:szCs w:val="36"/>
    </w:rPr>
  </w:style>
  <w:style w:type="character" w:customStyle="1" w:styleId="Heading3Char">
    <w:name w:val="Heading 3 Char"/>
    <w:basedOn w:val="DefaultParagraphFont"/>
    <w:link w:val="Heading3"/>
    <w:rsid w:val="004924BE"/>
    <w:rPr>
      <w:rFonts w:ascii="Calibri" w:eastAsia="Calibri" w:hAnsi="Calibri" w:cs="Calibri"/>
      <w:b/>
      <w:color w:val="000000"/>
      <w:sz w:val="28"/>
      <w:szCs w:val="28"/>
    </w:rPr>
  </w:style>
  <w:style w:type="character" w:customStyle="1" w:styleId="Heading4Char">
    <w:name w:val="Heading 4 Char"/>
    <w:basedOn w:val="DefaultParagraphFont"/>
    <w:link w:val="Heading4"/>
    <w:rsid w:val="004924BE"/>
    <w:rPr>
      <w:rFonts w:ascii="Calibri" w:eastAsia="Calibri" w:hAnsi="Calibri" w:cs="Calibri"/>
      <w:b/>
      <w:color w:val="000000"/>
      <w:sz w:val="24"/>
      <w:szCs w:val="24"/>
    </w:rPr>
  </w:style>
  <w:style w:type="character" w:customStyle="1" w:styleId="Heading5Char">
    <w:name w:val="Heading 5 Char"/>
    <w:basedOn w:val="DefaultParagraphFont"/>
    <w:link w:val="Heading5"/>
    <w:rsid w:val="004924BE"/>
    <w:rPr>
      <w:rFonts w:ascii="Calibri" w:eastAsia="Calibri" w:hAnsi="Calibri" w:cs="Calibri"/>
      <w:b/>
      <w:color w:val="000000"/>
    </w:rPr>
  </w:style>
  <w:style w:type="character" w:customStyle="1" w:styleId="Heading6Char">
    <w:name w:val="Heading 6 Char"/>
    <w:basedOn w:val="DefaultParagraphFont"/>
    <w:link w:val="Heading6"/>
    <w:rsid w:val="004924BE"/>
    <w:rPr>
      <w:rFonts w:ascii="Calibri" w:eastAsia="Calibri" w:hAnsi="Calibri" w:cs="Calibri"/>
      <w:b/>
      <w:color w:val="000000"/>
      <w:sz w:val="20"/>
      <w:szCs w:val="20"/>
    </w:rPr>
  </w:style>
  <w:style w:type="paragraph" w:styleId="Title">
    <w:name w:val="Title"/>
    <w:basedOn w:val="Normal"/>
    <w:next w:val="Normal"/>
    <w:link w:val="TitleChar"/>
    <w:rsid w:val="004924BE"/>
    <w:pPr>
      <w:keepNext/>
      <w:keepLines/>
      <w:spacing w:before="480" w:after="120"/>
      <w:contextualSpacing/>
    </w:pPr>
    <w:rPr>
      <w:b/>
      <w:sz w:val="72"/>
      <w:szCs w:val="72"/>
    </w:rPr>
  </w:style>
  <w:style w:type="character" w:customStyle="1" w:styleId="TitleChar">
    <w:name w:val="Title Char"/>
    <w:basedOn w:val="DefaultParagraphFont"/>
    <w:link w:val="Title"/>
    <w:rsid w:val="004924BE"/>
    <w:rPr>
      <w:rFonts w:ascii="Calibri" w:eastAsia="Calibri" w:hAnsi="Calibri" w:cs="Calibri"/>
      <w:b/>
      <w:color w:val="000000"/>
      <w:sz w:val="72"/>
      <w:szCs w:val="72"/>
    </w:rPr>
  </w:style>
  <w:style w:type="paragraph" w:styleId="Subtitle">
    <w:name w:val="Subtitle"/>
    <w:basedOn w:val="Normal"/>
    <w:next w:val="Normal"/>
    <w:link w:val="SubtitleChar"/>
    <w:rsid w:val="004924BE"/>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4924BE"/>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sid w:val="004924BE"/>
    <w:pPr>
      <w:spacing w:line="240" w:lineRule="auto"/>
    </w:pPr>
    <w:rPr>
      <w:sz w:val="20"/>
      <w:szCs w:val="20"/>
    </w:rPr>
  </w:style>
  <w:style w:type="character" w:customStyle="1" w:styleId="CommentTextChar">
    <w:name w:val="Comment Text Char"/>
    <w:basedOn w:val="DefaultParagraphFont"/>
    <w:link w:val="CommentText"/>
    <w:uiPriority w:val="99"/>
    <w:semiHidden/>
    <w:rsid w:val="004924BE"/>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sid w:val="004924BE"/>
    <w:rPr>
      <w:sz w:val="16"/>
      <w:szCs w:val="16"/>
    </w:rPr>
  </w:style>
  <w:style w:type="paragraph" w:styleId="BalloonText">
    <w:name w:val="Balloon Text"/>
    <w:basedOn w:val="Normal"/>
    <w:link w:val="BalloonTextChar"/>
    <w:uiPriority w:val="99"/>
    <w:semiHidden/>
    <w:unhideWhenUsed/>
    <w:rsid w:val="004924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4BE"/>
    <w:rPr>
      <w:rFonts w:ascii="Tahoma" w:eastAsia="Calibri"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4924BE"/>
    <w:rPr>
      <w:b/>
      <w:bCs/>
    </w:rPr>
  </w:style>
  <w:style w:type="character" w:customStyle="1" w:styleId="CommentSubjectChar">
    <w:name w:val="Comment Subject Char"/>
    <w:basedOn w:val="CommentTextChar"/>
    <w:link w:val="CommentSubject"/>
    <w:uiPriority w:val="99"/>
    <w:semiHidden/>
    <w:rsid w:val="004924BE"/>
    <w:rPr>
      <w:rFonts w:ascii="Calibri" w:eastAsia="Calibri" w:hAnsi="Calibri" w:cs="Calibri"/>
      <w:b/>
      <w:bCs/>
      <w:color w:val="000000"/>
      <w:sz w:val="20"/>
      <w:szCs w:val="20"/>
    </w:rPr>
  </w:style>
  <w:style w:type="paragraph" w:styleId="Header">
    <w:name w:val="header"/>
    <w:basedOn w:val="Normal"/>
    <w:link w:val="HeaderChar"/>
    <w:uiPriority w:val="99"/>
    <w:unhideWhenUsed/>
    <w:rsid w:val="00492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24BE"/>
    <w:rPr>
      <w:rFonts w:ascii="Calibri" w:eastAsia="Calibri" w:hAnsi="Calibri" w:cs="Calibri"/>
      <w:color w:val="000000"/>
    </w:rPr>
  </w:style>
  <w:style w:type="paragraph" w:styleId="Footer">
    <w:name w:val="footer"/>
    <w:basedOn w:val="Normal"/>
    <w:link w:val="FooterChar"/>
    <w:uiPriority w:val="99"/>
    <w:unhideWhenUsed/>
    <w:rsid w:val="00492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24BE"/>
    <w:rPr>
      <w:rFonts w:ascii="Calibri" w:eastAsia="Calibri" w:hAnsi="Calibri" w:cs="Calibri"/>
      <w:color w:val="000000"/>
    </w:rPr>
  </w:style>
  <w:style w:type="paragraph" w:styleId="NoSpacing">
    <w:name w:val="No Spacing"/>
    <w:link w:val="NoSpacingChar"/>
    <w:uiPriority w:val="1"/>
    <w:qFormat/>
    <w:rsid w:val="004924BE"/>
    <w:pPr>
      <w:spacing w:after="0" w:line="240" w:lineRule="auto"/>
    </w:pPr>
    <w:rPr>
      <w:rFonts w:ascii="Calibri" w:eastAsia="Calibri" w:hAnsi="Calibri" w:cs="Calibri"/>
      <w:color w:val="000000"/>
    </w:rPr>
  </w:style>
  <w:style w:type="character" w:styleId="Hyperlink">
    <w:name w:val="Hyperlink"/>
    <w:basedOn w:val="DefaultParagraphFont"/>
    <w:uiPriority w:val="99"/>
    <w:unhideWhenUsed/>
    <w:rsid w:val="004924BE"/>
    <w:rPr>
      <w:color w:val="0563C1" w:themeColor="hyperlink"/>
      <w:u w:val="single"/>
    </w:rPr>
  </w:style>
  <w:style w:type="character" w:styleId="FollowedHyperlink">
    <w:name w:val="FollowedHyperlink"/>
    <w:basedOn w:val="DefaultParagraphFont"/>
    <w:uiPriority w:val="99"/>
    <w:semiHidden/>
    <w:unhideWhenUsed/>
    <w:rsid w:val="004924BE"/>
    <w:rPr>
      <w:color w:val="954F72" w:themeColor="followedHyperlink"/>
      <w:u w:val="single"/>
    </w:rPr>
  </w:style>
  <w:style w:type="paragraph" w:customStyle="1" w:styleId="Default">
    <w:name w:val="Default"/>
    <w:rsid w:val="004924B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4924BE"/>
    <w:rPr>
      <w:rFonts w:ascii="Calibri" w:eastAsia="Calibri" w:hAnsi="Calibri" w:cs="Calibri"/>
      <w:color w:val="000000"/>
    </w:rPr>
  </w:style>
  <w:style w:type="paragraph" w:styleId="FootnoteText">
    <w:name w:val="footnote text"/>
    <w:basedOn w:val="Normal"/>
    <w:link w:val="FootnoteTextChar"/>
    <w:uiPriority w:val="99"/>
    <w:semiHidden/>
    <w:unhideWhenUsed/>
    <w:rsid w:val="004924BE"/>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4924BE"/>
    <w:rPr>
      <w:rFonts w:ascii="Calibri" w:hAnsi="Calibri" w:cs="Times New Roman"/>
      <w:sz w:val="20"/>
      <w:szCs w:val="20"/>
    </w:rPr>
  </w:style>
  <w:style w:type="character" w:styleId="FootnoteReference">
    <w:name w:val="footnote reference"/>
    <w:basedOn w:val="DefaultParagraphFont"/>
    <w:uiPriority w:val="99"/>
    <w:semiHidden/>
    <w:unhideWhenUsed/>
    <w:rsid w:val="004924BE"/>
    <w:rPr>
      <w:vertAlign w:val="superscript"/>
    </w:rPr>
  </w:style>
  <w:style w:type="paragraph" w:styleId="Revision">
    <w:name w:val="Revision"/>
    <w:hidden/>
    <w:uiPriority w:val="99"/>
    <w:semiHidden/>
    <w:rsid w:val="004924BE"/>
    <w:pPr>
      <w:spacing w:after="0" w:line="240" w:lineRule="auto"/>
    </w:pPr>
    <w:rPr>
      <w:rFonts w:ascii="Calibri" w:eastAsia="Calibri" w:hAnsi="Calibri" w:cs="Calibri"/>
      <w:color w:val="000000"/>
    </w:rPr>
  </w:style>
  <w:style w:type="character" w:styleId="UnresolvedMention">
    <w:name w:val="Unresolved Mention"/>
    <w:basedOn w:val="DefaultParagraphFont"/>
    <w:uiPriority w:val="99"/>
    <w:semiHidden/>
    <w:unhideWhenUsed/>
    <w:rsid w:val="004924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state.gov/resources-for-programs-and-grants/" TargetMode="External"/><Relationship Id="rId18" Type="http://schemas.openxmlformats.org/officeDocument/2006/relationships/hyperlink" Target="https://www.govinfo.gov/content/pkg/USCODE-2017-title22/html/USCODE-2017-title22-chap32-subchapIII-partI-sec2378d.htm" TargetMode="External"/><Relationship Id="rId26" Type="http://schemas.openxmlformats.org/officeDocument/2006/relationships/hyperlink" Target="mailto:support@grants.gov" TargetMode="External"/><Relationship Id="rId3" Type="http://schemas.openxmlformats.org/officeDocument/2006/relationships/settings" Target="settings.xml"/><Relationship Id="rId21" Type="http://schemas.openxmlformats.org/officeDocument/2006/relationships/hyperlink" Target="mailto:support@grants.gov" TargetMode="External"/><Relationship Id="rId7" Type="http://schemas.openxmlformats.org/officeDocument/2006/relationships/hyperlink" Target="https://sam.gov" TargetMode="Externa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foreign-terrorist-organizations/" TargetMode="External"/><Relationship Id="rId25" Type="http://schemas.openxmlformats.org/officeDocument/2006/relationships/hyperlink" Target="mailto:DRL-EAP-Programs@state.go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rants.gov/" TargetMode="External"/><Relationship Id="rId20" Type="http://schemas.openxmlformats.org/officeDocument/2006/relationships/hyperlink" Target="file:///C:\Users\OKellyCA\AppData\Local\Microsoft\Windows\INetCache\Content.Outlook\ZN6WSCL2\www.grants.gov" TargetMode="External"/><Relationship Id="rId29" Type="http://schemas.openxmlformats.org/officeDocument/2006/relationships/hyperlink" Target="https://mygrants.servicenowservices.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24" Type="http://schemas.openxmlformats.org/officeDocument/2006/relationships/hyperlink" Target="https://www.congress.gov/bill/115th-congress/senate-bill/1141"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state.gov/resources-for-programs-and-grants/" TargetMode="External"/><Relationship Id="rId23" Type="http://schemas.openxmlformats.org/officeDocument/2006/relationships/hyperlink" Target="https://www.state.gov/about-us-office-of-the-procurement-executive/" TargetMode="External"/><Relationship Id="rId28" Type="http://schemas.openxmlformats.org/officeDocument/2006/relationships/hyperlink" Target="file:///C:\Users\OKellyCA\AppData\Local\Microsoft\Windows\INetCache\Content.Outlook\ZN6WSCL2\www.grants.gov" TargetMode="External"/><Relationship Id="rId10" Type="http://schemas.openxmlformats.org/officeDocument/2006/relationships/hyperlink" Target="https://mygrants.service-now.com/grants/portal_login.do" TargetMode="External"/><Relationship Id="rId19" Type="http://schemas.openxmlformats.org/officeDocument/2006/relationships/hyperlink" Target="https://www.state.gov/bureau-of-democracy-human-rights-and-labor/programs-and-grants/" TargetMode="External"/><Relationship Id="rId31" Type="http://schemas.openxmlformats.org/officeDocument/2006/relationships/hyperlink" Target="https://www.state.gov/bureaus-offices/under-secretary-for-civilian-security-democracy-and-human-rights/bureau-of-democracy-human-rights-and-labor/" TargetMode="External"/><Relationship Id="rId4" Type="http://schemas.openxmlformats.org/officeDocument/2006/relationships/webSettings" Target="webSettings.xml"/><Relationship Id="rId9"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4" Type="http://schemas.openxmlformats.org/officeDocument/2006/relationships/hyperlink" Target="http://www.state.gov/j/drl/p/c72333.htm" TargetMode="External"/><Relationship Id="rId22" Type="http://schemas.openxmlformats.org/officeDocument/2006/relationships/hyperlink" Target="https://www.opm.gov/policy-data-oversight/pay-leave/federal-holidays/" TargetMode="External"/><Relationship Id="rId27" Type="http://schemas.openxmlformats.org/officeDocument/2006/relationships/hyperlink" Target="https://www.opm.gov/policy-data-oversight/pay-leave/federal-holidays/" TargetMode="External"/><Relationship Id="rId30" Type="http://schemas.openxmlformats.org/officeDocument/2006/relationships/hyperlink" Target="https://www.state.gov/bureau-of-democracy-human-rights-and-labor/programs-and-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8786</Words>
  <Characters>50084</Characters>
  <Application>Microsoft Office Word</Application>
  <DocSecurity>4</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58753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Gibson, Samuel T</dc:creator>
  <cp:keywords/>
  <dc:description/>
  <cp:lastModifiedBy>Bailey, Tyra R</cp:lastModifiedBy>
  <cp:revision>2</cp:revision>
  <dcterms:created xsi:type="dcterms:W3CDTF">2022-02-28T15:36:00Z</dcterms:created>
  <dcterms:modified xsi:type="dcterms:W3CDTF">2022-02-28T15:36:00Z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2022-02-25T19:50:38Z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95bc5ba3-c084-44dd-ac86-7d33af0d3798</vt:lpwstr>
  </property>
  <property fmtid="{D5CDD505-2E9C-101B-9397-08002B2CF9AE}" pid="8" name="MSIP_Label_1665d9ee-429a-4d5f-97cc-cfb56e044a6e_ContentBits">
    <vt:lpwstr>0</vt:lpwstr>
  </property>
</Properties>
</file>