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2971" w14:textId="1E0AFC8C" w:rsidR="00EB44E2" w:rsidRPr="00190D84" w:rsidRDefault="00EB44E2" w:rsidP="00EB44E2">
      <w:pPr>
        <w:jc w:val="center"/>
        <w:rPr>
          <w:rFonts w:ascii="Times New Roman" w:eastAsia="Times New Roman" w:hAnsi="Times New Roman" w:cs="Times New Roman"/>
          <w:b/>
          <w:color w:val="000000" w:themeColor="text1"/>
          <w:sz w:val="24"/>
          <w:szCs w:val="24"/>
        </w:rPr>
      </w:pPr>
      <w:r w:rsidRPr="49286599">
        <w:rPr>
          <w:rFonts w:ascii="Times New Roman" w:eastAsia="Times New Roman" w:hAnsi="Times New Roman" w:cs="Times New Roman"/>
          <w:b/>
          <w:color w:val="000000" w:themeColor="text1"/>
          <w:sz w:val="24"/>
          <w:szCs w:val="24"/>
        </w:rPr>
        <w:t>FY 202</w:t>
      </w:r>
      <w:r w:rsidR="008021E5" w:rsidRPr="49286599">
        <w:rPr>
          <w:rFonts w:ascii="Times New Roman" w:eastAsia="Times New Roman" w:hAnsi="Times New Roman" w:cs="Times New Roman"/>
          <w:b/>
          <w:color w:val="000000" w:themeColor="text1"/>
          <w:sz w:val="24"/>
          <w:szCs w:val="24"/>
        </w:rPr>
        <w:t>5</w:t>
      </w:r>
      <w:r w:rsidRPr="49286599">
        <w:rPr>
          <w:rFonts w:ascii="Times New Roman" w:eastAsia="Times New Roman" w:hAnsi="Times New Roman" w:cs="Times New Roman"/>
          <w:b/>
          <w:color w:val="000000" w:themeColor="text1"/>
          <w:sz w:val="24"/>
          <w:szCs w:val="24"/>
        </w:rPr>
        <w:t xml:space="preserve"> Food for Peace Notice of Funding Opportunity </w:t>
      </w:r>
    </w:p>
    <w:p w14:paraId="0774C13A" w14:textId="77777777" w:rsidR="00EB44E2" w:rsidRPr="00190D84" w:rsidRDefault="00EB44E2" w:rsidP="00EB44E2">
      <w:pPr>
        <w:jc w:val="center"/>
        <w:rPr>
          <w:rFonts w:ascii="Times New Roman" w:eastAsia="Times New Roman" w:hAnsi="Times New Roman" w:cs="Times New Roman"/>
          <w:b/>
          <w:color w:val="000000" w:themeColor="text1"/>
          <w:sz w:val="24"/>
          <w:szCs w:val="24"/>
        </w:rPr>
      </w:pPr>
      <w:r w:rsidRPr="49286599">
        <w:rPr>
          <w:rFonts w:ascii="Times New Roman" w:eastAsia="Times New Roman" w:hAnsi="Times New Roman" w:cs="Times New Roman"/>
          <w:b/>
          <w:color w:val="000000" w:themeColor="text1"/>
          <w:sz w:val="24"/>
          <w:szCs w:val="24"/>
        </w:rPr>
        <w:t>Questions and Answers</w:t>
      </w:r>
    </w:p>
    <w:p w14:paraId="29B7A11C" w14:textId="3380ECAA" w:rsidR="00EB44E2" w:rsidRDefault="00EB44E2" w:rsidP="60849AB3">
      <w:pPr>
        <w:spacing w:line="240" w:lineRule="auto"/>
        <w:jc w:val="center"/>
        <w:rPr>
          <w:rFonts w:ascii="Times New Roman" w:eastAsia="Times New Roman" w:hAnsi="Times New Roman" w:cs="Times New Roman"/>
          <w:b/>
          <w:color w:val="000000" w:themeColor="text1"/>
          <w:sz w:val="24"/>
          <w:szCs w:val="24"/>
        </w:rPr>
      </w:pPr>
      <w:r w:rsidRPr="49286599">
        <w:rPr>
          <w:rFonts w:ascii="Times New Roman" w:eastAsia="Times New Roman" w:hAnsi="Times New Roman" w:cs="Times New Roman"/>
          <w:i/>
          <w:color w:val="000000" w:themeColor="text1"/>
          <w:sz w:val="24"/>
          <w:szCs w:val="24"/>
        </w:rPr>
        <w:t>June 1- June 3, 2026</w:t>
      </w:r>
    </w:p>
    <w:p w14:paraId="264AA672" w14:textId="6CE2A743" w:rsidR="00EB44E2" w:rsidRDefault="00EB44E2" w:rsidP="3074C26F">
      <w:pPr>
        <w:spacing w:line="240" w:lineRule="auto"/>
      </w:pPr>
    </w:p>
    <w:p w14:paraId="28E8008E" w14:textId="4D85EFAE" w:rsidR="00EB44E2" w:rsidRDefault="00EB44E2"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49286599">
        <w:rPr>
          <w:rFonts w:ascii="Times New Roman" w:eastAsia="Times New Roman" w:hAnsi="Times New Roman" w:cs="Times New Roman"/>
          <w:b/>
          <w:color w:val="000000" w:themeColor="text1"/>
          <w:sz w:val="24"/>
          <w:szCs w:val="24"/>
        </w:rPr>
        <w:t xml:space="preserve">Q: </w:t>
      </w:r>
      <w:r w:rsidR="002A587C" w:rsidRPr="49286599">
        <w:rPr>
          <w:rFonts w:ascii="Times New Roman" w:eastAsia="Times New Roman" w:hAnsi="Times New Roman" w:cs="Times New Roman"/>
          <w:b/>
          <w:color w:val="000000" w:themeColor="text1"/>
          <w:sz w:val="24"/>
          <w:szCs w:val="24"/>
        </w:rPr>
        <w:t>How can we make functional/use button function</w:t>
      </w:r>
      <w:r w:rsidR="218818E5" w:rsidRPr="49286599">
        <w:rPr>
          <w:rFonts w:ascii="Times New Roman" w:eastAsia="Times New Roman" w:hAnsi="Times New Roman" w:cs="Times New Roman"/>
          <w:b/>
          <w:color w:val="000000" w:themeColor="text1"/>
          <w:sz w:val="24"/>
          <w:szCs w:val="24"/>
        </w:rPr>
        <w:t xml:space="preserve"> to access the online application </w:t>
      </w:r>
      <w:r w:rsidR="3428A22F" w:rsidRPr="49286599">
        <w:rPr>
          <w:rFonts w:ascii="Times New Roman" w:eastAsia="Times New Roman" w:hAnsi="Times New Roman" w:cs="Times New Roman"/>
          <w:b/>
          <w:color w:val="000000" w:themeColor="text1"/>
          <w:sz w:val="24"/>
          <w:szCs w:val="24"/>
        </w:rPr>
        <w:t>platfor</w:t>
      </w:r>
      <w:r w:rsidR="218818E5" w:rsidRPr="49286599">
        <w:rPr>
          <w:rFonts w:ascii="Times New Roman" w:eastAsia="Times New Roman" w:hAnsi="Times New Roman" w:cs="Times New Roman"/>
          <w:b/>
          <w:color w:val="000000" w:themeColor="text1"/>
          <w:sz w:val="24"/>
          <w:szCs w:val="24"/>
        </w:rPr>
        <w:t>m</w:t>
      </w:r>
      <w:r w:rsidR="154B70C7" w:rsidRPr="49286599">
        <w:rPr>
          <w:rFonts w:ascii="Times New Roman" w:eastAsia="Times New Roman" w:hAnsi="Times New Roman" w:cs="Times New Roman"/>
          <w:b/>
          <w:color w:val="000000" w:themeColor="text1"/>
          <w:sz w:val="24"/>
          <w:szCs w:val="24"/>
        </w:rPr>
        <w:t>?</w:t>
      </w:r>
      <w:r w:rsidR="7236AEBC" w:rsidRPr="49286599">
        <w:rPr>
          <w:rFonts w:ascii="Times New Roman" w:eastAsia="Times New Roman" w:hAnsi="Times New Roman" w:cs="Times New Roman"/>
          <w:b/>
          <w:color w:val="000000" w:themeColor="text1"/>
          <w:sz w:val="24"/>
          <w:szCs w:val="24"/>
        </w:rPr>
        <w:t xml:space="preserve"> </w:t>
      </w:r>
    </w:p>
    <w:p w14:paraId="4C5880CE" w14:textId="7C6F776F" w:rsidR="3074C26F" w:rsidRDefault="3074C26F" w:rsidP="3074C26F">
      <w:pPr>
        <w:pStyle w:val="ListParagraph"/>
        <w:spacing w:after="240" w:line="240" w:lineRule="auto"/>
        <w:ind w:left="504"/>
        <w:rPr>
          <w:rFonts w:ascii="Times New Roman" w:eastAsia="Times New Roman" w:hAnsi="Times New Roman" w:cs="Times New Roman"/>
          <w:b/>
          <w:bCs/>
          <w:color w:val="000000" w:themeColor="text1"/>
          <w:sz w:val="24"/>
          <w:szCs w:val="24"/>
        </w:rPr>
      </w:pPr>
    </w:p>
    <w:p w14:paraId="6769FF41" w14:textId="441353CA" w:rsidR="00EB44E2" w:rsidRDefault="00EB44E2" w:rsidP="60849AB3">
      <w:pPr>
        <w:pStyle w:val="ListParagraph"/>
        <w:spacing w:after="240" w:line="240" w:lineRule="auto"/>
        <w:ind w:left="504"/>
        <w:rPr>
          <w:rFonts w:ascii="Times New Roman" w:eastAsia="Times New Roman" w:hAnsi="Times New Roman" w:cs="Times New Roman"/>
          <w:color w:val="000000" w:themeColor="text1"/>
          <w:sz w:val="24"/>
          <w:szCs w:val="24"/>
        </w:rPr>
      </w:pPr>
      <w:r w:rsidRPr="3074C26F">
        <w:rPr>
          <w:rFonts w:ascii="Times New Roman" w:eastAsia="Times New Roman" w:hAnsi="Times New Roman" w:cs="Times New Roman"/>
          <w:b/>
          <w:color w:val="000000" w:themeColor="text1"/>
          <w:sz w:val="24"/>
          <w:szCs w:val="24"/>
        </w:rPr>
        <w:t>A:</w:t>
      </w:r>
      <w:r w:rsidRPr="5E294487">
        <w:rPr>
          <w:rFonts w:ascii="Times New Roman" w:eastAsia="Times New Roman" w:hAnsi="Times New Roman" w:cs="Times New Roman"/>
          <w:color w:val="000000" w:themeColor="text1"/>
          <w:sz w:val="24"/>
          <w:szCs w:val="24"/>
        </w:rPr>
        <w:t xml:space="preserve"> </w:t>
      </w:r>
      <w:r w:rsidR="4B09FCB5" w:rsidRPr="377342E5">
        <w:rPr>
          <w:rFonts w:ascii="Times New Roman" w:eastAsia="Times New Roman" w:hAnsi="Times New Roman" w:cs="Times New Roman"/>
          <w:color w:val="000000" w:themeColor="text1"/>
          <w:sz w:val="24"/>
          <w:szCs w:val="24"/>
        </w:rPr>
        <w:t>Please</w:t>
      </w:r>
      <w:r w:rsidR="523CEBF0" w:rsidRPr="36947AFA">
        <w:rPr>
          <w:rFonts w:ascii="Times New Roman" w:eastAsia="Times New Roman" w:hAnsi="Times New Roman" w:cs="Times New Roman"/>
          <w:color w:val="000000" w:themeColor="text1"/>
          <w:sz w:val="24"/>
          <w:szCs w:val="24"/>
        </w:rPr>
        <w:t xml:space="preserve"> see </w:t>
      </w:r>
      <w:r w:rsidR="098D2C0A" w:rsidRPr="5E294487">
        <w:rPr>
          <w:rFonts w:ascii="Times New Roman" w:eastAsia="Times New Roman" w:hAnsi="Times New Roman" w:cs="Times New Roman"/>
          <w:color w:val="000000" w:themeColor="text1"/>
          <w:sz w:val="24"/>
          <w:szCs w:val="24"/>
        </w:rPr>
        <w:t xml:space="preserve">Section 5. Submission Requirements and Deadlines in </w:t>
      </w:r>
      <w:r w:rsidR="583ED1E7" w:rsidRPr="36947AFA">
        <w:rPr>
          <w:rFonts w:ascii="Times New Roman" w:eastAsia="Times New Roman" w:hAnsi="Times New Roman" w:cs="Times New Roman"/>
          <w:color w:val="000000" w:themeColor="text1"/>
          <w:sz w:val="24"/>
          <w:szCs w:val="24"/>
        </w:rPr>
        <w:t xml:space="preserve">the </w:t>
      </w:r>
      <w:r w:rsidR="583ED1E7" w:rsidRPr="2FEF5DDB">
        <w:rPr>
          <w:rFonts w:ascii="Times New Roman" w:eastAsia="Times New Roman" w:hAnsi="Times New Roman" w:cs="Times New Roman"/>
          <w:color w:val="000000" w:themeColor="text1"/>
          <w:sz w:val="24"/>
          <w:szCs w:val="24"/>
        </w:rPr>
        <w:t>NOFO</w:t>
      </w:r>
      <w:r w:rsidR="098D2C0A" w:rsidRPr="5E294487">
        <w:rPr>
          <w:rFonts w:ascii="Times New Roman" w:eastAsia="Times New Roman" w:hAnsi="Times New Roman" w:cs="Times New Roman"/>
          <w:color w:val="000000" w:themeColor="text1"/>
          <w:sz w:val="24"/>
          <w:szCs w:val="24"/>
        </w:rPr>
        <w:t>.</w:t>
      </w:r>
      <w:r w:rsidR="583ED1E7" w:rsidRPr="418032A7">
        <w:rPr>
          <w:rFonts w:ascii="Times New Roman" w:eastAsia="Times New Roman" w:hAnsi="Times New Roman" w:cs="Times New Roman"/>
          <w:color w:val="000000" w:themeColor="text1"/>
          <w:sz w:val="24"/>
          <w:szCs w:val="24"/>
        </w:rPr>
        <w:t xml:space="preserve"> </w:t>
      </w:r>
      <w:r w:rsidR="583ED1E7" w:rsidRPr="2B4A8A22">
        <w:rPr>
          <w:rFonts w:ascii="Times New Roman" w:eastAsia="Times New Roman" w:hAnsi="Times New Roman" w:cs="Times New Roman"/>
          <w:color w:val="000000" w:themeColor="text1"/>
          <w:sz w:val="24"/>
          <w:szCs w:val="24"/>
        </w:rPr>
        <w:t xml:space="preserve">Concept Papers should be submitted via email, not </w:t>
      </w:r>
      <w:r w:rsidR="00218AE5" w:rsidRPr="5BB49B27">
        <w:rPr>
          <w:rFonts w:ascii="Times New Roman" w:eastAsia="Times New Roman" w:hAnsi="Times New Roman" w:cs="Times New Roman"/>
          <w:color w:val="000000" w:themeColor="text1"/>
          <w:sz w:val="24"/>
          <w:szCs w:val="24"/>
        </w:rPr>
        <w:t xml:space="preserve">via </w:t>
      </w:r>
      <w:r w:rsidR="00AC1995">
        <w:rPr>
          <w:rFonts w:ascii="Times New Roman" w:eastAsia="Times New Roman" w:hAnsi="Times New Roman" w:cs="Times New Roman"/>
          <w:color w:val="000000" w:themeColor="text1"/>
          <w:sz w:val="24"/>
          <w:szCs w:val="24"/>
        </w:rPr>
        <w:t xml:space="preserve">grants.gov. The </w:t>
      </w:r>
      <w:r w:rsidR="004E1F38">
        <w:rPr>
          <w:rFonts w:ascii="Times New Roman" w:eastAsia="Times New Roman" w:hAnsi="Times New Roman" w:cs="Times New Roman"/>
          <w:color w:val="000000" w:themeColor="text1"/>
          <w:sz w:val="24"/>
          <w:szCs w:val="24"/>
        </w:rPr>
        <w:t>c</w:t>
      </w:r>
      <w:r w:rsidR="098D2C0A" w:rsidRPr="48B0B481">
        <w:rPr>
          <w:rFonts w:ascii="Times New Roman" w:eastAsia="Times New Roman" w:hAnsi="Times New Roman" w:cs="Times New Roman"/>
          <w:color w:val="000000" w:themeColor="text1"/>
          <w:sz w:val="24"/>
          <w:szCs w:val="24"/>
        </w:rPr>
        <w:t xml:space="preserve">oncept </w:t>
      </w:r>
      <w:r w:rsidR="004E1F38">
        <w:rPr>
          <w:rFonts w:ascii="Times New Roman" w:eastAsia="Times New Roman" w:hAnsi="Times New Roman" w:cs="Times New Roman"/>
          <w:color w:val="000000" w:themeColor="text1"/>
          <w:sz w:val="24"/>
          <w:szCs w:val="24"/>
        </w:rPr>
        <w:t>p</w:t>
      </w:r>
      <w:r w:rsidR="098D2C0A" w:rsidRPr="48B0B481">
        <w:rPr>
          <w:rFonts w:ascii="Times New Roman" w:eastAsia="Times New Roman" w:hAnsi="Times New Roman" w:cs="Times New Roman"/>
          <w:color w:val="000000" w:themeColor="text1"/>
          <w:sz w:val="24"/>
          <w:szCs w:val="24"/>
        </w:rPr>
        <w:t>aper</w:t>
      </w:r>
      <w:r w:rsidR="098D2C0A" w:rsidRPr="5E294487">
        <w:rPr>
          <w:rFonts w:ascii="Times New Roman" w:eastAsia="Times New Roman" w:hAnsi="Times New Roman" w:cs="Times New Roman"/>
          <w:color w:val="000000" w:themeColor="text1"/>
          <w:sz w:val="24"/>
          <w:szCs w:val="24"/>
        </w:rPr>
        <w:t xml:space="preserve"> should be submitted to foodforpeace@usda.gov by the deadline</w:t>
      </w:r>
      <w:r w:rsidR="4B09FCB5" w:rsidRPr="5831F3FC">
        <w:rPr>
          <w:rFonts w:ascii="Times New Roman" w:eastAsia="Times New Roman" w:hAnsi="Times New Roman" w:cs="Times New Roman"/>
          <w:color w:val="000000" w:themeColor="text1"/>
          <w:sz w:val="24"/>
          <w:szCs w:val="24"/>
        </w:rPr>
        <w:t>.</w:t>
      </w:r>
      <w:r w:rsidR="4B09FCB5" w:rsidRPr="60DE943C">
        <w:rPr>
          <w:rFonts w:ascii="Times New Roman" w:eastAsia="Times New Roman" w:hAnsi="Times New Roman" w:cs="Times New Roman"/>
          <w:color w:val="000000" w:themeColor="text1"/>
          <w:sz w:val="24"/>
          <w:szCs w:val="24"/>
        </w:rPr>
        <w:t xml:space="preserve"> </w:t>
      </w:r>
    </w:p>
    <w:p w14:paraId="30C05966" w14:textId="26C78E26" w:rsidR="60849AB3" w:rsidRDefault="60849AB3" w:rsidP="60849AB3">
      <w:pPr>
        <w:pStyle w:val="ListParagraph"/>
        <w:spacing w:after="240" w:line="240" w:lineRule="auto"/>
        <w:ind w:left="504"/>
        <w:rPr>
          <w:rFonts w:ascii="Times New Roman" w:eastAsia="Times New Roman" w:hAnsi="Times New Roman" w:cs="Times New Roman"/>
          <w:color w:val="000000" w:themeColor="text1"/>
          <w:sz w:val="24"/>
          <w:szCs w:val="24"/>
        </w:rPr>
      </w:pPr>
    </w:p>
    <w:p w14:paraId="68725F3D" w14:textId="023B788C" w:rsidR="00EB44E2" w:rsidRDefault="00EB44E2"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49286599">
        <w:rPr>
          <w:rFonts w:ascii="Times New Roman" w:eastAsia="Times New Roman" w:hAnsi="Times New Roman" w:cs="Times New Roman"/>
          <w:b/>
          <w:color w:val="000000" w:themeColor="text1"/>
          <w:sz w:val="24"/>
          <w:szCs w:val="24"/>
        </w:rPr>
        <w:t xml:space="preserve">Q: </w:t>
      </w:r>
      <w:r w:rsidR="008D31B2">
        <w:rPr>
          <w:rFonts w:ascii="Times New Roman" w:eastAsia="Times New Roman" w:hAnsi="Times New Roman" w:cs="Times New Roman"/>
          <w:b/>
          <w:bCs/>
          <w:color w:val="000000" w:themeColor="text1"/>
          <w:sz w:val="24"/>
          <w:szCs w:val="24"/>
        </w:rPr>
        <w:t>22 CFR 216 requires the conduct of an Initial environmental Examination (IEE), which will include a Pesticide Evaluation Report and Safer Use Action Plan or PERSUAP for fumigation of stored commodities as well as annual Environmental Status Report (ESR) and Environment Monitoring and Mitigation Plan (EMMP). Will USDA require awardees to implement these environmental requirements as part of our Food for Peace proposals?</w:t>
      </w:r>
    </w:p>
    <w:p w14:paraId="1A36EB56" w14:textId="7B563F20" w:rsidR="60849AB3" w:rsidRDefault="60849AB3" w:rsidP="60849AB3">
      <w:pPr>
        <w:pStyle w:val="ListParagraph"/>
        <w:spacing w:after="240" w:line="240" w:lineRule="auto"/>
        <w:ind w:left="504"/>
        <w:rPr>
          <w:rFonts w:ascii="Times New Roman" w:eastAsia="Times New Roman" w:hAnsi="Times New Roman" w:cs="Times New Roman"/>
          <w:b/>
          <w:bCs/>
          <w:color w:val="000000" w:themeColor="text1"/>
          <w:sz w:val="24"/>
          <w:szCs w:val="24"/>
        </w:rPr>
      </w:pPr>
    </w:p>
    <w:p w14:paraId="45760145" w14:textId="348249BF" w:rsidR="00EB44E2" w:rsidRDefault="00EB44E2" w:rsidP="60849AB3">
      <w:pPr>
        <w:pStyle w:val="ListParagraph"/>
        <w:spacing w:after="240" w:line="240" w:lineRule="auto"/>
        <w:ind w:left="504"/>
        <w:rPr>
          <w:rFonts w:ascii="Times New Roman" w:eastAsia="Times New Roman" w:hAnsi="Times New Roman" w:cs="Times New Roman"/>
          <w:color w:val="000000" w:themeColor="text1"/>
          <w:sz w:val="24"/>
          <w:szCs w:val="24"/>
          <w:lang w:val="en"/>
        </w:rPr>
      </w:pPr>
      <w:r w:rsidRPr="60849AB3">
        <w:rPr>
          <w:rFonts w:ascii="Times New Roman" w:eastAsia="Times New Roman" w:hAnsi="Times New Roman" w:cs="Times New Roman"/>
          <w:b/>
          <w:color w:val="000000" w:themeColor="text1"/>
          <w:sz w:val="24"/>
          <w:szCs w:val="24"/>
        </w:rPr>
        <w:t>A:</w:t>
      </w:r>
      <w:r w:rsidRPr="4051C7B7">
        <w:rPr>
          <w:rFonts w:ascii="Times New Roman" w:eastAsia="Times New Roman" w:hAnsi="Times New Roman" w:cs="Times New Roman"/>
          <w:b/>
          <w:bCs/>
          <w:color w:val="000000" w:themeColor="text1"/>
          <w:sz w:val="24"/>
          <w:szCs w:val="24"/>
        </w:rPr>
        <w:t xml:space="preserve"> </w:t>
      </w:r>
      <w:r w:rsidR="0095073F" w:rsidRPr="60849AB3">
        <w:rPr>
          <w:rFonts w:ascii="Times New Roman" w:eastAsia="Times New Roman" w:hAnsi="Times New Roman" w:cs="Times New Roman"/>
          <w:color w:val="000000" w:themeColor="text1"/>
          <w:sz w:val="24"/>
          <w:szCs w:val="24"/>
        </w:rPr>
        <w:t>No, USDA will not require awardees to implement these environmental requirements at this time. These were requirements</w:t>
      </w:r>
      <w:r w:rsidR="003D5196">
        <w:rPr>
          <w:rFonts w:ascii="Times New Roman" w:eastAsia="Times New Roman" w:hAnsi="Times New Roman" w:cs="Times New Roman"/>
          <w:color w:val="000000" w:themeColor="text1"/>
          <w:sz w:val="24"/>
          <w:szCs w:val="24"/>
        </w:rPr>
        <w:t xml:space="preserve"> in the USAID regulations</w:t>
      </w:r>
      <w:r w:rsidR="0095073F" w:rsidRPr="60849AB3">
        <w:rPr>
          <w:rFonts w:ascii="Times New Roman" w:eastAsia="Times New Roman" w:hAnsi="Times New Roman" w:cs="Times New Roman"/>
          <w:color w:val="000000" w:themeColor="text1"/>
          <w:sz w:val="24"/>
          <w:szCs w:val="24"/>
        </w:rPr>
        <w:t xml:space="preserve">. Please refer to Section 4.2.4 (c) Transportation and Storage for information on what </w:t>
      </w:r>
      <w:r w:rsidR="00BD457F" w:rsidRPr="60849AB3">
        <w:rPr>
          <w:rFonts w:ascii="Times New Roman" w:eastAsia="Times New Roman" w:hAnsi="Times New Roman" w:cs="Times New Roman"/>
          <w:color w:val="000000" w:themeColor="text1"/>
          <w:sz w:val="24"/>
          <w:szCs w:val="24"/>
        </w:rPr>
        <w:t>information is required as to the safe storage of commodities. Applicants should “… demonstrate ability to handle the requested commodities without undue spoilage or waste, and address warehouse security, safety, storage, and commodity handling practices, as well as fire prevention and protection.</w:t>
      </w:r>
      <w:r w:rsidR="003F690C">
        <w:rPr>
          <w:rFonts w:ascii="Times New Roman" w:eastAsia="Times New Roman" w:hAnsi="Times New Roman" w:cs="Times New Roman"/>
          <w:color w:val="000000" w:themeColor="text1"/>
          <w:sz w:val="24"/>
          <w:szCs w:val="24"/>
        </w:rPr>
        <w:t>”</w:t>
      </w:r>
    </w:p>
    <w:p w14:paraId="05BE56B6" w14:textId="3A3431D3" w:rsidR="00EB44E2" w:rsidRDefault="00EB44E2" w:rsidP="60849AB3">
      <w:pPr>
        <w:pStyle w:val="ListParagraph"/>
        <w:spacing w:after="240" w:line="240" w:lineRule="auto"/>
        <w:ind w:left="504"/>
        <w:rPr>
          <w:rFonts w:ascii="Times New Roman" w:eastAsia="Times New Roman" w:hAnsi="Times New Roman" w:cs="Times New Roman"/>
          <w:b/>
          <w:bCs/>
          <w:color w:val="000000" w:themeColor="text1"/>
          <w:sz w:val="24"/>
          <w:szCs w:val="24"/>
          <w:lang w:val="en"/>
        </w:rPr>
      </w:pPr>
    </w:p>
    <w:p w14:paraId="0E452E45" w14:textId="1C031364" w:rsidR="00EB44E2" w:rsidRPr="00AD575C" w:rsidRDefault="00EB44E2"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lang w:val="en"/>
        </w:rPr>
      </w:pPr>
      <w:r w:rsidRPr="00AD575C">
        <w:rPr>
          <w:rFonts w:ascii="Times New Roman" w:eastAsia="Times New Roman" w:hAnsi="Times New Roman" w:cs="Times New Roman"/>
          <w:b/>
          <w:color w:val="000000" w:themeColor="text1"/>
          <w:sz w:val="24"/>
          <w:szCs w:val="24"/>
          <w:lang w:val="en"/>
        </w:rPr>
        <w:t>Q</w:t>
      </w:r>
      <w:r w:rsidRPr="0071591C">
        <w:rPr>
          <w:rFonts w:ascii="Times New Roman" w:eastAsia="Times New Roman" w:hAnsi="Times New Roman" w:cs="Times New Roman"/>
          <w:b/>
          <w:color w:val="000000" w:themeColor="text1"/>
          <w:sz w:val="24"/>
          <w:szCs w:val="24"/>
          <w:lang w:val="en"/>
        </w:rPr>
        <w:t xml:space="preserve">: </w:t>
      </w:r>
      <w:r w:rsidR="0064409C" w:rsidRPr="00AD575C">
        <w:rPr>
          <w:rFonts w:ascii="Times New Roman" w:eastAsia="Times New Roman" w:hAnsi="Times New Roman" w:cs="Times New Roman"/>
          <w:b/>
          <w:color w:val="000000" w:themeColor="text1"/>
          <w:sz w:val="24"/>
          <w:szCs w:val="24"/>
          <w:lang w:val="en"/>
        </w:rPr>
        <w:t>Would</w:t>
      </w:r>
      <w:r w:rsidR="00F955A8" w:rsidRPr="00AD575C">
        <w:rPr>
          <w:rFonts w:ascii="Times New Roman" w:eastAsia="Times New Roman" w:hAnsi="Times New Roman" w:cs="Times New Roman"/>
          <w:b/>
          <w:color w:val="000000" w:themeColor="text1"/>
          <w:sz w:val="24"/>
          <w:szCs w:val="24"/>
          <w:lang w:val="en"/>
        </w:rPr>
        <w:t xml:space="preserve"> USDA please confirm</w:t>
      </w:r>
      <w:r w:rsidR="00D52EB2" w:rsidRPr="00AD575C">
        <w:rPr>
          <w:rFonts w:ascii="Times New Roman" w:eastAsia="Times New Roman" w:hAnsi="Times New Roman" w:cs="Times New Roman"/>
          <w:b/>
          <w:color w:val="000000" w:themeColor="text1"/>
          <w:sz w:val="24"/>
          <w:szCs w:val="24"/>
          <w:lang w:val="en"/>
        </w:rPr>
        <w:t xml:space="preserve"> that applicants are permitted to submit a streamlined MS word budget narrative that explains the composition of the line items in accordance with the instructions provided in Section</w:t>
      </w:r>
      <w:r w:rsidR="00F53BC2" w:rsidRPr="00AD575C">
        <w:rPr>
          <w:rFonts w:ascii="Times New Roman" w:eastAsia="Times New Roman" w:hAnsi="Times New Roman" w:cs="Times New Roman"/>
          <w:b/>
          <w:color w:val="000000" w:themeColor="text1"/>
          <w:sz w:val="24"/>
          <w:szCs w:val="24"/>
          <w:lang w:val="en"/>
        </w:rPr>
        <w:t xml:space="preserve"> 4.2.g.3 (p. 21), but without having to recreate all tabled with cost per item, other numerical data etc.?</w:t>
      </w:r>
    </w:p>
    <w:p w14:paraId="1C865A07" w14:textId="30964444" w:rsidR="60849AB3" w:rsidRDefault="60849AB3" w:rsidP="60849AB3">
      <w:pPr>
        <w:pStyle w:val="ListParagraph"/>
        <w:spacing w:after="240" w:line="240" w:lineRule="auto"/>
        <w:ind w:left="504"/>
        <w:rPr>
          <w:rFonts w:ascii="Times New Roman" w:eastAsia="Times New Roman" w:hAnsi="Times New Roman" w:cs="Times New Roman"/>
          <w:b/>
          <w:bCs/>
          <w:color w:val="000000" w:themeColor="text1"/>
          <w:sz w:val="24"/>
          <w:szCs w:val="24"/>
          <w:lang w:val="en"/>
        </w:rPr>
      </w:pPr>
    </w:p>
    <w:p w14:paraId="18E6437A" w14:textId="5C181CA6" w:rsidR="5968F44D" w:rsidRDefault="00EB44E2" w:rsidP="60849AB3">
      <w:pPr>
        <w:pStyle w:val="ListParagraph"/>
        <w:spacing w:after="240" w:line="240" w:lineRule="auto"/>
        <w:ind w:left="504"/>
        <w:rPr>
          <w:rFonts w:ascii="Times New Roman" w:eastAsia="Times New Roman" w:hAnsi="Times New Roman" w:cs="Times New Roman"/>
          <w:sz w:val="24"/>
          <w:szCs w:val="24"/>
        </w:rPr>
      </w:pPr>
      <w:r w:rsidRPr="2BCA9050">
        <w:rPr>
          <w:rFonts w:ascii="Times New Roman" w:eastAsia="Times New Roman" w:hAnsi="Times New Roman" w:cs="Times New Roman"/>
          <w:b/>
          <w:color w:val="000000" w:themeColor="text1"/>
          <w:sz w:val="24"/>
          <w:szCs w:val="24"/>
        </w:rPr>
        <w:t>A:</w:t>
      </w:r>
      <w:r w:rsidRPr="00132A58">
        <w:rPr>
          <w:rFonts w:ascii="Times New Roman" w:eastAsia="Times New Roman" w:hAnsi="Times New Roman" w:cs="Times New Roman"/>
          <w:b/>
          <w:bCs/>
          <w:color w:val="000000" w:themeColor="text1"/>
          <w:sz w:val="24"/>
          <w:szCs w:val="24"/>
        </w:rPr>
        <w:t xml:space="preserve"> </w:t>
      </w:r>
      <w:r w:rsidR="1CF5A5C9" w:rsidRPr="00132A58">
        <w:rPr>
          <w:rFonts w:ascii="Times New Roman" w:eastAsia="Times New Roman" w:hAnsi="Times New Roman" w:cs="Times New Roman"/>
          <w:color w:val="000000" w:themeColor="text1"/>
          <w:sz w:val="24"/>
          <w:szCs w:val="24"/>
        </w:rPr>
        <w:t>Please refer to the NOFO guidance in Section 4.5. ii Budget Narrative for guidance on the level of detail Applicants must provide in the Budget Narrative: “</w:t>
      </w:r>
      <w:r w:rsidR="1CF5A5C9" w:rsidRPr="00132A58">
        <w:rPr>
          <w:rFonts w:ascii="Times New Roman" w:eastAsia="Times New Roman" w:hAnsi="Times New Roman" w:cs="Times New Roman"/>
          <w:sz w:val="24"/>
          <w:szCs w:val="24"/>
        </w:rPr>
        <w:t>For every line-item request reflected in the Detailed Budget, only the total of that request needs to be included in the Budget Narrative; rates, calculations, and cost escalations should be presented in the Detailed Budget.</w:t>
      </w:r>
      <w:r w:rsidR="0A43ABDE" w:rsidRPr="00132A58">
        <w:rPr>
          <w:rFonts w:ascii="Times New Roman" w:eastAsia="Times New Roman" w:hAnsi="Times New Roman" w:cs="Times New Roman"/>
          <w:sz w:val="24"/>
          <w:szCs w:val="24"/>
        </w:rPr>
        <w:t xml:space="preserve"> Applicants should refer to Appendix B, Budget Narrative, and provide a similar cost categorization structure and level of detail in their application’s Budget Narrative.</w:t>
      </w:r>
      <w:r w:rsidR="1CF5A5C9" w:rsidRPr="00132A58">
        <w:rPr>
          <w:rFonts w:ascii="Times New Roman" w:eastAsia="Times New Roman" w:hAnsi="Times New Roman" w:cs="Times New Roman"/>
          <w:sz w:val="24"/>
          <w:szCs w:val="24"/>
        </w:rPr>
        <w:t>”</w:t>
      </w:r>
      <w:r w:rsidR="294746AE" w:rsidRPr="60849AB3">
        <w:rPr>
          <w:rFonts w:ascii="Times New Roman" w:eastAsia="Times New Roman" w:hAnsi="Times New Roman" w:cs="Times New Roman"/>
          <w:sz w:val="24"/>
          <w:szCs w:val="24"/>
        </w:rPr>
        <w:t xml:space="preserve"> </w:t>
      </w:r>
      <w:r w:rsidR="5968F44D" w:rsidRPr="00132A58">
        <w:rPr>
          <w:rFonts w:ascii="Times New Roman" w:eastAsia="Times New Roman" w:hAnsi="Times New Roman" w:cs="Times New Roman"/>
          <w:sz w:val="24"/>
          <w:szCs w:val="24"/>
        </w:rPr>
        <w:t xml:space="preserve">Please note, the Budget </w:t>
      </w:r>
      <w:r w:rsidR="03E87BE7" w:rsidRPr="00132A58">
        <w:rPr>
          <w:rFonts w:ascii="Times New Roman" w:eastAsia="Times New Roman" w:hAnsi="Times New Roman" w:cs="Times New Roman"/>
          <w:sz w:val="24"/>
          <w:szCs w:val="24"/>
        </w:rPr>
        <w:t xml:space="preserve">Summary, </w:t>
      </w:r>
      <w:r w:rsidR="5968F44D" w:rsidRPr="00132A58">
        <w:rPr>
          <w:rFonts w:ascii="Times New Roman" w:eastAsia="Times New Roman" w:hAnsi="Times New Roman" w:cs="Times New Roman"/>
          <w:sz w:val="24"/>
          <w:szCs w:val="24"/>
        </w:rPr>
        <w:t>Narrative</w:t>
      </w:r>
      <w:r w:rsidR="3D05E7AA" w:rsidRPr="00132A58">
        <w:rPr>
          <w:rFonts w:ascii="Times New Roman" w:eastAsia="Times New Roman" w:hAnsi="Times New Roman" w:cs="Times New Roman"/>
          <w:sz w:val="24"/>
          <w:szCs w:val="24"/>
        </w:rPr>
        <w:t>,</w:t>
      </w:r>
      <w:r w:rsidR="5968F44D" w:rsidRPr="00132A58">
        <w:rPr>
          <w:rFonts w:ascii="Times New Roman" w:eastAsia="Times New Roman" w:hAnsi="Times New Roman" w:cs="Times New Roman"/>
          <w:sz w:val="24"/>
          <w:szCs w:val="24"/>
        </w:rPr>
        <w:t xml:space="preserve"> and Detailed Budget are requirements in the Full Application package. </w:t>
      </w:r>
      <w:r w:rsidR="00C344C5">
        <w:rPr>
          <w:rFonts w:ascii="Times New Roman" w:eastAsia="Times New Roman" w:hAnsi="Times New Roman" w:cs="Times New Roman"/>
          <w:sz w:val="24"/>
          <w:szCs w:val="24"/>
        </w:rPr>
        <w:t>Only t</w:t>
      </w:r>
      <w:r w:rsidR="5968F44D" w:rsidRPr="00132A58">
        <w:rPr>
          <w:rFonts w:ascii="Times New Roman" w:eastAsia="Times New Roman" w:hAnsi="Times New Roman" w:cs="Times New Roman"/>
          <w:sz w:val="24"/>
          <w:szCs w:val="24"/>
        </w:rPr>
        <w:t>he Budget Overview</w:t>
      </w:r>
      <w:r w:rsidR="7294C587" w:rsidRPr="00132A58">
        <w:rPr>
          <w:rFonts w:ascii="Times New Roman" w:eastAsia="Times New Roman" w:hAnsi="Times New Roman" w:cs="Times New Roman"/>
          <w:sz w:val="24"/>
          <w:szCs w:val="24"/>
        </w:rPr>
        <w:t xml:space="preserve"> (1 page)</w:t>
      </w:r>
      <w:r w:rsidR="5968F44D" w:rsidRPr="00132A58">
        <w:rPr>
          <w:rFonts w:ascii="Times New Roman" w:eastAsia="Times New Roman" w:hAnsi="Times New Roman" w:cs="Times New Roman"/>
          <w:sz w:val="24"/>
          <w:szCs w:val="24"/>
        </w:rPr>
        <w:t xml:space="preserve"> is required </w:t>
      </w:r>
      <w:r w:rsidR="5A9F00FC" w:rsidRPr="00132A58">
        <w:rPr>
          <w:rFonts w:ascii="Times New Roman" w:eastAsia="Times New Roman" w:hAnsi="Times New Roman" w:cs="Times New Roman"/>
          <w:sz w:val="24"/>
          <w:szCs w:val="24"/>
        </w:rPr>
        <w:t xml:space="preserve">in </w:t>
      </w:r>
      <w:r w:rsidR="4D1405D4" w:rsidRPr="00132A58">
        <w:rPr>
          <w:rFonts w:ascii="Times New Roman" w:eastAsia="Times New Roman" w:hAnsi="Times New Roman" w:cs="Times New Roman"/>
          <w:sz w:val="24"/>
          <w:szCs w:val="24"/>
        </w:rPr>
        <w:t xml:space="preserve">first </w:t>
      </w:r>
      <w:r w:rsidR="00312F7C">
        <w:rPr>
          <w:rFonts w:ascii="Times New Roman" w:eastAsia="Times New Roman" w:hAnsi="Times New Roman" w:cs="Times New Roman"/>
          <w:sz w:val="24"/>
          <w:szCs w:val="24"/>
        </w:rPr>
        <w:t xml:space="preserve">(Concept Paper) </w:t>
      </w:r>
      <w:r w:rsidR="4D1405D4" w:rsidRPr="00132A58">
        <w:rPr>
          <w:rFonts w:ascii="Times New Roman" w:eastAsia="Times New Roman" w:hAnsi="Times New Roman" w:cs="Times New Roman"/>
          <w:sz w:val="24"/>
          <w:szCs w:val="24"/>
        </w:rPr>
        <w:t>phase of the application process</w:t>
      </w:r>
      <w:r w:rsidR="057EE176" w:rsidRPr="00132A58">
        <w:rPr>
          <w:rFonts w:ascii="Times New Roman" w:eastAsia="Times New Roman" w:hAnsi="Times New Roman" w:cs="Times New Roman"/>
          <w:sz w:val="24"/>
          <w:szCs w:val="24"/>
        </w:rPr>
        <w:t>. Please s</w:t>
      </w:r>
      <w:r w:rsidR="418E1A84" w:rsidRPr="00132A58">
        <w:rPr>
          <w:rFonts w:ascii="Times New Roman" w:eastAsia="Times New Roman" w:hAnsi="Times New Roman" w:cs="Times New Roman"/>
          <w:sz w:val="24"/>
          <w:szCs w:val="24"/>
        </w:rPr>
        <w:t>ee Section 4. Application Contents and Format</w:t>
      </w:r>
      <w:r w:rsidR="193931AE" w:rsidRPr="00132A58">
        <w:rPr>
          <w:rFonts w:ascii="Times New Roman" w:eastAsia="Times New Roman" w:hAnsi="Times New Roman" w:cs="Times New Roman"/>
          <w:sz w:val="24"/>
          <w:szCs w:val="24"/>
        </w:rPr>
        <w:t>.</w:t>
      </w:r>
    </w:p>
    <w:p w14:paraId="5658B185" w14:textId="0B9C3C47" w:rsidR="60849AB3" w:rsidRDefault="60849AB3" w:rsidP="60849AB3">
      <w:pPr>
        <w:pStyle w:val="ListParagraph"/>
        <w:spacing w:after="240" w:line="240" w:lineRule="auto"/>
        <w:ind w:left="504"/>
        <w:rPr>
          <w:rFonts w:ascii="Times New Roman" w:eastAsia="Times New Roman" w:hAnsi="Times New Roman" w:cs="Times New Roman"/>
          <w:sz w:val="24"/>
          <w:szCs w:val="24"/>
        </w:rPr>
      </w:pPr>
    </w:p>
    <w:p w14:paraId="7A17C593" w14:textId="5513D5B0" w:rsidR="00EB44E2" w:rsidRPr="00AD575C" w:rsidRDefault="00EB44E2"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D575C">
        <w:rPr>
          <w:rFonts w:ascii="Times New Roman" w:eastAsia="Times New Roman" w:hAnsi="Times New Roman" w:cs="Times New Roman"/>
          <w:b/>
          <w:color w:val="000000" w:themeColor="text1"/>
          <w:sz w:val="24"/>
          <w:szCs w:val="24"/>
        </w:rPr>
        <w:lastRenderedPageBreak/>
        <w:t xml:space="preserve">Q: </w:t>
      </w:r>
      <w:r w:rsidR="007D6E93" w:rsidRPr="00AD575C">
        <w:rPr>
          <w:rFonts w:ascii="Times New Roman" w:eastAsia="Times New Roman" w:hAnsi="Times New Roman" w:cs="Times New Roman"/>
          <w:b/>
          <w:color w:val="000000" w:themeColor="text1"/>
          <w:sz w:val="24"/>
          <w:szCs w:val="24"/>
        </w:rPr>
        <w:t>F</w:t>
      </w:r>
      <w:r w:rsidR="00E83B33" w:rsidRPr="00AD575C">
        <w:rPr>
          <w:rFonts w:ascii="Times New Roman" w:eastAsia="Times New Roman" w:hAnsi="Times New Roman" w:cs="Times New Roman"/>
          <w:b/>
          <w:color w:val="000000" w:themeColor="text1"/>
          <w:sz w:val="24"/>
          <w:szCs w:val="24"/>
        </w:rPr>
        <w:t xml:space="preserve">or </w:t>
      </w:r>
      <w:r w:rsidR="007D6E93" w:rsidRPr="00AD575C">
        <w:rPr>
          <w:rFonts w:ascii="Times New Roman" w:eastAsia="Times New Roman" w:hAnsi="Times New Roman" w:cs="Times New Roman"/>
          <w:b/>
          <w:color w:val="000000" w:themeColor="text1"/>
          <w:sz w:val="24"/>
          <w:szCs w:val="24"/>
        </w:rPr>
        <w:t>purposes</w:t>
      </w:r>
      <w:r w:rsidR="00E83B33" w:rsidRPr="00AD575C">
        <w:rPr>
          <w:rFonts w:ascii="Times New Roman" w:eastAsia="Times New Roman" w:hAnsi="Times New Roman" w:cs="Times New Roman"/>
          <w:b/>
          <w:color w:val="000000" w:themeColor="text1"/>
          <w:sz w:val="24"/>
          <w:szCs w:val="24"/>
        </w:rPr>
        <w:t xml:space="preserve"> of the 50% commodity and freight </w:t>
      </w:r>
      <w:r w:rsidR="007D6E93" w:rsidRPr="00AD575C">
        <w:rPr>
          <w:rFonts w:ascii="Times New Roman" w:eastAsia="Times New Roman" w:hAnsi="Times New Roman" w:cs="Times New Roman"/>
          <w:b/>
          <w:color w:val="000000" w:themeColor="text1"/>
          <w:sz w:val="24"/>
          <w:szCs w:val="24"/>
        </w:rPr>
        <w:t>requirement</w:t>
      </w:r>
      <w:r w:rsidR="001259D3" w:rsidRPr="00AD575C">
        <w:rPr>
          <w:rFonts w:ascii="Times New Roman" w:eastAsia="Times New Roman" w:hAnsi="Times New Roman" w:cs="Times New Roman"/>
          <w:b/>
          <w:color w:val="000000" w:themeColor="text1"/>
          <w:sz w:val="24"/>
          <w:szCs w:val="24"/>
        </w:rPr>
        <w:t xml:space="preserve">, would USDA please confirm if this threshold should be calculated strictly as a share of total </w:t>
      </w:r>
      <w:r w:rsidR="00B05959" w:rsidRPr="00AD575C">
        <w:rPr>
          <w:rFonts w:ascii="Times New Roman" w:eastAsia="Times New Roman" w:hAnsi="Times New Roman" w:cs="Times New Roman"/>
          <w:b/>
          <w:color w:val="000000" w:themeColor="text1"/>
          <w:sz w:val="24"/>
          <w:szCs w:val="24"/>
        </w:rPr>
        <w:t>Federal</w:t>
      </w:r>
      <w:r w:rsidR="001259D3" w:rsidRPr="00AD575C">
        <w:rPr>
          <w:rFonts w:ascii="Times New Roman" w:eastAsia="Times New Roman" w:hAnsi="Times New Roman" w:cs="Times New Roman"/>
          <w:b/>
          <w:color w:val="000000" w:themeColor="text1"/>
          <w:sz w:val="24"/>
          <w:szCs w:val="24"/>
        </w:rPr>
        <w:t xml:space="preserve"> funding excluding cost share</w:t>
      </w:r>
      <w:r w:rsidR="00B05959" w:rsidRPr="00AD575C">
        <w:rPr>
          <w:rFonts w:ascii="Times New Roman" w:eastAsia="Times New Roman" w:hAnsi="Times New Roman" w:cs="Times New Roman"/>
          <w:b/>
          <w:color w:val="000000" w:themeColor="text1"/>
          <w:sz w:val="24"/>
          <w:szCs w:val="24"/>
        </w:rPr>
        <w:t>, or the total estimated cost (direct cost + indirect cost+ cost share)?</w:t>
      </w:r>
    </w:p>
    <w:p w14:paraId="5697DB0D" w14:textId="5FD5DF20" w:rsidR="3074C26F" w:rsidRDefault="3074C26F" w:rsidP="3074C26F">
      <w:pPr>
        <w:pStyle w:val="ListParagraph"/>
        <w:spacing w:after="240" w:line="240" w:lineRule="auto"/>
        <w:ind w:left="504"/>
        <w:rPr>
          <w:rFonts w:ascii="Times New Roman" w:eastAsia="Times New Roman" w:hAnsi="Times New Roman" w:cs="Times New Roman"/>
          <w:b/>
          <w:bCs/>
          <w:color w:val="000000" w:themeColor="text1"/>
          <w:sz w:val="24"/>
          <w:szCs w:val="24"/>
        </w:rPr>
      </w:pPr>
    </w:p>
    <w:p w14:paraId="7D039574" w14:textId="5D37A2B2" w:rsidR="00EB44E2" w:rsidRDefault="00EB44E2" w:rsidP="60849AB3">
      <w:pPr>
        <w:pStyle w:val="ListParagraph"/>
        <w:spacing w:after="240" w:line="240" w:lineRule="auto"/>
        <w:ind w:left="504"/>
        <w:rPr>
          <w:rFonts w:ascii="Times New Roman" w:eastAsia="Times New Roman" w:hAnsi="Times New Roman" w:cs="Times New Roman"/>
          <w:sz w:val="24"/>
          <w:szCs w:val="24"/>
        </w:rPr>
      </w:pPr>
      <w:r w:rsidRPr="60849AB3">
        <w:rPr>
          <w:rFonts w:ascii="Times New Roman" w:eastAsia="Times New Roman" w:hAnsi="Times New Roman" w:cs="Times New Roman"/>
          <w:b/>
          <w:color w:val="000000" w:themeColor="text1"/>
          <w:sz w:val="24"/>
          <w:szCs w:val="24"/>
        </w:rPr>
        <w:t>A:</w:t>
      </w:r>
      <w:r w:rsidRPr="00132A58">
        <w:rPr>
          <w:rFonts w:ascii="Times New Roman" w:eastAsia="Times New Roman" w:hAnsi="Times New Roman" w:cs="Times New Roman"/>
          <w:color w:val="000000" w:themeColor="text1"/>
          <w:sz w:val="24"/>
          <w:szCs w:val="24"/>
        </w:rPr>
        <w:t xml:space="preserve"> </w:t>
      </w:r>
      <w:r w:rsidR="61CD07B2" w:rsidRPr="00132A58">
        <w:rPr>
          <w:rFonts w:ascii="Times New Roman" w:eastAsia="Times New Roman" w:hAnsi="Times New Roman" w:cs="Times New Roman"/>
          <w:color w:val="000000" w:themeColor="text1"/>
          <w:sz w:val="24"/>
          <w:szCs w:val="24"/>
        </w:rPr>
        <w:t>Please see the</w:t>
      </w:r>
      <w:r w:rsidR="2A0396B4" w:rsidRPr="00132A58">
        <w:rPr>
          <w:rFonts w:ascii="Times New Roman" w:eastAsia="Times New Roman" w:hAnsi="Times New Roman" w:cs="Times New Roman"/>
          <w:color w:val="000000" w:themeColor="text1"/>
          <w:sz w:val="24"/>
          <w:szCs w:val="24"/>
        </w:rPr>
        <w:t xml:space="preserve"> table in the</w:t>
      </w:r>
      <w:r w:rsidR="61CD07B2" w:rsidRPr="00132A58">
        <w:rPr>
          <w:rFonts w:ascii="Times New Roman" w:eastAsia="Times New Roman" w:hAnsi="Times New Roman" w:cs="Times New Roman"/>
          <w:color w:val="000000" w:themeColor="text1"/>
          <w:sz w:val="24"/>
          <w:szCs w:val="24"/>
        </w:rPr>
        <w:t xml:space="preserve"> NOFO Section 4.1.3. Budget Overview: </w:t>
      </w:r>
      <w:r w:rsidR="6A9FA34D" w:rsidRPr="00132A58">
        <w:rPr>
          <w:rFonts w:ascii="Times New Roman" w:eastAsia="Times New Roman" w:hAnsi="Times New Roman" w:cs="Times New Roman"/>
          <w:sz w:val="24"/>
          <w:szCs w:val="24"/>
        </w:rPr>
        <w:t xml:space="preserve">The </w:t>
      </w:r>
      <w:r w:rsidR="401D2FDE" w:rsidRPr="00132A58">
        <w:rPr>
          <w:rFonts w:ascii="Times New Roman" w:eastAsia="Times New Roman" w:hAnsi="Times New Roman" w:cs="Times New Roman"/>
          <w:sz w:val="24"/>
          <w:szCs w:val="24"/>
        </w:rPr>
        <w:t xml:space="preserve">budget must propose at a minimum </w:t>
      </w:r>
      <w:r w:rsidR="6A9FA34D" w:rsidRPr="00132A58">
        <w:rPr>
          <w:rFonts w:ascii="Times New Roman" w:eastAsia="Times New Roman" w:hAnsi="Times New Roman" w:cs="Times New Roman"/>
          <w:sz w:val="24"/>
          <w:szCs w:val="24"/>
        </w:rPr>
        <w:t>50%</w:t>
      </w:r>
      <w:r w:rsidR="01138092" w:rsidRPr="00132A58">
        <w:rPr>
          <w:rFonts w:ascii="Times New Roman" w:eastAsia="Times New Roman" w:hAnsi="Times New Roman" w:cs="Times New Roman"/>
          <w:sz w:val="24"/>
          <w:szCs w:val="24"/>
        </w:rPr>
        <w:t xml:space="preserve"> of the requested funds allocated for U.S.</w:t>
      </w:r>
      <w:r w:rsidR="59FDA44A" w:rsidRPr="00132A58">
        <w:rPr>
          <w:rFonts w:ascii="Times New Roman" w:eastAsia="Times New Roman" w:hAnsi="Times New Roman" w:cs="Times New Roman"/>
          <w:sz w:val="24"/>
          <w:szCs w:val="24"/>
        </w:rPr>
        <w:t xml:space="preserve"> commodity and freight funds</w:t>
      </w:r>
      <w:r w:rsidR="042F636F" w:rsidRPr="00132A58">
        <w:rPr>
          <w:rFonts w:ascii="Times New Roman" w:eastAsia="Times New Roman" w:hAnsi="Times New Roman" w:cs="Times New Roman"/>
          <w:sz w:val="24"/>
          <w:szCs w:val="24"/>
        </w:rPr>
        <w:t>,</w:t>
      </w:r>
      <w:r w:rsidR="59FDA44A" w:rsidRPr="00132A58">
        <w:rPr>
          <w:rFonts w:ascii="Times New Roman" w:eastAsia="Times New Roman" w:hAnsi="Times New Roman" w:cs="Times New Roman"/>
          <w:sz w:val="24"/>
          <w:szCs w:val="24"/>
        </w:rPr>
        <w:t xml:space="preserve"> </w:t>
      </w:r>
      <w:r w:rsidR="4E6462BE" w:rsidRPr="00132A58">
        <w:rPr>
          <w:rFonts w:ascii="Times New Roman" w:eastAsia="Times New Roman" w:hAnsi="Times New Roman" w:cs="Times New Roman"/>
          <w:sz w:val="24"/>
          <w:szCs w:val="24"/>
        </w:rPr>
        <w:t>exclud</w:t>
      </w:r>
      <w:r w:rsidR="5B7422EC" w:rsidRPr="00132A58">
        <w:rPr>
          <w:rFonts w:ascii="Times New Roman" w:eastAsia="Times New Roman" w:hAnsi="Times New Roman" w:cs="Times New Roman"/>
          <w:sz w:val="24"/>
          <w:szCs w:val="24"/>
        </w:rPr>
        <w:t>ing</w:t>
      </w:r>
      <w:r w:rsidR="4E6462BE" w:rsidRPr="00132A58">
        <w:rPr>
          <w:rFonts w:ascii="Times New Roman" w:eastAsia="Times New Roman" w:hAnsi="Times New Roman" w:cs="Times New Roman"/>
          <w:sz w:val="24"/>
          <w:szCs w:val="24"/>
        </w:rPr>
        <w:t xml:space="preserve"> </w:t>
      </w:r>
      <w:r w:rsidR="6A9FA34D" w:rsidRPr="00132A58">
        <w:rPr>
          <w:rFonts w:ascii="Times New Roman" w:eastAsia="Times New Roman" w:hAnsi="Times New Roman" w:cs="Times New Roman"/>
          <w:sz w:val="24"/>
          <w:szCs w:val="24"/>
        </w:rPr>
        <w:t>cost share.</w:t>
      </w:r>
    </w:p>
    <w:p w14:paraId="330FC3C9" w14:textId="1EC443BE" w:rsidR="60849AB3" w:rsidRDefault="60849AB3" w:rsidP="60849AB3">
      <w:pPr>
        <w:pStyle w:val="ListParagraph"/>
        <w:spacing w:after="240" w:line="240" w:lineRule="auto"/>
        <w:ind w:left="504"/>
        <w:rPr>
          <w:rFonts w:ascii="Times New Roman" w:eastAsia="Times New Roman" w:hAnsi="Times New Roman" w:cs="Times New Roman"/>
          <w:sz w:val="24"/>
          <w:szCs w:val="24"/>
        </w:rPr>
      </w:pPr>
    </w:p>
    <w:p w14:paraId="0D89897E" w14:textId="4CF2C64F" w:rsidR="00EB44E2" w:rsidRPr="00AD575C" w:rsidRDefault="0083213B"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proofErr w:type="gramStart"/>
      <w:r w:rsidRPr="00AD575C">
        <w:rPr>
          <w:rFonts w:ascii="Times New Roman" w:eastAsia="Times New Roman" w:hAnsi="Times New Roman" w:cs="Times New Roman"/>
          <w:b/>
          <w:color w:val="000000" w:themeColor="text1"/>
          <w:sz w:val="24"/>
          <w:szCs w:val="24"/>
        </w:rPr>
        <w:t>Q</w:t>
      </w:r>
      <w:r w:rsidRPr="0071591C">
        <w:rPr>
          <w:rFonts w:ascii="Times New Roman" w:eastAsia="Times New Roman" w:hAnsi="Times New Roman" w:cs="Times New Roman"/>
          <w:b/>
          <w:color w:val="000000" w:themeColor="text1"/>
          <w:sz w:val="24"/>
          <w:szCs w:val="24"/>
        </w:rPr>
        <w:t>: Can</w:t>
      </w:r>
      <w:proofErr w:type="gramEnd"/>
      <w:r w:rsidR="000B0ED2" w:rsidRPr="00AD575C">
        <w:rPr>
          <w:rFonts w:ascii="Times New Roman" w:eastAsia="Times New Roman" w:hAnsi="Times New Roman" w:cs="Times New Roman"/>
          <w:b/>
          <w:color w:val="000000" w:themeColor="text1"/>
          <w:sz w:val="24"/>
          <w:szCs w:val="24"/>
        </w:rPr>
        <w:t xml:space="preserve"> subrecipients participate in multiple consortia in one</w:t>
      </w:r>
      <w:r w:rsidRPr="00AD575C">
        <w:rPr>
          <w:rFonts w:ascii="Times New Roman" w:eastAsia="Times New Roman" w:hAnsi="Times New Roman" w:cs="Times New Roman"/>
          <w:b/>
          <w:color w:val="000000" w:themeColor="text1"/>
          <w:sz w:val="24"/>
          <w:szCs w:val="24"/>
        </w:rPr>
        <w:t xml:space="preserve"> given country?</w:t>
      </w:r>
    </w:p>
    <w:p w14:paraId="6F87F494" w14:textId="3B10636D" w:rsidR="60849AB3" w:rsidRDefault="60849AB3" w:rsidP="60849AB3">
      <w:pPr>
        <w:pStyle w:val="ListParagraph"/>
        <w:spacing w:after="240" w:line="240" w:lineRule="auto"/>
        <w:ind w:left="504"/>
        <w:rPr>
          <w:rFonts w:ascii="Times New Roman" w:eastAsia="Times New Roman" w:hAnsi="Times New Roman" w:cs="Times New Roman"/>
          <w:b/>
          <w:bCs/>
          <w:color w:val="000000" w:themeColor="text1"/>
          <w:sz w:val="24"/>
          <w:szCs w:val="24"/>
        </w:rPr>
      </w:pPr>
    </w:p>
    <w:p w14:paraId="706C4E1C" w14:textId="7EFA5F22" w:rsidR="00EB44E2" w:rsidRDefault="00EB44E2" w:rsidP="60849AB3">
      <w:pPr>
        <w:pStyle w:val="ListParagraph"/>
        <w:spacing w:after="240" w:line="240" w:lineRule="auto"/>
        <w:ind w:left="504"/>
        <w:rPr>
          <w:rFonts w:ascii="Times New Roman" w:eastAsia="Times New Roman" w:hAnsi="Times New Roman" w:cs="Times New Roman"/>
          <w:color w:val="000000" w:themeColor="text1"/>
          <w:sz w:val="24"/>
          <w:szCs w:val="24"/>
        </w:rPr>
      </w:pPr>
      <w:r w:rsidRPr="60849AB3">
        <w:rPr>
          <w:rFonts w:ascii="Times New Roman" w:eastAsia="Times New Roman" w:hAnsi="Times New Roman" w:cs="Times New Roman"/>
          <w:b/>
          <w:color w:val="000000" w:themeColor="text1"/>
          <w:sz w:val="24"/>
          <w:szCs w:val="24"/>
        </w:rPr>
        <w:t>A:</w:t>
      </w:r>
      <w:r w:rsidRPr="4051C7B7">
        <w:rPr>
          <w:rFonts w:ascii="Times New Roman" w:eastAsia="Times New Roman" w:hAnsi="Times New Roman" w:cs="Times New Roman"/>
          <w:color w:val="000000" w:themeColor="text1"/>
          <w:sz w:val="24"/>
          <w:szCs w:val="24"/>
        </w:rPr>
        <w:t xml:space="preserve"> </w:t>
      </w:r>
      <w:r w:rsidR="006E36B6">
        <w:rPr>
          <w:rFonts w:ascii="Times New Roman" w:eastAsia="Times New Roman" w:hAnsi="Times New Roman" w:cs="Times New Roman"/>
          <w:color w:val="000000" w:themeColor="text1"/>
          <w:sz w:val="24"/>
          <w:szCs w:val="24"/>
        </w:rPr>
        <w:t>A sub</w:t>
      </w:r>
      <w:r w:rsidR="003D3638">
        <w:rPr>
          <w:rFonts w:ascii="Times New Roman" w:eastAsia="Times New Roman" w:hAnsi="Times New Roman" w:cs="Times New Roman"/>
          <w:color w:val="000000" w:themeColor="text1"/>
          <w:sz w:val="24"/>
          <w:szCs w:val="24"/>
        </w:rPr>
        <w:t>recipient may be proposed by multiple Applicants provided they are eligible</w:t>
      </w:r>
      <w:r w:rsidR="0069407B">
        <w:rPr>
          <w:rFonts w:ascii="Times New Roman" w:eastAsia="Times New Roman" w:hAnsi="Times New Roman" w:cs="Times New Roman"/>
          <w:color w:val="000000" w:themeColor="text1"/>
          <w:sz w:val="24"/>
          <w:szCs w:val="24"/>
        </w:rPr>
        <w:t>, i.e.</w:t>
      </w:r>
      <w:r w:rsidR="00E7594E">
        <w:rPr>
          <w:rFonts w:ascii="Times New Roman" w:eastAsia="Times New Roman" w:hAnsi="Times New Roman" w:cs="Times New Roman"/>
          <w:color w:val="000000" w:themeColor="text1"/>
          <w:sz w:val="24"/>
          <w:szCs w:val="24"/>
        </w:rPr>
        <w:t xml:space="preserve"> have</w:t>
      </w:r>
      <w:r w:rsidR="0069407B">
        <w:rPr>
          <w:rFonts w:ascii="Times New Roman" w:eastAsia="Times New Roman" w:hAnsi="Times New Roman" w:cs="Times New Roman"/>
          <w:color w:val="000000" w:themeColor="text1"/>
          <w:sz w:val="24"/>
          <w:szCs w:val="24"/>
        </w:rPr>
        <w:t xml:space="preserve"> an </w:t>
      </w:r>
      <w:r w:rsidR="0069407B" w:rsidRPr="00F31967">
        <w:rPr>
          <w:rFonts w:ascii="Times New Roman" w:eastAsia="Times New Roman" w:hAnsi="Times New Roman" w:cs="Times New Roman"/>
          <w:color w:val="000000" w:themeColor="text1"/>
          <w:sz w:val="24"/>
          <w:szCs w:val="24"/>
        </w:rPr>
        <w:t xml:space="preserve">active UEI </w:t>
      </w:r>
      <w:r w:rsidR="00CC3C29">
        <w:rPr>
          <w:rFonts w:ascii="Times New Roman" w:eastAsia="Times New Roman" w:hAnsi="Times New Roman" w:cs="Times New Roman"/>
          <w:color w:val="000000" w:themeColor="text1"/>
          <w:sz w:val="24"/>
          <w:szCs w:val="24"/>
        </w:rPr>
        <w:t xml:space="preserve">(Unique Entity Identification) </w:t>
      </w:r>
      <w:r w:rsidR="0069407B" w:rsidRPr="00F31967">
        <w:rPr>
          <w:rFonts w:ascii="Times New Roman" w:eastAsia="Times New Roman" w:hAnsi="Times New Roman" w:cs="Times New Roman"/>
          <w:color w:val="000000" w:themeColor="text1"/>
          <w:sz w:val="24"/>
          <w:szCs w:val="24"/>
        </w:rPr>
        <w:t>and SAM.gov registration</w:t>
      </w:r>
      <w:r w:rsidR="0069407B" w:rsidRPr="48B0B481">
        <w:rPr>
          <w:rFonts w:ascii="Times New Roman" w:eastAsia="Times New Roman" w:hAnsi="Times New Roman" w:cs="Times New Roman"/>
          <w:color w:val="000000" w:themeColor="text1"/>
          <w:sz w:val="24"/>
          <w:szCs w:val="24"/>
        </w:rPr>
        <w:t>.</w:t>
      </w:r>
    </w:p>
    <w:p w14:paraId="46AF3175" w14:textId="3D45676C" w:rsidR="60849AB3" w:rsidRDefault="60849AB3" w:rsidP="60849AB3">
      <w:pPr>
        <w:pStyle w:val="ListParagraph"/>
        <w:spacing w:after="240" w:line="240" w:lineRule="auto"/>
        <w:ind w:left="504"/>
        <w:rPr>
          <w:rFonts w:ascii="Times New Roman" w:eastAsia="Times New Roman" w:hAnsi="Times New Roman" w:cs="Times New Roman"/>
          <w:color w:val="000000" w:themeColor="text1"/>
          <w:sz w:val="24"/>
          <w:szCs w:val="24"/>
        </w:rPr>
      </w:pPr>
    </w:p>
    <w:p w14:paraId="7B423E00" w14:textId="7079D29D" w:rsidR="00EB44E2" w:rsidRDefault="00EB44E2" w:rsidP="00432A09">
      <w:pPr>
        <w:pStyle w:val="ListParagraph"/>
        <w:numPr>
          <w:ilvl w:val="0"/>
          <w:numId w:val="10"/>
        </w:numPr>
        <w:spacing w:after="240" w:line="240" w:lineRule="auto"/>
        <w:rPr>
          <w:rFonts w:ascii="Times New Roman" w:eastAsia="Times New Roman" w:hAnsi="Times New Roman" w:cs="Times New Roman"/>
          <w:color w:val="000000" w:themeColor="text1"/>
          <w:sz w:val="24"/>
          <w:szCs w:val="24"/>
        </w:rPr>
      </w:pPr>
      <w:r w:rsidRPr="49286599">
        <w:rPr>
          <w:rFonts w:ascii="Times New Roman" w:eastAsia="Times New Roman" w:hAnsi="Times New Roman" w:cs="Times New Roman"/>
          <w:b/>
          <w:color w:val="000000" w:themeColor="text1"/>
          <w:sz w:val="24"/>
          <w:szCs w:val="24"/>
        </w:rPr>
        <w:t>Q</w:t>
      </w:r>
      <w:r w:rsidR="00EE7D82" w:rsidRPr="49286599">
        <w:rPr>
          <w:rFonts w:ascii="Times New Roman" w:eastAsia="Times New Roman" w:hAnsi="Times New Roman" w:cs="Times New Roman"/>
          <w:b/>
          <w:color w:val="000000" w:themeColor="text1"/>
          <w:sz w:val="24"/>
          <w:szCs w:val="24"/>
        </w:rPr>
        <w:t>: How</w:t>
      </w:r>
      <w:r w:rsidR="000B1B37" w:rsidRPr="49286599">
        <w:rPr>
          <w:rFonts w:ascii="Times New Roman" w:eastAsia="Times New Roman" w:hAnsi="Times New Roman" w:cs="Times New Roman"/>
          <w:b/>
          <w:color w:val="000000" w:themeColor="text1"/>
          <w:sz w:val="24"/>
          <w:szCs w:val="24"/>
        </w:rPr>
        <w:t xml:space="preserve"> many</w:t>
      </w:r>
      <w:r w:rsidR="00DF401B" w:rsidRPr="49286599">
        <w:rPr>
          <w:rFonts w:ascii="Times New Roman" w:eastAsia="Times New Roman" w:hAnsi="Times New Roman" w:cs="Times New Roman"/>
          <w:b/>
          <w:color w:val="000000" w:themeColor="text1"/>
          <w:sz w:val="24"/>
          <w:szCs w:val="24"/>
        </w:rPr>
        <w:t xml:space="preserve"> PPRs are required per application?</w:t>
      </w:r>
    </w:p>
    <w:p w14:paraId="51136F88" w14:textId="7A6DEA63" w:rsidR="60849AB3" w:rsidRDefault="60849AB3" w:rsidP="60849AB3">
      <w:pPr>
        <w:pStyle w:val="ListParagraph"/>
        <w:spacing w:after="240" w:line="240" w:lineRule="auto"/>
        <w:ind w:left="504"/>
        <w:rPr>
          <w:rFonts w:ascii="Times New Roman" w:eastAsia="Times New Roman" w:hAnsi="Times New Roman" w:cs="Times New Roman"/>
          <w:color w:val="000000" w:themeColor="text1"/>
          <w:sz w:val="24"/>
          <w:szCs w:val="24"/>
        </w:rPr>
      </w:pPr>
    </w:p>
    <w:p w14:paraId="65BBFE20" w14:textId="3C0D6E50" w:rsidR="00EB44E2" w:rsidRDefault="00EB44E2" w:rsidP="60849AB3">
      <w:pPr>
        <w:pStyle w:val="ListParagraph"/>
        <w:spacing w:after="240" w:line="240" w:lineRule="auto"/>
        <w:ind w:left="504"/>
        <w:rPr>
          <w:rFonts w:ascii="Times New Roman" w:eastAsia="Times New Roman" w:hAnsi="Times New Roman" w:cs="Times New Roman"/>
          <w:sz w:val="24"/>
          <w:szCs w:val="24"/>
        </w:rPr>
      </w:pPr>
      <w:r w:rsidRPr="3074C26F">
        <w:rPr>
          <w:rFonts w:ascii="Times New Roman" w:eastAsia="Times New Roman" w:hAnsi="Times New Roman" w:cs="Times New Roman"/>
          <w:b/>
          <w:color w:val="000000" w:themeColor="text1"/>
          <w:sz w:val="24"/>
          <w:szCs w:val="24"/>
        </w:rPr>
        <w:t>A:</w:t>
      </w:r>
      <w:r w:rsidRPr="28C13E77">
        <w:rPr>
          <w:rFonts w:ascii="Times New Roman" w:eastAsia="Times New Roman" w:hAnsi="Times New Roman" w:cs="Times New Roman"/>
          <w:b/>
          <w:bCs/>
          <w:color w:val="000000" w:themeColor="text1"/>
          <w:sz w:val="24"/>
          <w:szCs w:val="24"/>
        </w:rPr>
        <w:t xml:space="preserve"> </w:t>
      </w:r>
      <w:r w:rsidR="76DFD8CA" w:rsidRPr="63732D1F">
        <w:rPr>
          <w:rFonts w:ascii="Times New Roman" w:eastAsia="Times New Roman" w:hAnsi="Times New Roman" w:cs="Times New Roman"/>
          <w:color w:val="000000" w:themeColor="text1"/>
          <w:sz w:val="24"/>
          <w:szCs w:val="24"/>
        </w:rPr>
        <w:t>A</w:t>
      </w:r>
      <w:r w:rsidR="76FAD27E" w:rsidRPr="63732D1F">
        <w:rPr>
          <w:rFonts w:ascii="Times New Roman" w:eastAsia="Times New Roman" w:hAnsi="Times New Roman" w:cs="Times New Roman"/>
          <w:color w:val="000000" w:themeColor="text1"/>
          <w:sz w:val="24"/>
          <w:szCs w:val="24"/>
        </w:rPr>
        <w:t>t</w:t>
      </w:r>
      <w:r w:rsidR="76DFD8CA" w:rsidRPr="28C13E77">
        <w:rPr>
          <w:rFonts w:ascii="Times New Roman" w:eastAsia="Times New Roman" w:hAnsi="Times New Roman" w:cs="Times New Roman"/>
          <w:color w:val="000000" w:themeColor="text1"/>
          <w:sz w:val="24"/>
          <w:szCs w:val="24"/>
        </w:rPr>
        <w:t xml:space="preserve"> least one Past Performance Review or </w:t>
      </w:r>
      <w:r w:rsidR="76DFD8CA" w:rsidRPr="28C13E77">
        <w:rPr>
          <w:rFonts w:ascii="Times New Roman" w:eastAsia="Times New Roman" w:hAnsi="Times New Roman" w:cs="Times New Roman"/>
          <w:sz w:val="24"/>
          <w:szCs w:val="24"/>
        </w:rPr>
        <w:t>Contractor Performance Assessment Report (CPAR) is required for each application. Please see detailed guidance in Section 4.</w:t>
      </w:r>
      <w:r w:rsidR="1370317D" w:rsidRPr="28C13E77">
        <w:rPr>
          <w:rFonts w:ascii="Times New Roman" w:eastAsia="Times New Roman" w:hAnsi="Times New Roman" w:cs="Times New Roman"/>
          <w:sz w:val="24"/>
          <w:szCs w:val="24"/>
        </w:rPr>
        <w:t>1 Technical Application Format</w:t>
      </w:r>
      <w:r w:rsidR="49568854" w:rsidRPr="28C13E77">
        <w:rPr>
          <w:rFonts w:ascii="Times New Roman" w:eastAsia="Times New Roman" w:hAnsi="Times New Roman" w:cs="Times New Roman"/>
          <w:sz w:val="24"/>
          <w:szCs w:val="24"/>
        </w:rPr>
        <w:t xml:space="preserve"> in the NOFO</w:t>
      </w:r>
      <w:r w:rsidR="5030F3F9" w:rsidRPr="28C13E77">
        <w:rPr>
          <w:rFonts w:ascii="Times New Roman" w:eastAsia="Times New Roman" w:hAnsi="Times New Roman" w:cs="Times New Roman"/>
          <w:sz w:val="24"/>
          <w:szCs w:val="24"/>
        </w:rPr>
        <w:t>: “</w:t>
      </w:r>
      <w:r w:rsidR="76DFD8CA" w:rsidRPr="28C13E77">
        <w:rPr>
          <w:rFonts w:ascii="Times New Roman" w:eastAsia="Times New Roman" w:hAnsi="Times New Roman" w:cs="Times New Roman"/>
          <w:sz w:val="24"/>
          <w:szCs w:val="24"/>
        </w:rPr>
        <w:t>Applicants must identify points of contact for at least one, and no more than two, grants, cooperative agreements, or contracts implemented by the organization within the previous three years. For projects without a Contractor Performance Assessment Report (CPAR) on CPARS.gov, each point of contact must complete a Past Performance Review form (see Appendix D) and submit it to foodforpeace@usda.gov by the closing date of this announcement</w:t>
      </w:r>
      <w:r w:rsidR="76DFD8CA" w:rsidRPr="60849AB3">
        <w:rPr>
          <w:rFonts w:ascii="Times New Roman" w:eastAsia="Times New Roman" w:hAnsi="Times New Roman" w:cs="Times New Roman"/>
          <w:sz w:val="24"/>
          <w:szCs w:val="24"/>
        </w:rPr>
        <w:t>.</w:t>
      </w:r>
    </w:p>
    <w:p w14:paraId="5B6231B2" w14:textId="77777777" w:rsidR="00513399" w:rsidRDefault="00513399" w:rsidP="60849AB3">
      <w:pPr>
        <w:pStyle w:val="ListParagraph"/>
        <w:spacing w:after="240" w:line="240" w:lineRule="auto"/>
        <w:ind w:left="504"/>
        <w:rPr>
          <w:rFonts w:ascii="Times New Roman" w:eastAsia="Times New Roman" w:hAnsi="Times New Roman" w:cs="Times New Roman"/>
          <w:sz w:val="24"/>
          <w:szCs w:val="24"/>
        </w:rPr>
      </w:pPr>
    </w:p>
    <w:p w14:paraId="0AF3D059" w14:textId="79B307F2" w:rsidR="60849AB3" w:rsidDel="00C82947" w:rsidRDefault="00C82947" w:rsidP="00432A09">
      <w:pPr>
        <w:pStyle w:val="ListParagraph"/>
        <w:numPr>
          <w:ilvl w:val="0"/>
          <w:numId w:val="10"/>
        </w:numPr>
      </w:pPr>
      <w:r w:rsidRPr="00EE5402">
        <w:rPr>
          <w:rFonts w:ascii="Times New Roman" w:eastAsia="Times New Roman" w:hAnsi="Times New Roman" w:cs="Times New Roman"/>
          <w:b/>
          <w:color w:val="000000" w:themeColor="text1"/>
          <w:sz w:val="24"/>
          <w:szCs w:val="24"/>
        </w:rPr>
        <w:t>Q</w:t>
      </w:r>
      <w:r w:rsidRPr="00431BCF">
        <w:rPr>
          <w:rFonts w:ascii="Times New Roman" w:eastAsia="Times New Roman" w:hAnsi="Times New Roman" w:cs="Times New Roman"/>
          <w:b/>
          <w:color w:val="000000" w:themeColor="text1"/>
          <w:sz w:val="24"/>
          <w:szCs w:val="24"/>
        </w:rPr>
        <w:t>: Does the one-to-two-page limit apply to Part 1 only, or to the PPR in its entirety?</w:t>
      </w:r>
    </w:p>
    <w:p w14:paraId="1031FB85" w14:textId="77777777" w:rsidR="00431BCF" w:rsidRDefault="00431BCF" w:rsidP="60849AB3">
      <w:pPr>
        <w:pStyle w:val="ListParagraph"/>
        <w:spacing w:after="240" w:line="240" w:lineRule="auto"/>
        <w:ind w:left="504"/>
        <w:rPr>
          <w:rFonts w:ascii="Times New Roman" w:eastAsia="Times New Roman" w:hAnsi="Times New Roman" w:cs="Times New Roman"/>
          <w:b/>
          <w:color w:val="000000" w:themeColor="text1"/>
          <w:sz w:val="24"/>
          <w:szCs w:val="24"/>
        </w:rPr>
      </w:pPr>
    </w:p>
    <w:p w14:paraId="644F0377" w14:textId="39EE90B3" w:rsidR="00AC702D" w:rsidRPr="00AC702D" w:rsidRDefault="00AC702D" w:rsidP="60849AB3">
      <w:pPr>
        <w:pStyle w:val="ListParagraph"/>
        <w:spacing w:after="240" w:line="240" w:lineRule="auto"/>
        <w:ind w:left="504"/>
        <w:rPr>
          <w:rFonts w:ascii="Times New Roman" w:eastAsia="Times New Roman" w:hAnsi="Times New Roman" w:cs="Times New Roman"/>
          <w:color w:val="000000" w:themeColor="text1"/>
          <w:sz w:val="24"/>
          <w:szCs w:val="24"/>
        </w:rPr>
      </w:pPr>
      <w:r w:rsidRPr="49286599">
        <w:rPr>
          <w:rFonts w:ascii="Times New Roman" w:eastAsia="Times New Roman" w:hAnsi="Times New Roman" w:cs="Times New Roman"/>
          <w:b/>
          <w:color w:val="000000" w:themeColor="text1"/>
          <w:sz w:val="24"/>
          <w:szCs w:val="24"/>
        </w:rPr>
        <w:t>A:</w:t>
      </w:r>
      <w:r w:rsidR="517E5D29" w:rsidRPr="49286599">
        <w:rPr>
          <w:rFonts w:ascii="Times New Roman" w:eastAsia="Times New Roman" w:hAnsi="Times New Roman" w:cs="Times New Roman"/>
          <w:b/>
          <w:color w:val="000000" w:themeColor="text1"/>
          <w:sz w:val="24"/>
          <w:szCs w:val="24"/>
        </w:rPr>
        <w:t xml:space="preserve"> </w:t>
      </w:r>
      <w:r w:rsidR="517E5D29" w:rsidRPr="49286599">
        <w:rPr>
          <w:rFonts w:ascii="Times New Roman" w:eastAsia="Times New Roman" w:hAnsi="Times New Roman" w:cs="Times New Roman"/>
          <w:color w:val="000000" w:themeColor="text1"/>
          <w:sz w:val="24"/>
          <w:szCs w:val="24"/>
        </w:rPr>
        <w:t>Please see Section 4.1 Technical Application Format</w:t>
      </w:r>
      <w:r w:rsidR="376E8CBD" w:rsidRPr="49286599">
        <w:rPr>
          <w:rFonts w:ascii="Times New Roman" w:eastAsia="Times New Roman" w:hAnsi="Times New Roman" w:cs="Times New Roman"/>
          <w:color w:val="000000" w:themeColor="text1"/>
          <w:sz w:val="24"/>
          <w:szCs w:val="24"/>
        </w:rPr>
        <w:t xml:space="preserve"> in the NOFO</w:t>
      </w:r>
      <w:r w:rsidR="517E5D29" w:rsidRPr="49286599">
        <w:rPr>
          <w:rFonts w:ascii="Times New Roman" w:eastAsia="Times New Roman" w:hAnsi="Times New Roman" w:cs="Times New Roman"/>
          <w:color w:val="000000" w:themeColor="text1"/>
          <w:sz w:val="24"/>
          <w:szCs w:val="24"/>
        </w:rPr>
        <w:t>. “A Concept Paper submission package must include the following to be considered complete: 6) Past Performance (1-2 pages).”</w:t>
      </w:r>
      <w:r w:rsidR="36A9DFB0" w:rsidRPr="49286599">
        <w:rPr>
          <w:rFonts w:ascii="Times New Roman" w:eastAsia="Times New Roman" w:hAnsi="Times New Roman" w:cs="Times New Roman"/>
          <w:color w:val="000000" w:themeColor="text1"/>
          <w:sz w:val="24"/>
          <w:szCs w:val="24"/>
        </w:rPr>
        <w:t xml:space="preserve"> Please ensure each past performance review is no more than 2 pages, including all sections</w:t>
      </w:r>
      <w:r w:rsidR="17299D6D" w:rsidRPr="49286599">
        <w:rPr>
          <w:rFonts w:ascii="Times New Roman" w:eastAsia="Times New Roman" w:hAnsi="Times New Roman" w:cs="Times New Roman"/>
          <w:color w:val="000000" w:themeColor="text1"/>
          <w:sz w:val="24"/>
          <w:szCs w:val="24"/>
        </w:rPr>
        <w:t>, Part I through Part III</w:t>
      </w:r>
      <w:r w:rsidR="36A9DFB0" w:rsidRPr="49286599">
        <w:rPr>
          <w:rFonts w:ascii="Times New Roman" w:eastAsia="Times New Roman" w:hAnsi="Times New Roman" w:cs="Times New Roman"/>
          <w:color w:val="000000" w:themeColor="text1"/>
          <w:sz w:val="24"/>
          <w:szCs w:val="24"/>
        </w:rPr>
        <w:t>.</w:t>
      </w:r>
    </w:p>
    <w:p w14:paraId="0BB5DF18" w14:textId="4D3B5C63" w:rsidR="28C13E77" w:rsidRDefault="28C13E77" w:rsidP="60849AB3">
      <w:pPr>
        <w:pStyle w:val="ListParagraph"/>
        <w:spacing w:after="240" w:line="240" w:lineRule="auto"/>
        <w:ind w:left="144"/>
        <w:rPr>
          <w:rFonts w:ascii="Times New Roman" w:eastAsia="Times New Roman" w:hAnsi="Times New Roman" w:cs="Times New Roman"/>
          <w:color w:val="000000" w:themeColor="text1"/>
          <w:sz w:val="24"/>
          <w:szCs w:val="24"/>
        </w:rPr>
      </w:pPr>
    </w:p>
    <w:p w14:paraId="5AE7D311" w14:textId="45B66A8B" w:rsidR="00EB44E2" w:rsidRPr="00AD575C" w:rsidRDefault="00EB44E2"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D575C">
        <w:rPr>
          <w:rFonts w:ascii="Times New Roman" w:eastAsia="Times New Roman" w:hAnsi="Times New Roman" w:cs="Times New Roman"/>
          <w:b/>
          <w:color w:val="000000" w:themeColor="text1"/>
          <w:sz w:val="24"/>
          <w:szCs w:val="24"/>
        </w:rPr>
        <w:t>Q:</w:t>
      </w:r>
      <w:r w:rsidRPr="0071591C">
        <w:rPr>
          <w:rFonts w:ascii="Times New Roman" w:eastAsia="Times New Roman" w:hAnsi="Times New Roman" w:cs="Times New Roman"/>
          <w:b/>
          <w:color w:val="000000" w:themeColor="text1"/>
          <w:sz w:val="24"/>
          <w:szCs w:val="24"/>
        </w:rPr>
        <w:t xml:space="preserve"> </w:t>
      </w:r>
      <w:r w:rsidR="009C5DF2" w:rsidRPr="00AD575C">
        <w:rPr>
          <w:rFonts w:ascii="Times New Roman" w:eastAsia="Times New Roman" w:hAnsi="Times New Roman" w:cs="Times New Roman"/>
          <w:b/>
          <w:color w:val="000000" w:themeColor="text1"/>
          <w:sz w:val="24"/>
          <w:szCs w:val="24"/>
        </w:rPr>
        <w:t>In Ethiopia, are beneficiaries of the Food for Peace Resilience Food Security Activities (specifically the Ethiopia Productive Safety Net Program clients) eligible to receive food assistance under this proposed project?</w:t>
      </w:r>
    </w:p>
    <w:p w14:paraId="2F6E5FEE" w14:textId="4C94B43F" w:rsidR="60849AB3" w:rsidRDefault="60849AB3" w:rsidP="60849AB3">
      <w:pPr>
        <w:pStyle w:val="ListParagraph"/>
        <w:spacing w:after="240" w:line="240" w:lineRule="auto"/>
        <w:ind w:left="504"/>
        <w:rPr>
          <w:rFonts w:ascii="Times New Roman" w:eastAsia="Times New Roman" w:hAnsi="Times New Roman" w:cs="Times New Roman"/>
          <w:b/>
          <w:bCs/>
          <w:color w:val="000000" w:themeColor="text1"/>
          <w:sz w:val="24"/>
          <w:szCs w:val="24"/>
        </w:rPr>
      </w:pPr>
    </w:p>
    <w:p w14:paraId="0A9918C8" w14:textId="026332F7" w:rsidR="00EB44E2" w:rsidRPr="00F26395" w:rsidRDefault="00EB44E2" w:rsidP="60849AB3">
      <w:pPr>
        <w:pStyle w:val="ListParagraph"/>
        <w:spacing w:after="240" w:line="240" w:lineRule="auto"/>
        <w:ind w:left="504"/>
        <w:rPr>
          <w:rFonts w:ascii="Times New Roman" w:eastAsia="Times New Roman" w:hAnsi="Times New Roman" w:cs="Times New Roman"/>
          <w:b/>
          <w:color w:val="000000" w:themeColor="text1"/>
          <w:sz w:val="24"/>
          <w:szCs w:val="24"/>
        </w:rPr>
      </w:pPr>
      <w:r w:rsidRPr="00F26395">
        <w:rPr>
          <w:rFonts w:ascii="Times New Roman" w:eastAsia="Times New Roman" w:hAnsi="Times New Roman" w:cs="Times New Roman"/>
          <w:b/>
          <w:bCs/>
          <w:color w:val="000000" w:themeColor="text1"/>
          <w:sz w:val="24"/>
          <w:szCs w:val="24"/>
        </w:rPr>
        <w:t>A:</w:t>
      </w:r>
      <w:r w:rsidR="00884D1E" w:rsidRPr="48B0B481" w:rsidDel="007B011E">
        <w:rPr>
          <w:rFonts w:ascii="Times New Roman" w:eastAsia="Times New Roman" w:hAnsi="Times New Roman" w:cs="Times New Roman"/>
          <w:b/>
          <w:color w:val="000000" w:themeColor="text1"/>
          <w:sz w:val="24"/>
          <w:szCs w:val="24"/>
        </w:rPr>
        <w:t xml:space="preserve"> </w:t>
      </w:r>
      <w:r w:rsidR="007B011E">
        <w:rPr>
          <w:rFonts w:ascii="Times New Roman" w:eastAsia="Times New Roman" w:hAnsi="Times New Roman" w:cs="Times New Roman"/>
          <w:color w:val="000000" w:themeColor="text1"/>
          <w:sz w:val="24"/>
          <w:szCs w:val="24"/>
        </w:rPr>
        <w:t>This</w:t>
      </w:r>
      <w:r w:rsidR="007B011E" w:rsidRPr="00884D1E">
        <w:rPr>
          <w:rFonts w:ascii="Times New Roman" w:eastAsia="Times New Roman" w:hAnsi="Times New Roman" w:cs="Times New Roman"/>
          <w:color w:val="000000" w:themeColor="text1"/>
          <w:sz w:val="24"/>
          <w:szCs w:val="24"/>
        </w:rPr>
        <w:t xml:space="preserve"> </w:t>
      </w:r>
      <w:r w:rsidR="00884D1E" w:rsidRPr="00884D1E">
        <w:rPr>
          <w:rFonts w:ascii="Times New Roman" w:eastAsia="Times New Roman" w:hAnsi="Times New Roman" w:cs="Times New Roman"/>
          <w:color w:val="000000" w:themeColor="text1"/>
          <w:sz w:val="24"/>
          <w:szCs w:val="24"/>
        </w:rPr>
        <w:t xml:space="preserve">is not explicitly prohibited in the </w:t>
      </w:r>
      <w:r w:rsidR="004260F2">
        <w:rPr>
          <w:rFonts w:ascii="Times New Roman" w:eastAsia="Times New Roman" w:hAnsi="Times New Roman" w:cs="Times New Roman"/>
          <w:color w:val="000000" w:themeColor="text1"/>
          <w:sz w:val="24"/>
          <w:szCs w:val="24"/>
        </w:rPr>
        <w:t>NOFO</w:t>
      </w:r>
      <w:r w:rsidR="00884D1E" w:rsidRPr="00884D1E">
        <w:rPr>
          <w:rFonts w:ascii="Times New Roman" w:eastAsia="Times New Roman" w:hAnsi="Times New Roman" w:cs="Times New Roman"/>
          <w:color w:val="000000" w:themeColor="text1"/>
          <w:sz w:val="24"/>
          <w:szCs w:val="24"/>
        </w:rPr>
        <w:t>.</w:t>
      </w:r>
      <w:r w:rsidR="00916852">
        <w:rPr>
          <w:rFonts w:ascii="Times New Roman" w:eastAsia="Times New Roman" w:hAnsi="Times New Roman" w:cs="Times New Roman"/>
          <w:color w:val="000000" w:themeColor="text1"/>
          <w:sz w:val="24"/>
          <w:szCs w:val="24"/>
        </w:rPr>
        <w:t xml:space="preserve"> USDA expects Applicants to propose a project design </w:t>
      </w:r>
      <w:r w:rsidR="00FE67F9">
        <w:rPr>
          <w:rFonts w:ascii="Times New Roman" w:eastAsia="Times New Roman" w:hAnsi="Times New Roman" w:cs="Times New Roman"/>
          <w:color w:val="000000" w:themeColor="text1"/>
          <w:sz w:val="24"/>
          <w:szCs w:val="24"/>
        </w:rPr>
        <w:t xml:space="preserve">in their concept </w:t>
      </w:r>
      <w:r w:rsidR="00405CD1">
        <w:rPr>
          <w:rFonts w:ascii="Times New Roman" w:eastAsia="Times New Roman" w:hAnsi="Times New Roman" w:cs="Times New Roman"/>
          <w:color w:val="000000" w:themeColor="text1"/>
          <w:sz w:val="24"/>
          <w:szCs w:val="24"/>
        </w:rPr>
        <w:t>paper</w:t>
      </w:r>
      <w:r w:rsidR="00FE67F9">
        <w:rPr>
          <w:rFonts w:ascii="Times New Roman" w:eastAsia="Times New Roman" w:hAnsi="Times New Roman" w:cs="Times New Roman"/>
          <w:color w:val="000000" w:themeColor="text1"/>
          <w:sz w:val="24"/>
          <w:szCs w:val="24"/>
        </w:rPr>
        <w:t xml:space="preserve"> which </w:t>
      </w:r>
      <w:r w:rsidR="006157F8" w:rsidRPr="006157F8">
        <w:rPr>
          <w:rFonts w:ascii="Times New Roman" w:eastAsia="Times New Roman" w:hAnsi="Times New Roman" w:cs="Times New Roman"/>
          <w:color w:val="000000" w:themeColor="text1"/>
          <w:sz w:val="24"/>
          <w:szCs w:val="24"/>
        </w:rPr>
        <w:t>address</w:t>
      </w:r>
      <w:r w:rsidR="006157F8">
        <w:rPr>
          <w:rFonts w:ascii="Times New Roman" w:eastAsia="Times New Roman" w:hAnsi="Times New Roman" w:cs="Times New Roman"/>
          <w:color w:val="000000" w:themeColor="text1"/>
          <w:sz w:val="24"/>
          <w:szCs w:val="24"/>
        </w:rPr>
        <w:t xml:space="preserve">es </w:t>
      </w:r>
      <w:r w:rsidR="006157F8" w:rsidRPr="006157F8">
        <w:rPr>
          <w:rFonts w:ascii="Times New Roman" w:eastAsia="Times New Roman" w:hAnsi="Times New Roman" w:cs="Times New Roman"/>
          <w:color w:val="000000" w:themeColor="text1"/>
          <w:sz w:val="24"/>
          <w:szCs w:val="24"/>
        </w:rPr>
        <w:t xml:space="preserve">famine, food crises, and acute food insecurity in which at least one of the </w:t>
      </w:r>
      <w:r w:rsidR="006157F8">
        <w:rPr>
          <w:rFonts w:ascii="Times New Roman" w:eastAsia="Times New Roman" w:hAnsi="Times New Roman" w:cs="Times New Roman"/>
          <w:color w:val="000000" w:themeColor="text1"/>
          <w:sz w:val="24"/>
          <w:szCs w:val="24"/>
        </w:rPr>
        <w:t xml:space="preserve">three </w:t>
      </w:r>
      <w:r w:rsidR="006157F8" w:rsidRPr="006157F8">
        <w:rPr>
          <w:rFonts w:ascii="Times New Roman" w:eastAsia="Times New Roman" w:hAnsi="Times New Roman" w:cs="Times New Roman"/>
          <w:color w:val="000000" w:themeColor="text1"/>
          <w:sz w:val="24"/>
          <w:szCs w:val="24"/>
        </w:rPr>
        <w:t>criteria</w:t>
      </w:r>
      <w:r w:rsidR="006157F8">
        <w:rPr>
          <w:rFonts w:ascii="Times New Roman" w:eastAsia="Times New Roman" w:hAnsi="Times New Roman" w:cs="Times New Roman"/>
          <w:color w:val="000000" w:themeColor="text1"/>
          <w:sz w:val="24"/>
          <w:szCs w:val="24"/>
        </w:rPr>
        <w:t xml:space="preserve"> in Section 3 Program Description are met. </w:t>
      </w:r>
    </w:p>
    <w:p w14:paraId="3F513EAC" w14:textId="24F034B2" w:rsidR="60849AB3" w:rsidRDefault="60849AB3" w:rsidP="60849AB3">
      <w:pPr>
        <w:pStyle w:val="ListParagraph"/>
        <w:spacing w:after="240" w:line="240" w:lineRule="auto"/>
        <w:ind w:left="504"/>
        <w:rPr>
          <w:rFonts w:ascii="Times New Roman" w:eastAsia="Times New Roman" w:hAnsi="Times New Roman" w:cs="Times New Roman"/>
          <w:color w:val="000000" w:themeColor="text1"/>
          <w:sz w:val="24"/>
          <w:szCs w:val="24"/>
        </w:rPr>
      </w:pPr>
    </w:p>
    <w:p w14:paraId="2E586FD2" w14:textId="51003362" w:rsidR="00EB44E2" w:rsidRPr="00AD575C" w:rsidRDefault="00EB44E2"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D575C">
        <w:rPr>
          <w:rFonts w:ascii="Times New Roman" w:eastAsia="Times New Roman" w:hAnsi="Times New Roman" w:cs="Times New Roman"/>
          <w:b/>
          <w:color w:val="000000" w:themeColor="text1"/>
          <w:sz w:val="24"/>
          <w:szCs w:val="24"/>
        </w:rPr>
        <w:t xml:space="preserve">Q: </w:t>
      </w:r>
      <w:r w:rsidR="00D47820" w:rsidRPr="00AD575C">
        <w:rPr>
          <w:rFonts w:ascii="Times New Roman" w:eastAsia="Times New Roman" w:hAnsi="Times New Roman" w:cs="Times New Roman"/>
          <w:b/>
          <w:color w:val="000000" w:themeColor="text1"/>
          <w:sz w:val="24"/>
          <w:szCs w:val="24"/>
        </w:rPr>
        <w:t xml:space="preserve">We understand that, under the ongoing JEOP food assistance program in Ethiopia, sorghum was introduced to replace wheat following the U.S. Government’s decision after the food diversion incidents in Ethiopia in 2023.  Could you please clarify whether the provision of </w:t>
      </w:r>
      <w:r w:rsidR="35E4712D" w:rsidRPr="00AD575C">
        <w:rPr>
          <w:rFonts w:ascii="Times New Roman" w:eastAsia="Times New Roman" w:hAnsi="Times New Roman" w:cs="Times New Roman"/>
          <w:b/>
          <w:color w:val="000000" w:themeColor="text1"/>
          <w:sz w:val="24"/>
          <w:szCs w:val="24"/>
        </w:rPr>
        <w:t>sorghum</w:t>
      </w:r>
      <w:r w:rsidR="00D47820" w:rsidRPr="00AD575C">
        <w:rPr>
          <w:rFonts w:ascii="Times New Roman" w:eastAsia="Times New Roman" w:hAnsi="Times New Roman" w:cs="Times New Roman"/>
          <w:b/>
          <w:color w:val="000000" w:themeColor="text1"/>
          <w:sz w:val="24"/>
          <w:szCs w:val="24"/>
        </w:rPr>
        <w:t xml:space="preserve"> instead of wheat remains a mandatory </w:t>
      </w:r>
      <w:r w:rsidR="00D47820" w:rsidRPr="00AD575C">
        <w:rPr>
          <w:rFonts w:ascii="Times New Roman" w:eastAsia="Times New Roman" w:hAnsi="Times New Roman" w:cs="Times New Roman"/>
          <w:b/>
          <w:color w:val="000000" w:themeColor="text1"/>
          <w:sz w:val="24"/>
          <w:szCs w:val="24"/>
        </w:rPr>
        <w:lastRenderedPageBreak/>
        <w:t>requirement, or whether wheat can now be considered under proposed program arrangements in Ethiopia?</w:t>
      </w:r>
    </w:p>
    <w:p w14:paraId="770198D5" w14:textId="16EFDDAB" w:rsidR="60849AB3" w:rsidRDefault="60849AB3" w:rsidP="60849AB3">
      <w:pPr>
        <w:pStyle w:val="ListParagraph"/>
        <w:spacing w:after="240" w:line="240" w:lineRule="auto"/>
        <w:ind w:left="504"/>
        <w:rPr>
          <w:rFonts w:ascii="Times New Roman" w:eastAsia="Times New Roman" w:hAnsi="Times New Roman" w:cs="Times New Roman"/>
          <w:b/>
          <w:bCs/>
          <w:color w:val="000000" w:themeColor="text1"/>
          <w:sz w:val="24"/>
          <w:szCs w:val="24"/>
        </w:rPr>
      </w:pPr>
    </w:p>
    <w:p w14:paraId="302C482E" w14:textId="76C53B75" w:rsidR="005B0862" w:rsidRDefault="00EB44E2" w:rsidP="005662AC">
      <w:pPr>
        <w:spacing w:after="240" w:line="240" w:lineRule="auto"/>
        <w:ind w:left="504"/>
        <w:rPr>
          <w:rFonts w:ascii="Times New Roman" w:eastAsia="Times New Roman" w:hAnsi="Times New Roman" w:cs="Times New Roman"/>
          <w:color w:val="000000" w:themeColor="text1"/>
          <w:sz w:val="24"/>
          <w:szCs w:val="24"/>
        </w:rPr>
      </w:pPr>
      <w:r w:rsidRPr="60849AB3">
        <w:rPr>
          <w:rFonts w:ascii="Times New Roman" w:eastAsia="Times New Roman" w:hAnsi="Times New Roman" w:cs="Times New Roman"/>
          <w:b/>
          <w:color w:val="000000" w:themeColor="text1"/>
          <w:sz w:val="24"/>
          <w:szCs w:val="24"/>
        </w:rPr>
        <w:t>A:</w:t>
      </w:r>
      <w:r w:rsidRPr="4051C7B7">
        <w:rPr>
          <w:rFonts w:ascii="Times New Roman" w:eastAsia="Times New Roman" w:hAnsi="Times New Roman" w:cs="Times New Roman"/>
          <w:color w:val="000000" w:themeColor="text1"/>
          <w:sz w:val="24"/>
          <w:szCs w:val="24"/>
        </w:rPr>
        <w:t xml:space="preserve"> </w:t>
      </w:r>
      <w:r w:rsidR="006B3DCF">
        <w:rPr>
          <w:rFonts w:ascii="Times New Roman" w:eastAsia="Times New Roman" w:hAnsi="Times New Roman" w:cs="Times New Roman"/>
          <w:color w:val="000000" w:themeColor="text1"/>
          <w:sz w:val="24"/>
          <w:szCs w:val="24"/>
        </w:rPr>
        <w:t xml:space="preserve">Any commodity from the eligible list in </w:t>
      </w:r>
      <w:r w:rsidR="00D7480B">
        <w:rPr>
          <w:rFonts w:ascii="Times New Roman" w:eastAsia="Times New Roman" w:hAnsi="Times New Roman" w:cs="Times New Roman"/>
          <w:color w:val="000000" w:themeColor="text1"/>
          <w:sz w:val="24"/>
          <w:szCs w:val="24"/>
        </w:rPr>
        <w:t xml:space="preserve">Appendix C: Eligible Commodities may be proposed for any country under this NOFO. </w:t>
      </w:r>
      <w:r w:rsidR="00E20998">
        <w:rPr>
          <w:rFonts w:ascii="Times New Roman" w:eastAsia="Times New Roman" w:hAnsi="Times New Roman" w:cs="Times New Roman"/>
          <w:color w:val="000000" w:themeColor="text1"/>
          <w:sz w:val="24"/>
          <w:szCs w:val="24"/>
        </w:rPr>
        <w:t>USDA expects Applicants to propose a commodity basket which is culturally appropriate, nutritio</w:t>
      </w:r>
      <w:r w:rsidR="006D3D8F">
        <w:rPr>
          <w:rFonts w:ascii="Times New Roman" w:eastAsia="Times New Roman" w:hAnsi="Times New Roman" w:cs="Times New Roman"/>
          <w:color w:val="000000" w:themeColor="text1"/>
          <w:sz w:val="24"/>
          <w:szCs w:val="24"/>
        </w:rPr>
        <w:t>u</w:t>
      </w:r>
      <w:r w:rsidR="00E20998">
        <w:rPr>
          <w:rFonts w:ascii="Times New Roman" w:eastAsia="Times New Roman" w:hAnsi="Times New Roman" w:cs="Times New Roman"/>
          <w:color w:val="000000" w:themeColor="text1"/>
          <w:sz w:val="24"/>
          <w:szCs w:val="24"/>
        </w:rPr>
        <w:t xml:space="preserve">s, and </w:t>
      </w:r>
      <w:r w:rsidR="006A2A24">
        <w:rPr>
          <w:rFonts w:ascii="Times New Roman" w:eastAsia="Times New Roman" w:hAnsi="Times New Roman" w:cs="Times New Roman"/>
          <w:color w:val="000000" w:themeColor="text1"/>
          <w:sz w:val="24"/>
          <w:szCs w:val="24"/>
        </w:rPr>
        <w:t xml:space="preserve">does not </w:t>
      </w:r>
      <w:r w:rsidR="006D3D8F">
        <w:rPr>
          <w:rFonts w:ascii="Times New Roman" w:eastAsia="Times New Roman" w:hAnsi="Times New Roman" w:cs="Times New Roman"/>
          <w:color w:val="000000" w:themeColor="text1"/>
          <w:sz w:val="24"/>
          <w:szCs w:val="24"/>
        </w:rPr>
        <w:t>pos</w:t>
      </w:r>
      <w:r w:rsidR="00B3110B">
        <w:rPr>
          <w:rFonts w:ascii="Times New Roman" w:eastAsia="Times New Roman" w:hAnsi="Times New Roman" w:cs="Times New Roman"/>
          <w:color w:val="000000" w:themeColor="text1"/>
          <w:sz w:val="24"/>
          <w:szCs w:val="24"/>
        </w:rPr>
        <w:t xml:space="preserve">e a disruption to the local market. </w:t>
      </w:r>
    </w:p>
    <w:p w14:paraId="5E05E909" w14:textId="7EFFDD75" w:rsidR="00E820C2" w:rsidRPr="00AD575C" w:rsidRDefault="00EB44E2" w:rsidP="00432A09">
      <w:pPr>
        <w:pStyle w:val="ListParagraph"/>
        <w:numPr>
          <w:ilvl w:val="0"/>
          <w:numId w:val="10"/>
        </w:numPr>
        <w:spacing w:after="240" w:line="240" w:lineRule="auto"/>
        <w:rPr>
          <w:rFonts w:ascii="Times New Roman" w:eastAsia="Times New Roman" w:hAnsi="Times New Roman" w:cs="Times New Roman"/>
          <w:color w:val="000000" w:themeColor="text1"/>
          <w:sz w:val="24"/>
          <w:szCs w:val="24"/>
        </w:rPr>
      </w:pPr>
      <w:r w:rsidRPr="00AD575C">
        <w:rPr>
          <w:rFonts w:ascii="Times New Roman" w:eastAsia="Times New Roman" w:hAnsi="Times New Roman" w:cs="Times New Roman"/>
          <w:b/>
          <w:color w:val="000000" w:themeColor="text1"/>
          <w:sz w:val="24"/>
          <w:szCs w:val="24"/>
        </w:rPr>
        <w:t>Q</w:t>
      </w:r>
      <w:r w:rsidRPr="0071591C">
        <w:rPr>
          <w:rFonts w:ascii="Times New Roman" w:eastAsia="Times New Roman" w:hAnsi="Times New Roman" w:cs="Times New Roman"/>
          <w:b/>
          <w:color w:val="000000" w:themeColor="text1"/>
          <w:sz w:val="24"/>
          <w:szCs w:val="24"/>
        </w:rPr>
        <w:t>:</w:t>
      </w:r>
      <w:r w:rsidR="00DD5C5B" w:rsidRPr="00AD575C">
        <w:rPr>
          <w:rFonts w:ascii="Times New Roman" w:eastAsia="Times New Roman" w:hAnsi="Times New Roman" w:cs="Times New Roman"/>
          <w:b/>
          <w:color w:val="000000" w:themeColor="text1"/>
          <w:sz w:val="24"/>
          <w:szCs w:val="24"/>
        </w:rPr>
        <w:t xml:space="preserve"> </w:t>
      </w:r>
      <w:r w:rsidR="009A3992" w:rsidRPr="00AD575C">
        <w:rPr>
          <w:rFonts w:ascii="Times New Roman" w:eastAsia="Times New Roman" w:hAnsi="Times New Roman" w:cs="Times New Roman"/>
          <w:b/>
          <w:color w:val="000000" w:themeColor="text1"/>
          <w:sz w:val="24"/>
          <w:szCs w:val="24"/>
        </w:rPr>
        <w:t xml:space="preserve">Could USDA please confirm that applicants (not USDA) should request that reference organizations complete Parts II and III of the form and email </w:t>
      </w:r>
      <w:hyperlink r:id="rId11" w:history="1">
        <w:r w:rsidR="009A3992" w:rsidRPr="00CC26FE">
          <w:rPr>
            <w:rStyle w:val="Hyperlink"/>
            <w:rFonts w:ascii="Times New Roman" w:eastAsia="Times New Roman" w:hAnsi="Times New Roman" w:cs="Times New Roman"/>
            <w:b/>
            <w:bCs/>
            <w:sz w:val="24"/>
            <w:szCs w:val="24"/>
          </w:rPr>
          <w:t>ppded@usda.gov</w:t>
        </w:r>
      </w:hyperlink>
      <w:r w:rsidR="009A3992" w:rsidRPr="00AD575C">
        <w:rPr>
          <w:rFonts w:ascii="Times New Roman" w:eastAsia="Times New Roman" w:hAnsi="Times New Roman" w:cs="Times New Roman"/>
          <w:b/>
          <w:color w:val="000000" w:themeColor="text1"/>
          <w:sz w:val="24"/>
          <w:szCs w:val="24"/>
        </w:rPr>
        <w:t>?</w:t>
      </w:r>
    </w:p>
    <w:p w14:paraId="7EFBC22F" w14:textId="32A6D645" w:rsidR="00E820C2" w:rsidRPr="00FE59B4" w:rsidRDefault="00E820C2" w:rsidP="005662AC">
      <w:pPr>
        <w:spacing w:after="240" w:line="240" w:lineRule="auto"/>
        <w:ind w:left="50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A:</w:t>
      </w:r>
      <w:r w:rsidR="006F458E">
        <w:rPr>
          <w:rFonts w:ascii="Times New Roman" w:eastAsia="Times New Roman" w:hAnsi="Times New Roman" w:cs="Times New Roman"/>
          <w:b/>
          <w:bCs/>
          <w:color w:val="000000" w:themeColor="text1"/>
          <w:sz w:val="24"/>
          <w:szCs w:val="24"/>
        </w:rPr>
        <w:t xml:space="preserve"> </w:t>
      </w:r>
      <w:r w:rsidR="006F458E" w:rsidRPr="48B0B481">
        <w:rPr>
          <w:rFonts w:ascii="Times New Roman" w:eastAsia="Times New Roman" w:hAnsi="Times New Roman" w:cs="Times New Roman"/>
          <w:color w:val="000000" w:themeColor="text1"/>
          <w:sz w:val="24"/>
          <w:szCs w:val="24"/>
        </w:rPr>
        <w:t xml:space="preserve">USDA </w:t>
      </w:r>
      <w:r w:rsidR="00C843EC" w:rsidRPr="48B0B481">
        <w:rPr>
          <w:rFonts w:ascii="Times New Roman" w:eastAsia="Times New Roman" w:hAnsi="Times New Roman" w:cs="Times New Roman"/>
          <w:color w:val="000000" w:themeColor="text1"/>
          <w:sz w:val="24"/>
          <w:szCs w:val="24"/>
        </w:rPr>
        <w:t xml:space="preserve">expects reference organizations (not USDA nor the Applicant) </w:t>
      </w:r>
      <w:r w:rsidR="00471678">
        <w:rPr>
          <w:rFonts w:ascii="Times New Roman" w:eastAsia="Times New Roman" w:hAnsi="Times New Roman" w:cs="Times New Roman"/>
          <w:color w:val="000000" w:themeColor="text1"/>
          <w:sz w:val="24"/>
          <w:szCs w:val="24"/>
        </w:rPr>
        <w:t>to</w:t>
      </w:r>
      <w:r w:rsidR="00C843EC" w:rsidRPr="48B0B481">
        <w:rPr>
          <w:rFonts w:ascii="Times New Roman" w:eastAsia="Times New Roman" w:hAnsi="Times New Roman" w:cs="Times New Roman"/>
          <w:color w:val="000000" w:themeColor="text1"/>
          <w:sz w:val="24"/>
          <w:szCs w:val="24"/>
        </w:rPr>
        <w:t xml:space="preserve"> submit the past performance reviews to </w:t>
      </w:r>
      <w:hyperlink r:id="rId12" w:history="1">
        <w:r w:rsidR="00C843EC" w:rsidRPr="48B0B481">
          <w:rPr>
            <w:rStyle w:val="Hyperlink"/>
            <w:rFonts w:ascii="Times New Roman" w:eastAsia="Times New Roman" w:hAnsi="Times New Roman" w:cs="Times New Roman"/>
            <w:sz w:val="24"/>
            <w:szCs w:val="24"/>
          </w:rPr>
          <w:t>ppded@usda.gov</w:t>
        </w:r>
      </w:hyperlink>
      <w:r w:rsidR="00C843EC" w:rsidRPr="48B0B481">
        <w:rPr>
          <w:rFonts w:ascii="Times New Roman" w:eastAsia="Times New Roman" w:hAnsi="Times New Roman" w:cs="Times New Roman"/>
          <w:color w:val="000000" w:themeColor="text1"/>
          <w:sz w:val="24"/>
          <w:szCs w:val="24"/>
        </w:rPr>
        <w:t xml:space="preserve"> or </w:t>
      </w:r>
      <w:hyperlink r:id="rId13" w:history="1">
        <w:r w:rsidR="00C843EC" w:rsidRPr="48B0B481">
          <w:rPr>
            <w:rStyle w:val="Hyperlink"/>
            <w:rFonts w:ascii="Times New Roman" w:eastAsia="Times New Roman" w:hAnsi="Times New Roman" w:cs="Times New Roman"/>
            <w:sz w:val="24"/>
            <w:szCs w:val="24"/>
          </w:rPr>
          <w:t>foodforpeace@usda.gov</w:t>
        </w:r>
      </w:hyperlink>
      <w:r w:rsidR="00C843EC" w:rsidRPr="48B0B481">
        <w:rPr>
          <w:rFonts w:ascii="Times New Roman" w:eastAsia="Times New Roman" w:hAnsi="Times New Roman" w:cs="Times New Roman"/>
          <w:color w:val="000000" w:themeColor="text1"/>
          <w:sz w:val="24"/>
          <w:szCs w:val="24"/>
        </w:rPr>
        <w:t xml:space="preserve">. </w:t>
      </w:r>
    </w:p>
    <w:p w14:paraId="73722663" w14:textId="6D50471E" w:rsidR="009A3992" w:rsidRPr="00AD575C" w:rsidRDefault="00012DB8" w:rsidP="00432A09">
      <w:pPr>
        <w:pStyle w:val="ListParagraph"/>
        <w:numPr>
          <w:ilvl w:val="0"/>
          <w:numId w:val="10"/>
        </w:numPr>
        <w:spacing w:after="240" w:line="240" w:lineRule="auto"/>
        <w:rPr>
          <w:rFonts w:ascii="Times New Roman" w:eastAsia="Times New Roman" w:hAnsi="Times New Roman" w:cs="Times New Roman"/>
          <w:color w:val="000000" w:themeColor="text1"/>
          <w:sz w:val="24"/>
          <w:szCs w:val="24"/>
        </w:rPr>
      </w:pPr>
      <w:r w:rsidRPr="00AD575C">
        <w:rPr>
          <w:rFonts w:ascii="Times New Roman" w:eastAsia="Times New Roman" w:hAnsi="Times New Roman" w:cs="Times New Roman"/>
          <w:b/>
          <w:color w:val="000000" w:themeColor="text1"/>
          <w:sz w:val="24"/>
          <w:szCs w:val="24"/>
        </w:rPr>
        <w:t xml:space="preserve">Q: </w:t>
      </w:r>
      <w:r w:rsidR="009A3992" w:rsidRPr="00AD575C">
        <w:rPr>
          <w:rFonts w:ascii="Times New Roman" w:eastAsia="Times New Roman" w:hAnsi="Times New Roman" w:cs="Times New Roman"/>
          <w:b/>
          <w:color w:val="000000" w:themeColor="text1"/>
          <w:sz w:val="24"/>
          <w:szCs w:val="24"/>
        </w:rPr>
        <w:t>Could USDA please provide the deadline for reference organizations to send completed past performance forms to USDA?</w:t>
      </w:r>
    </w:p>
    <w:p w14:paraId="16B9F3A7" w14:textId="1691CC1D" w:rsidR="009A3992" w:rsidRPr="0075258D" w:rsidRDefault="009A3992" w:rsidP="005662AC">
      <w:pPr>
        <w:spacing w:after="240" w:line="240" w:lineRule="auto"/>
        <w:ind w:left="504"/>
        <w:rPr>
          <w:rFonts w:ascii="Times New Roman" w:eastAsia="Times New Roman" w:hAnsi="Times New Roman" w:cs="Times New Roman"/>
          <w:bCs/>
          <w:color w:val="000000" w:themeColor="text1"/>
          <w:sz w:val="24"/>
          <w:szCs w:val="24"/>
        </w:rPr>
      </w:pPr>
      <w:r w:rsidRPr="001F7A1E">
        <w:rPr>
          <w:rFonts w:ascii="Times New Roman" w:eastAsia="Times New Roman" w:hAnsi="Times New Roman" w:cs="Times New Roman"/>
          <w:b/>
          <w:color w:val="000000" w:themeColor="text1"/>
          <w:sz w:val="24"/>
          <w:szCs w:val="24"/>
        </w:rPr>
        <w:t>A:</w:t>
      </w:r>
      <w:r>
        <w:rPr>
          <w:rFonts w:ascii="Times New Roman" w:eastAsia="Times New Roman" w:hAnsi="Times New Roman" w:cs="Times New Roman"/>
          <w:b/>
          <w:color w:val="000000" w:themeColor="text1"/>
          <w:sz w:val="24"/>
          <w:szCs w:val="24"/>
        </w:rPr>
        <w:t xml:space="preserve"> </w:t>
      </w:r>
      <w:r w:rsidRPr="0075258D">
        <w:rPr>
          <w:rFonts w:ascii="Times New Roman" w:eastAsia="Times New Roman" w:hAnsi="Times New Roman" w:cs="Times New Roman"/>
          <w:bCs/>
          <w:color w:val="000000" w:themeColor="text1"/>
          <w:sz w:val="24"/>
          <w:szCs w:val="24"/>
        </w:rPr>
        <w:t xml:space="preserve">The deadline is June 12, </w:t>
      </w:r>
      <w:proofErr w:type="gramStart"/>
      <w:r w:rsidRPr="0075258D">
        <w:rPr>
          <w:rFonts w:ascii="Times New Roman" w:eastAsia="Times New Roman" w:hAnsi="Times New Roman" w:cs="Times New Roman"/>
          <w:bCs/>
          <w:color w:val="000000" w:themeColor="text1"/>
          <w:sz w:val="24"/>
          <w:szCs w:val="24"/>
        </w:rPr>
        <w:t>2026</w:t>
      </w:r>
      <w:proofErr w:type="gramEnd"/>
      <w:r w:rsidRPr="0075258D">
        <w:rPr>
          <w:rFonts w:ascii="Times New Roman" w:eastAsia="Times New Roman" w:hAnsi="Times New Roman" w:cs="Times New Roman"/>
          <w:bCs/>
          <w:color w:val="000000" w:themeColor="text1"/>
          <w:sz w:val="24"/>
          <w:szCs w:val="24"/>
        </w:rPr>
        <w:t xml:space="preserve"> at 5:00:00 PM EST</w:t>
      </w:r>
    </w:p>
    <w:p w14:paraId="71BFE206" w14:textId="7B07B7BB" w:rsidR="004E5341" w:rsidRPr="00AD575C" w:rsidRDefault="5EB99C2E" w:rsidP="00432A09">
      <w:pPr>
        <w:pStyle w:val="ListParagraph"/>
        <w:numPr>
          <w:ilvl w:val="0"/>
          <w:numId w:val="10"/>
        </w:numPr>
        <w:spacing w:after="240" w:line="240" w:lineRule="auto"/>
        <w:rPr>
          <w:rFonts w:ascii="Times New Roman" w:eastAsia="Times New Roman" w:hAnsi="Times New Roman" w:cs="Times New Roman"/>
          <w:color w:val="000000" w:themeColor="text1"/>
          <w:sz w:val="24"/>
          <w:szCs w:val="24"/>
        </w:rPr>
      </w:pPr>
      <w:r w:rsidRPr="00AD575C">
        <w:rPr>
          <w:rFonts w:ascii="Times New Roman" w:eastAsia="Times New Roman" w:hAnsi="Times New Roman" w:cs="Times New Roman"/>
          <w:b/>
          <w:color w:val="000000" w:themeColor="text1"/>
          <w:sz w:val="24"/>
          <w:szCs w:val="24"/>
        </w:rPr>
        <w:t xml:space="preserve">Q: </w:t>
      </w:r>
      <w:r w:rsidR="00B821D7" w:rsidRPr="00AD575C">
        <w:rPr>
          <w:rFonts w:ascii="Times New Roman" w:eastAsia="Times New Roman" w:hAnsi="Times New Roman" w:cs="Times New Roman"/>
          <w:b/>
          <w:color w:val="000000" w:themeColor="text1"/>
          <w:sz w:val="24"/>
          <w:szCs w:val="24"/>
        </w:rPr>
        <w:t>As it is required to procure 100% of commodities in the US, is it mandatory to partner or to demonstrate ties with a US based organization at the concept submission stage?</w:t>
      </w:r>
    </w:p>
    <w:p w14:paraId="1FF84561" w14:textId="5C94654C" w:rsidR="004E5341" w:rsidRPr="001F7A1E" w:rsidRDefault="004E5341" w:rsidP="60849AB3">
      <w:pPr>
        <w:pStyle w:val="ListParagraph"/>
        <w:spacing w:after="240" w:line="240" w:lineRule="auto"/>
        <w:ind w:left="144"/>
        <w:rPr>
          <w:rFonts w:ascii="Times New Roman" w:eastAsia="Times New Roman" w:hAnsi="Times New Roman" w:cs="Times New Roman"/>
          <w:b/>
          <w:bCs/>
          <w:color w:val="000000" w:themeColor="text1"/>
          <w:sz w:val="24"/>
          <w:szCs w:val="24"/>
        </w:rPr>
      </w:pPr>
    </w:p>
    <w:p w14:paraId="28A3CFE5" w14:textId="5DE9B274" w:rsidR="004E5341" w:rsidRPr="001F7A1E" w:rsidRDefault="00E847AE" w:rsidP="005662AC">
      <w:pPr>
        <w:pStyle w:val="ListParagraph"/>
        <w:spacing w:after="240" w:line="240" w:lineRule="auto"/>
        <w:ind w:left="504"/>
        <w:rPr>
          <w:rFonts w:ascii="Times New Roman" w:eastAsia="Times New Roman" w:hAnsi="Times New Roman" w:cs="Times New Roman"/>
          <w:color w:val="000000" w:themeColor="text1"/>
          <w:sz w:val="24"/>
          <w:szCs w:val="24"/>
        </w:rPr>
      </w:pPr>
      <w:r w:rsidRPr="001F7A1E">
        <w:rPr>
          <w:rFonts w:ascii="Times New Roman" w:eastAsia="Times New Roman" w:hAnsi="Times New Roman" w:cs="Times New Roman"/>
          <w:b/>
          <w:bCs/>
          <w:color w:val="000000" w:themeColor="text1"/>
          <w:sz w:val="24"/>
          <w:szCs w:val="24"/>
        </w:rPr>
        <w:t>A:</w:t>
      </w:r>
      <w:r w:rsidR="00694E71">
        <w:rPr>
          <w:rFonts w:ascii="Times New Roman" w:eastAsia="Times New Roman" w:hAnsi="Times New Roman" w:cs="Times New Roman"/>
          <w:b/>
          <w:bCs/>
          <w:color w:val="000000" w:themeColor="text1"/>
          <w:sz w:val="24"/>
          <w:szCs w:val="24"/>
        </w:rPr>
        <w:t xml:space="preserve"> </w:t>
      </w:r>
      <w:r w:rsidR="00694E71" w:rsidRPr="00694E71">
        <w:rPr>
          <w:rFonts w:ascii="Times New Roman" w:eastAsia="Times New Roman" w:hAnsi="Times New Roman" w:cs="Times New Roman"/>
          <w:color w:val="000000" w:themeColor="text1"/>
          <w:sz w:val="24"/>
          <w:szCs w:val="24"/>
        </w:rPr>
        <w:t>No, it is not mandatory</w:t>
      </w:r>
      <w:r w:rsidR="00347BEA">
        <w:rPr>
          <w:rFonts w:ascii="Times New Roman" w:eastAsia="Times New Roman" w:hAnsi="Times New Roman" w:cs="Times New Roman"/>
          <w:color w:val="000000" w:themeColor="text1"/>
          <w:sz w:val="24"/>
          <w:szCs w:val="24"/>
        </w:rPr>
        <w:t xml:space="preserve"> to demonstrate ties with a U.S. based organization. Commodities will be procured through subsequent openly competitive processes post-award</w:t>
      </w:r>
      <w:r w:rsidR="00694E71" w:rsidRPr="00694E71" w:rsidDel="00347BEA">
        <w:rPr>
          <w:rFonts w:ascii="Times New Roman" w:eastAsia="Times New Roman" w:hAnsi="Times New Roman" w:cs="Times New Roman"/>
          <w:color w:val="000000" w:themeColor="text1"/>
          <w:sz w:val="24"/>
          <w:szCs w:val="24"/>
        </w:rPr>
        <w:t>.</w:t>
      </w:r>
    </w:p>
    <w:p w14:paraId="0A201E0F" w14:textId="21067CA6" w:rsidR="60849AB3" w:rsidRDefault="60849AB3" w:rsidP="60849AB3">
      <w:pPr>
        <w:pStyle w:val="ListParagraph"/>
        <w:spacing w:after="240" w:line="240" w:lineRule="auto"/>
        <w:ind w:left="144"/>
        <w:rPr>
          <w:rFonts w:ascii="Times New Roman" w:eastAsia="Times New Roman" w:hAnsi="Times New Roman" w:cs="Times New Roman"/>
          <w:color w:val="000000" w:themeColor="text1"/>
          <w:sz w:val="24"/>
          <w:szCs w:val="24"/>
        </w:rPr>
      </w:pPr>
    </w:p>
    <w:p w14:paraId="4CE33845" w14:textId="3C97B291" w:rsidR="00A4199F" w:rsidRPr="00AD575C" w:rsidRDefault="000D2637"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D575C">
        <w:rPr>
          <w:rFonts w:ascii="Times New Roman" w:eastAsia="Times New Roman" w:hAnsi="Times New Roman" w:cs="Times New Roman"/>
          <w:b/>
          <w:color w:val="000000" w:themeColor="text1"/>
          <w:sz w:val="24"/>
          <w:szCs w:val="24"/>
        </w:rPr>
        <w:t xml:space="preserve">Q: </w:t>
      </w:r>
      <w:r w:rsidR="003C0054" w:rsidRPr="00AD575C">
        <w:rPr>
          <w:rFonts w:ascii="Times New Roman" w:eastAsia="Times New Roman" w:hAnsi="Times New Roman" w:cs="Times New Roman"/>
          <w:b/>
          <w:color w:val="000000" w:themeColor="text1"/>
          <w:sz w:val="24"/>
          <w:szCs w:val="24"/>
        </w:rPr>
        <w:t xml:space="preserve">We know of about </w:t>
      </w:r>
      <w:r w:rsidR="008C02DE" w:rsidRPr="00AD575C">
        <w:rPr>
          <w:rFonts w:ascii="Times New Roman" w:eastAsia="Times New Roman" w:hAnsi="Times New Roman" w:cs="Times New Roman"/>
          <w:b/>
          <w:color w:val="000000" w:themeColor="text1"/>
          <w:sz w:val="24"/>
          <w:szCs w:val="24"/>
        </w:rPr>
        <w:t>eight</w:t>
      </w:r>
      <w:r w:rsidR="003C0054" w:rsidRPr="00AD575C">
        <w:rPr>
          <w:rFonts w:ascii="Times New Roman" w:eastAsia="Times New Roman" w:hAnsi="Times New Roman" w:cs="Times New Roman"/>
          <w:b/>
          <w:color w:val="000000" w:themeColor="text1"/>
          <w:sz w:val="24"/>
          <w:szCs w:val="24"/>
        </w:rPr>
        <w:t xml:space="preserve"> provinces in the DRC affected by the acute food insecurity or nutrition crisis, and the severity of current and projected household-level food insecurity. Should the application include all provinces or </w:t>
      </w:r>
      <w:r w:rsidR="00DC6B26" w:rsidRPr="00AD575C">
        <w:rPr>
          <w:rFonts w:ascii="Times New Roman" w:eastAsia="Times New Roman" w:hAnsi="Times New Roman" w:cs="Times New Roman"/>
          <w:b/>
          <w:color w:val="000000" w:themeColor="text1"/>
          <w:sz w:val="24"/>
          <w:szCs w:val="24"/>
        </w:rPr>
        <w:t>some?</w:t>
      </w:r>
    </w:p>
    <w:p w14:paraId="0E726BEE" w14:textId="7E11AC15" w:rsidR="00E847AE" w:rsidRPr="001F7A1E" w:rsidRDefault="00E847AE" w:rsidP="005662AC">
      <w:pPr>
        <w:spacing w:after="240" w:line="240" w:lineRule="auto"/>
        <w:ind w:left="504"/>
        <w:rPr>
          <w:rFonts w:ascii="Times New Roman" w:eastAsia="Times New Roman" w:hAnsi="Times New Roman" w:cs="Times New Roman"/>
          <w:b/>
          <w:color w:val="000000" w:themeColor="text1"/>
          <w:sz w:val="24"/>
          <w:szCs w:val="24"/>
        </w:rPr>
      </w:pPr>
      <w:r w:rsidRPr="001F7A1E">
        <w:rPr>
          <w:rFonts w:ascii="Times New Roman" w:eastAsia="Times New Roman" w:hAnsi="Times New Roman" w:cs="Times New Roman"/>
          <w:b/>
          <w:bCs/>
          <w:color w:val="000000" w:themeColor="text1"/>
          <w:sz w:val="24"/>
          <w:szCs w:val="24"/>
        </w:rPr>
        <w:t>A:</w:t>
      </w:r>
      <w:r w:rsidR="005A0AF6" w:rsidRPr="49286599">
        <w:rPr>
          <w:rFonts w:ascii="Times New Roman" w:eastAsia="Times New Roman" w:hAnsi="Times New Roman" w:cs="Times New Roman"/>
          <w:sz w:val="24"/>
          <w:szCs w:val="24"/>
        </w:rPr>
        <w:t xml:space="preserve"> </w:t>
      </w:r>
      <w:r w:rsidR="005A0AF6" w:rsidRPr="005A0AF6">
        <w:rPr>
          <w:rFonts w:ascii="Times New Roman" w:eastAsia="Times New Roman" w:hAnsi="Times New Roman" w:cs="Times New Roman"/>
          <w:color w:val="000000" w:themeColor="text1"/>
          <w:sz w:val="24"/>
          <w:szCs w:val="24"/>
        </w:rPr>
        <w:t>USDA expects applicants to justify a focused geographic scope based on severity, unmet needs, feasibility, and operational capacity.</w:t>
      </w:r>
    </w:p>
    <w:p w14:paraId="5DB70A65" w14:textId="09AF3CE5" w:rsidR="00DC6B26" w:rsidRPr="00AD575C" w:rsidRDefault="000D2637"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D575C">
        <w:rPr>
          <w:rFonts w:ascii="Times New Roman" w:eastAsia="Times New Roman" w:hAnsi="Times New Roman" w:cs="Times New Roman"/>
          <w:b/>
          <w:color w:val="000000" w:themeColor="text1"/>
          <w:sz w:val="24"/>
          <w:szCs w:val="24"/>
        </w:rPr>
        <w:t>Q: Can USDA clarify its envisioned award structure and proposal positioning within and across countries—specifically, whether multiple complementary awards within a country are anticipated, how complementary versus comprehensive proposals will be evaluated, and whether multi-country or consortium approaches are encouraged?</w:t>
      </w:r>
    </w:p>
    <w:p w14:paraId="2A08ABDF" w14:textId="57423C91" w:rsidR="00E847AE" w:rsidRPr="001F7A1E" w:rsidRDefault="00E847AE" w:rsidP="005662AC">
      <w:pPr>
        <w:spacing w:after="240" w:line="240" w:lineRule="auto"/>
        <w:ind w:left="504"/>
        <w:rPr>
          <w:rFonts w:ascii="Times New Roman" w:eastAsia="Times New Roman" w:hAnsi="Times New Roman" w:cs="Times New Roman"/>
          <w:b/>
          <w:color w:val="000000" w:themeColor="text1"/>
          <w:sz w:val="24"/>
          <w:szCs w:val="24"/>
        </w:rPr>
      </w:pPr>
      <w:r w:rsidRPr="001F7A1E">
        <w:rPr>
          <w:rFonts w:ascii="Times New Roman" w:eastAsia="Times New Roman" w:hAnsi="Times New Roman" w:cs="Times New Roman"/>
          <w:b/>
          <w:bCs/>
          <w:color w:val="000000" w:themeColor="text1"/>
          <w:sz w:val="24"/>
          <w:szCs w:val="24"/>
        </w:rPr>
        <w:t>A:</w:t>
      </w:r>
      <w:r w:rsidR="0062227D">
        <w:rPr>
          <w:rFonts w:ascii="Times New Roman" w:eastAsia="Times New Roman" w:hAnsi="Times New Roman" w:cs="Times New Roman"/>
          <w:b/>
          <w:bCs/>
          <w:color w:val="000000" w:themeColor="text1"/>
          <w:sz w:val="24"/>
          <w:szCs w:val="24"/>
        </w:rPr>
        <w:t xml:space="preserve"> </w:t>
      </w:r>
      <w:r w:rsidR="00600DB9" w:rsidRPr="00600DB9">
        <w:rPr>
          <w:rFonts w:ascii="Times New Roman" w:eastAsia="Times New Roman" w:hAnsi="Times New Roman" w:cs="Times New Roman"/>
          <w:color w:val="000000" w:themeColor="text1"/>
          <w:sz w:val="24"/>
          <w:szCs w:val="24"/>
        </w:rPr>
        <w:t>USDA anticipates independent, country‑specific awards.</w:t>
      </w:r>
    </w:p>
    <w:p w14:paraId="37805CF8" w14:textId="04878778" w:rsidR="000D2637" w:rsidRPr="00AD575C" w:rsidRDefault="000D2637"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D575C">
        <w:rPr>
          <w:rFonts w:ascii="Times New Roman" w:eastAsia="Times New Roman" w:hAnsi="Times New Roman" w:cs="Times New Roman"/>
          <w:b/>
          <w:color w:val="000000" w:themeColor="text1"/>
          <w:sz w:val="24"/>
          <w:szCs w:val="24"/>
        </w:rPr>
        <w:t xml:space="preserve">Q: </w:t>
      </w:r>
      <w:r w:rsidR="001A6B32" w:rsidRPr="0071591C">
        <w:rPr>
          <w:rFonts w:ascii="Times New Roman" w:eastAsia="Times New Roman" w:hAnsi="Times New Roman" w:cs="Times New Roman"/>
          <w:b/>
          <w:color w:val="000000" w:themeColor="text1"/>
          <w:sz w:val="24"/>
          <w:szCs w:val="24"/>
        </w:rPr>
        <w:t>Are NGOs and suppliers able to submit joint, end-to-end proposals under this NOFO (e.g., combining program implementation with commodity or supply chain expertise)?</w:t>
      </w:r>
    </w:p>
    <w:p w14:paraId="0C8A1D9C" w14:textId="0114D295" w:rsidR="00E847AE" w:rsidRPr="001F7A1E" w:rsidRDefault="00E847AE" w:rsidP="005662AC">
      <w:pPr>
        <w:spacing w:after="240" w:line="240" w:lineRule="auto"/>
        <w:ind w:left="504"/>
        <w:rPr>
          <w:rFonts w:ascii="Times New Roman" w:eastAsia="Times New Roman" w:hAnsi="Times New Roman" w:cs="Times New Roman"/>
          <w:color w:val="000000" w:themeColor="text1"/>
          <w:sz w:val="24"/>
          <w:szCs w:val="24"/>
        </w:rPr>
      </w:pPr>
      <w:r w:rsidRPr="7D5BCFB6">
        <w:rPr>
          <w:rFonts w:ascii="Times New Roman" w:eastAsia="Times New Roman" w:hAnsi="Times New Roman" w:cs="Times New Roman"/>
          <w:b/>
          <w:bCs/>
          <w:color w:val="000000" w:themeColor="text1"/>
          <w:sz w:val="24"/>
          <w:szCs w:val="24"/>
        </w:rPr>
        <w:t>A:</w:t>
      </w:r>
      <w:r w:rsidR="1B263EA7" w:rsidRPr="7D5BCFB6">
        <w:rPr>
          <w:rFonts w:ascii="Times New Roman" w:eastAsia="Times New Roman" w:hAnsi="Times New Roman" w:cs="Times New Roman"/>
          <w:b/>
          <w:bCs/>
          <w:color w:val="000000" w:themeColor="text1"/>
          <w:sz w:val="24"/>
          <w:szCs w:val="24"/>
        </w:rPr>
        <w:t xml:space="preserve"> </w:t>
      </w:r>
      <w:r w:rsidR="14CA7B4B" w:rsidRPr="4265FB1C">
        <w:rPr>
          <w:rFonts w:ascii="Times New Roman" w:eastAsia="Times New Roman" w:hAnsi="Times New Roman" w:cs="Times New Roman"/>
          <w:color w:val="000000" w:themeColor="text1"/>
          <w:sz w:val="24"/>
          <w:szCs w:val="24"/>
        </w:rPr>
        <w:t>No, per section 2.1 of the NOFO and 7 U.S.C. § 1722</w:t>
      </w:r>
      <w:r w:rsidR="64A0140A" w:rsidRPr="4265FB1C">
        <w:rPr>
          <w:rFonts w:ascii="Times New Roman" w:eastAsia="Times New Roman" w:hAnsi="Times New Roman" w:cs="Times New Roman"/>
          <w:color w:val="000000" w:themeColor="text1"/>
          <w:sz w:val="24"/>
          <w:szCs w:val="24"/>
        </w:rPr>
        <w:t>, commodity suppliers are not eligible applicants.</w:t>
      </w:r>
      <w:r w:rsidR="4F72FC68" w:rsidRPr="7D5BCFB6">
        <w:rPr>
          <w:rFonts w:ascii="Times New Roman" w:eastAsia="Times New Roman" w:hAnsi="Times New Roman" w:cs="Times New Roman"/>
          <w:color w:val="000000" w:themeColor="text1"/>
          <w:sz w:val="24"/>
          <w:szCs w:val="24"/>
        </w:rPr>
        <w:t xml:space="preserve"> </w:t>
      </w:r>
    </w:p>
    <w:p w14:paraId="61F0CA88" w14:textId="4576D2CF" w:rsidR="001A6B32" w:rsidRPr="00AD575C" w:rsidRDefault="001A6B32"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D575C">
        <w:rPr>
          <w:rFonts w:ascii="Times New Roman" w:eastAsia="Times New Roman" w:hAnsi="Times New Roman" w:cs="Times New Roman"/>
          <w:b/>
          <w:color w:val="000000" w:themeColor="text1"/>
          <w:sz w:val="24"/>
          <w:szCs w:val="24"/>
        </w:rPr>
        <w:lastRenderedPageBreak/>
        <w:t xml:space="preserve">Q: </w:t>
      </w:r>
      <w:r w:rsidR="00086020" w:rsidRPr="0071591C">
        <w:rPr>
          <w:rFonts w:ascii="Times New Roman" w:eastAsia="Times New Roman" w:hAnsi="Times New Roman" w:cs="Times New Roman"/>
          <w:b/>
          <w:color w:val="000000" w:themeColor="text1"/>
          <w:sz w:val="24"/>
          <w:szCs w:val="24"/>
        </w:rPr>
        <w:t>Can USDA confirm the division of responsibilities for commodity procurement versus ocean freight contracting, including whether these are centrally managed by USDA or require partner contracting?</w:t>
      </w:r>
    </w:p>
    <w:p w14:paraId="3B5DE8F3" w14:textId="6F2D6097" w:rsidR="001F7A1E" w:rsidRPr="001F7A1E" w:rsidRDefault="528CACC1" w:rsidP="005662AC">
      <w:pPr>
        <w:spacing w:after="240" w:line="240" w:lineRule="auto"/>
        <w:ind w:left="504"/>
        <w:rPr>
          <w:rFonts w:ascii="Times New Roman" w:eastAsia="Times New Roman" w:hAnsi="Times New Roman" w:cs="Times New Roman"/>
          <w:b/>
          <w:color w:val="000000" w:themeColor="text1"/>
          <w:sz w:val="24"/>
          <w:szCs w:val="24"/>
        </w:rPr>
      </w:pPr>
      <w:r w:rsidRPr="7C426E0A">
        <w:rPr>
          <w:rFonts w:ascii="Times New Roman" w:eastAsia="Times New Roman" w:hAnsi="Times New Roman" w:cs="Times New Roman"/>
          <w:b/>
          <w:bCs/>
          <w:color w:val="000000" w:themeColor="text1"/>
          <w:sz w:val="24"/>
          <w:szCs w:val="24"/>
        </w:rPr>
        <w:t>A:</w:t>
      </w:r>
      <w:r w:rsidR="62C12D89" w:rsidRPr="7C426E0A">
        <w:rPr>
          <w:rFonts w:ascii="Times New Roman" w:eastAsia="Times New Roman" w:hAnsi="Times New Roman" w:cs="Times New Roman"/>
          <w:b/>
          <w:bCs/>
          <w:color w:val="000000" w:themeColor="text1"/>
          <w:sz w:val="24"/>
          <w:szCs w:val="24"/>
        </w:rPr>
        <w:t xml:space="preserve"> </w:t>
      </w:r>
      <w:r w:rsidR="62C12D89" w:rsidRPr="7C426E0A">
        <w:rPr>
          <w:rFonts w:ascii="Times New Roman" w:eastAsia="Times New Roman" w:hAnsi="Times New Roman" w:cs="Times New Roman"/>
          <w:color w:val="000000" w:themeColor="text1"/>
          <w:sz w:val="24"/>
          <w:szCs w:val="24"/>
        </w:rPr>
        <w:t>Both commodity and freight contracts will be centrally managed by USDA. Commodity contracts will be held between USDA and the supplier. Freight contracts will be held between the recipient organization and the supplier</w:t>
      </w:r>
      <w:r w:rsidR="563AFDD9" w:rsidRPr="7C426E0A">
        <w:rPr>
          <w:rFonts w:ascii="Times New Roman" w:eastAsia="Times New Roman" w:hAnsi="Times New Roman" w:cs="Times New Roman"/>
          <w:color w:val="000000" w:themeColor="text1"/>
          <w:sz w:val="24"/>
          <w:szCs w:val="24"/>
        </w:rPr>
        <w:t>.</w:t>
      </w:r>
    </w:p>
    <w:p w14:paraId="7912A9BA" w14:textId="621389F5" w:rsidR="00086020" w:rsidRPr="00AD575C" w:rsidRDefault="00086020"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D575C">
        <w:rPr>
          <w:rFonts w:ascii="Times New Roman" w:eastAsia="Times New Roman" w:hAnsi="Times New Roman" w:cs="Times New Roman"/>
          <w:b/>
          <w:color w:val="000000" w:themeColor="text1"/>
          <w:sz w:val="24"/>
          <w:szCs w:val="24"/>
        </w:rPr>
        <w:t xml:space="preserve">Q: </w:t>
      </w:r>
      <w:r w:rsidR="00C56E42" w:rsidRPr="00AD575C">
        <w:rPr>
          <w:rFonts w:ascii="Times New Roman" w:eastAsia="Times New Roman" w:hAnsi="Times New Roman" w:cs="Times New Roman"/>
          <w:b/>
          <w:color w:val="000000" w:themeColor="text1"/>
          <w:sz w:val="24"/>
          <w:szCs w:val="24"/>
        </w:rPr>
        <w:t>While the NOFO outlines expectations for internal transportation, storage, and handling (ITSH), could USDA clarify the specific points of responsibility transfer (e.g., foreign port, inland warehouse) and any standard assumptions applicants should use when designing commodity pipelines and estimating costs?</w:t>
      </w:r>
    </w:p>
    <w:p w14:paraId="4FABDCE6" w14:textId="478F2791" w:rsidR="00E847AE" w:rsidRPr="00432A09" w:rsidRDefault="00E847AE" w:rsidP="005662AC">
      <w:pPr>
        <w:spacing w:after="240" w:line="240" w:lineRule="auto"/>
        <w:ind w:left="504"/>
        <w:rPr>
          <w:rFonts w:ascii="Times New Roman" w:eastAsia="Times New Roman" w:hAnsi="Times New Roman" w:cs="Times New Roman"/>
          <w:color w:val="000000" w:themeColor="text1"/>
          <w:sz w:val="24"/>
          <w:szCs w:val="24"/>
        </w:rPr>
      </w:pPr>
      <w:r w:rsidRPr="001F7A1E">
        <w:rPr>
          <w:rFonts w:ascii="Times New Roman" w:eastAsia="Times New Roman" w:hAnsi="Times New Roman" w:cs="Times New Roman"/>
          <w:b/>
          <w:bCs/>
          <w:color w:val="000000" w:themeColor="text1"/>
          <w:sz w:val="24"/>
          <w:szCs w:val="24"/>
        </w:rPr>
        <w:t>A:</w:t>
      </w:r>
      <w:r w:rsidR="00534971">
        <w:rPr>
          <w:rFonts w:ascii="Times New Roman" w:eastAsia="Times New Roman" w:hAnsi="Times New Roman" w:cs="Times New Roman"/>
          <w:b/>
          <w:bCs/>
          <w:color w:val="000000" w:themeColor="text1"/>
          <w:sz w:val="24"/>
          <w:szCs w:val="24"/>
        </w:rPr>
        <w:t xml:space="preserve"> </w:t>
      </w:r>
      <w:r w:rsidR="00606F18" w:rsidRPr="00606F18">
        <w:rPr>
          <w:rFonts w:ascii="Times New Roman" w:eastAsia="Times New Roman" w:hAnsi="Times New Roman" w:cs="Times New Roman"/>
          <w:color w:val="000000" w:themeColor="text1"/>
          <w:sz w:val="24"/>
          <w:szCs w:val="24"/>
        </w:rPr>
        <w:t xml:space="preserve">USDA’s practice under Title II is that responsibility </w:t>
      </w:r>
      <w:r w:rsidR="00CC3C29">
        <w:rPr>
          <w:rFonts w:ascii="Times New Roman" w:eastAsia="Times New Roman" w:hAnsi="Times New Roman" w:cs="Times New Roman"/>
          <w:color w:val="000000" w:themeColor="text1"/>
          <w:sz w:val="24"/>
          <w:szCs w:val="24"/>
        </w:rPr>
        <w:t>(</w:t>
      </w:r>
      <w:r w:rsidR="00606F18" w:rsidRPr="00606F18">
        <w:rPr>
          <w:rFonts w:ascii="Times New Roman" w:eastAsia="Times New Roman" w:hAnsi="Times New Roman" w:cs="Times New Roman"/>
          <w:color w:val="000000" w:themeColor="text1"/>
          <w:sz w:val="24"/>
          <w:szCs w:val="24"/>
        </w:rPr>
        <w:t>title</w:t>
      </w:r>
      <w:r w:rsidR="00CC3C29">
        <w:rPr>
          <w:rFonts w:ascii="Times New Roman" w:eastAsia="Times New Roman" w:hAnsi="Times New Roman" w:cs="Times New Roman"/>
          <w:color w:val="000000" w:themeColor="text1"/>
          <w:sz w:val="24"/>
          <w:szCs w:val="24"/>
        </w:rPr>
        <w:t>)</w:t>
      </w:r>
      <w:r w:rsidR="00606F18" w:rsidRPr="00606F18">
        <w:rPr>
          <w:rFonts w:ascii="Times New Roman" w:eastAsia="Times New Roman" w:hAnsi="Times New Roman" w:cs="Times New Roman"/>
          <w:color w:val="000000" w:themeColor="text1"/>
          <w:sz w:val="24"/>
          <w:szCs w:val="24"/>
        </w:rPr>
        <w:t xml:space="preserve"> transfers to the implementing organization at the U.S. port, meaning USDA manages commodity procurement delivery to the U.S. port, and the implementing organization assumes responsibility after departure from the U.S. port. Our primary ports include Houston and Norfolk but are not limited to those locations for emergency operations. </w:t>
      </w:r>
    </w:p>
    <w:p w14:paraId="5A4DB2E6" w14:textId="50A2168C" w:rsidR="00C56E42" w:rsidRPr="00AD575C" w:rsidRDefault="0055028C"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D575C">
        <w:rPr>
          <w:rFonts w:ascii="Times New Roman" w:eastAsia="Times New Roman" w:hAnsi="Times New Roman" w:cs="Times New Roman"/>
          <w:b/>
          <w:color w:val="000000" w:themeColor="text1"/>
          <w:sz w:val="24"/>
          <w:szCs w:val="24"/>
        </w:rPr>
        <w:t xml:space="preserve">Q: </w:t>
      </w:r>
      <w:r w:rsidRPr="0071591C">
        <w:rPr>
          <w:rFonts w:ascii="Times New Roman" w:eastAsia="Times New Roman" w:hAnsi="Times New Roman" w:cs="Times New Roman"/>
          <w:b/>
          <w:color w:val="000000" w:themeColor="text1"/>
          <w:sz w:val="24"/>
          <w:szCs w:val="24"/>
        </w:rPr>
        <w:t>To what extent are prime applicants expected to directly manage the commodity pipeline versus leveraging partners or third-party logistics providers, and how will USDA/FAS assess applicants’ capacity and readiness in this area—particularly regarding (i) existing in-country warehousing and logistics systems at the concept note stage, and (ii) prior experience managing different types of commodities (e.g., bulk versus specialized nutrition products)?</w:t>
      </w:r>
    </w:p>
    <w:p w14:paraId="126315B0" w14:textId="4FF36EC3" w:rsidR="0055028C" w:rsidRPr="001F7A1E" w:rsidRDefault="6918DCDC" w:rsidP="005662AC">
      <w:pPr>
        <w:spacing w:after="240" w:line="240" w:lineRule="auto"/>
        <w:ind w:left="504"/>
        <w:rPr>
          <w:rFonts w:ascii="Times New Roman" w:eastAsia="Times New Roman" w:hAnsi="Times New Roman" w:cs="Times New Roman"/>
          <w:b/>
          <w:color w:val="000000" w:themeColor="text1"/>
          <w:sz w:val="24"/>
          <w:szCs w:val="24"/>
        </w:rPr>
      </w:pPr>
      <w:r w:rsidRPr="7C426E0A">
        <w:rPr>
          <w:rFonts w:ascii="Times New Roman" w:eastAsia="Times New Roman" w:hAnsi="Times New Roman" w:cs="Times New Roman"/>
          <w:b/>
          <w:bCs/>
          <w:color w:val="000000" w:themeColor="text1"/>
          <w:sz w:val="24"/>
          <w:szCs w:val="24"/>
        </w:rPr>
        <w:t>A:</w:t>
      </w:r>
      <w:r w:rsidR="5F18130B" w:rsidRPr="7C426E0A">
        <w:rPr>
          <w:rFonts w:ascii="Times New Roman" w:eastAsia="Times New Roman" w:hAnsi="Times New Roman" w:cs="Times New Roman"/>
          <w:b/>
          <w:bCs/>
          <w:color w:val="000000" w:themeColor="text1"/>
          <w:sz w:val="24"/>
          <w:szCs w:val="24"/>
        </w:rPr>
        <w:t xml:space="preserve"> </w:t>
      </w:r>
      <w:r w:rsidR="005F01C3" w:rsidRPr="00432A09">
        <w:rPr>
          <w:rFonts w:ascii="Times New Roman" w:eastAsia="Times New Roman" w:hAnsi="Times New Roman" w:cs="Times New Roman"/>
          <w:color w:val="000000" w:themeColor="text1"/>
          <w:sz w:val="24"/>
          <w:szCs w:val="24"/>
        </w:rPr>
        <w:t xml:space="preserve">Within a </w:t>
      </w:r>
      <w:r w:rsidR="00A85F42">
        <w:rPr>
          <w:rFonts w:ascii="Times New Roman" w:eastAsia="Times New Roman" w:hAnsi="Times New Roman" w:cs="Times New Roman"/>
          <w:color w:val="000000" w:themeColor="text1"/>
          <w:sz w:val="24"/>
          <w:szCs w:val="24"/>
        </w:rPr>
        <w:t>Concept Paper</w:t>
      </w:r>
      <w:r w:rsidR="005F01C3" w:rsidRPr="00432A09">
        <w:rPr>
          <w:rFonts w:ascii="Times New Roman" w:eastAsia="Times New Roman" w:hAnsi="Times New Roman" w:cs="Times New Roman"/>
          <w:color w:val="000000" w:themeColor="text1"/>
          <w:sz w:val="24"/>
          <w:szCs w:val="24"/>
        </w:rPr>
        <w:t>, each</w:t>
      </w:r>
      <w:r w:rsidR="005F01C3">
        <w:rPr>
          <w:rFonts w:ascii="Times New Roman" w:eastAsia="Times New Roman" w:hAnsi="Times New Roman" w:cs="Times New Roman"/>
          <w:b/>
          <w:bCs/>
          <w:color w:val="000000" w:themeColor="text1"/>
          <w:sz w:val="24"/>
          <w:szCs w:val="24"/>
        </w:rPr>
        <w:t xml:space="preserve"> </w:t>
      </w:r>
      <w:r w:rsidR="5F18130B" w:rsidRPr="48B0B481">
        <w:rPr>
          <w:rFonts w:ascii="Times New Roman" w:eastAsia="Times New Roman" w:hAnsi="Times New Roman" w:cs="Times New Roman"/>
          <w:color w:val="000000" w:themeColor="text1"/>
          <w:sz w:val="24"/>
          <w:szCs w:val="24"/>
        </w:rPr>
        <w:t xml:space="preserve">Applicant must show the capability to move commodities </w:t>
      </w:r>
      <w:r w:rsidR="005F01C3">
        <w:rPr>
          <w:rFonts w:ascii="Times New Roman" w:eastAsia="Times New Roman" w:hAnsi="Times New Roman" w:cs="Times New Roman"/>
          <w:color w:val="000000" w:themeColor="text1"/>
          <w:sz w:val="24"/>
          <w:szCs w:val="24"/>
        </w:rPr>
        <w:t>within the country</w:t>
      </w:r>
      <w:r w:rsidR="1371EF21" w:rsidRPr="48B0B481">
        <w:rPr>
          <w:rFonts w:ascii="Times New Roman" w:eastAsia="Times New Roman" w:hAnsi="Times New Roman" w:cs="Times New Roman"/>
          <w:color w:val="000000" w:themeColor="text1"/>
          <w:sz w:val="24"/>
          <w:szCs w:val="24"/>
        </w:rPr>
        <w:t xml:space="preserve">. </w:t>
      </w:r>
      <w:r w:rsidR="0A977883" w:rsidRPr="48B0B481">
        <w:rPr>
          <w:rFonts w:ascii="Times New Roman" w:eastAsia="Times New Roman" w:hAnsi="Times New Roman" w:cs="Times New Roman"/>
          <w:color w:val="000000" w:themeColor="text1"/>
          <w:sz w:val="24"/>
          <w:szCs w:val="24"/>
        </w:rPr>
        <w:t xml:space="preserve">No two countries are the same when it comes to storage </w:t>
      </w:r>
      <w:r w:rsidR="00D67C30">
        <w:rPr>
          <w:rFonts w:ascii="Times New Roman" w:eastAsia="Times New Roman" w:hAnsi="Times New Roman" w:cs="Times New Roman"/>
          <w:color w:val="000000" w:themeColor="text1"/>
          <w:sz w:val="24"/>
          <w:szCs w:val="24"/>
        </w:rPr>
        <w:t>or</w:t>
      </w:r>
      <w:r w:rsidR="00D67C30" w:rsidRPr="48B0B481">
        <w:rPr>
          <w:rFonts w:ascii="Times New Roman" w:eastAsia="Times New Roman" w:hAnsi="Times New Roman" w:cs="Times New Roman"/>
          <w:color w:val="000000" w:themeColor="text1"/>
          <w:sz w:val="24"/>
          <w:szCs w:val="24"/>
        </w:rPr>
        <w:t xml:space="preserve"> </w:t>
      </w:r>
      <w:r w:rsidR="0A977883" w:rsidRPr="48B0B481">
        <w:rPr>
          <w:rFonts w:ascii="Times New Roman" w:eastAsia="Times New Roman" w:hAnsi="Times New Roman" w:cs="Times New Roman"/>
          <w:color w:val="000000" w:themeColor="text1"/>
          <w:sz w:val="24"/>
          <w:szCs w:val="24"/>
        </w:rPr>
        <w:t>commodi</w:t>
      </w:r>
      <w:r w:rsidR="0E7CE28F" w:rsidRPr="48B0B481">
        <w:rPr>
          <w:rFonts w:ascii="Times New Roman" w:eastAsia="Times New Roman" w:hAnsi="Times New Roman" w:cs="Times New Roman"/>
          <w:color w:val="000000" w:themeColor="text1"/>
          <w:sz w:val="24"/>
          <w:szCs w:val="24"/>
        </w:rPr>
        <w:t xml:space="preserve">ty </w:t>
      </w:r>
      <w:r w:rsidR="0A977883" w:rsidRPr="48B0B481">
        <w:rPr>
          <w:rFonts w:ascii="Times New Roman" w:eastAsia="Times New Roman" w:hAnsi="Times New Roman" w:cs="Times New Roman"/>
          <w:color w:val="000000" w:themeColor="text1"/>
          <w:sz w:val="24"/>
          <w:szCs w:val="24"/>
        </w:rPr>
        <w:t>logistics</w:t>
      </w:r>
      <w:r w:rsidR="387B648B" w:rsidRPr="48B0B481">
        <w:rPr>
          <w:rFonts w:ascii="Times New Roman" w:eastAsia="Times New Roman" w:hAnsi="Times New Roman" w:cs="Times New Roman"/>
          <w:color w:val="000000" w:themeColor="text1"/>
          <w:sz w:val="24"/>
          <w:szCs w:val="24"/>
        </w:rPr>
        <w:t>.</w:t>
      </w:r>
    </w:p>
    <w:p w14:paraId="462F8B6D" w14:textId="48ED21DB" w:rsidR="0055028C" w:rsidRPr="00AD575C" w:rsidRDefault="004136F6"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D575C">
        <w:rPr>
          <w:rFonts w:ascii="Times New Roman" w:eastAsia="Times New Roman" w:hAnsi="Times New Roman" w:cs="Times New Roman"/>
          <w:b/>
          <w:color w:val="000000" w:themeColor="text1"/>
          <w:sz w:val="24"/>
          <w:szCs w:val="24"/>
        </w:rPr>
        <w:t>Q: At the concept note stage, how detailed should applicants be regarding partnerships and the division of responsibilities across implementing partners?</w:t>
      </w:r>
    </w:p>
    <w:p w14:paraId="24C10B50" w14:textId="783112BB" w:rsidR="00D55CE6" w:rsidRPr="001F7A1E" w:rsidRDefault="00E847AE" w:rsidP="005662AC">
      <w:pPr>
        <w:spacing w:after="240" w:line="240" w:lineRule="auto"/>
        <w:ind w:left="504"/>
        <w:rPr>
          <w:rFonts w:ascii="Times New Roman" w:eastAsia="Times New Roman" w:hAnsi="Times New Roman" w:cs="Times New Roman"/>
          <w:b/>
          <w:color w:val="000000" w:themeColor="text1"/>
          <w:sz w:val="24"/>
          <w:szCs w:val="24"/>
        </w:rPr>
      </w:pPr>
      <w:r w:rsidRPr="001F7A1E">
        <w:rPr>
          <w:rFonts w:ascii="Times New Roman" w:eastAsia="Times New Roman" w:hAnsi="Times New Roman" w:cs="Times New Roman"/>
          <w:b/>
          <w:bCs/>
          <w:color w:val="000000" w:themeColor="text1"/>
          <w:sz w:val="24"/>
          <w:szCs w:val="24"/>
        </w:rPr>
        <w:t>A:</w:t>
      </w:r>
      <w:r w:rsidR="008A35D0">
        <w:rPr>
          <w:rFonts w:ascii="Times New Roman" w:eastAsia="Times New Roman" w:hAnsi="Times New Roman" w:cs="Times New Roman"/>
          <w:b/>
          <w:bCs/>
          <w:color w:val="000000" w:themeColor="text1"/>
          <w:sz w:val="24"/>
          <w:szCs w:val="24"/>
        </w:rPr>
        <w:t xml:space="preserve"> </w:t>
      </w:r>
      <w:r w:rsidR="008A35D0" w:rsidRPr="008A35D0">
        <w:rPr>
          <w:rFonts w:ascii="Times New Roman" w:eastAsia="Times New Roman" w:hAnsi="Times New Roman" w:cs="Times New Roman"/>
          <w:color w:val="000000" w:themeColor="text1"/>
          <w:sz w:val="24"/>
          <w:szCs w:val="24"/>
        </w:rPr>
        <w:t xml:space="preserve">At the </w:t>
      </w:r>
      <w:r w:rsidR="00A85F42">
        <w:rPr>
          <w:rFonts w:ascii="Times New Roman" w:eastAsia="Times New Roman" w:hAnsi="Times New Roman" w:cs="Times New Roman"/>
          <w:color w:val="000000" w:themeColor="text1"/>
          <w:sz w:val="24"/>
          <w:szCs w:val="24"/>
        </w:rPr>
        <w:t>C</w:t>
      </w:r>
      <w:r w:rsidR="008A35D0" w:rsidRPr="008A35D0">
        <w:rPr>
          <w:rFonts w:ascii="Times New Roman" w:eastAsia="Times New Roman" w:hAnsi="Times New Roman" w:cs="Times New Roman"/>
          <w:color w:val="000000" w:themeColor="text1"/>
          <w:sz w:val="24"/>
          <w:szCs w:val="24"/>
        </w:rPr>
        <w:t xml:space="preserve">oncept </w:t>
      </w:r>
      <w:r w:rsidR="00A85F42">
        <w:rPr>
          <w:rFonts w:ascii="Times New Roman" w:eastAsia="Times New Roman" w:hAnsi="Times New Roman" w:cs="Times New Roman"/>
          <w:color w:val="000000" w:themeColor="text1"/>
          <w:sz w:val="24"/>
          <w:szCs w:val="24"/>
        </w:rPr>
        <w:t xml:space="preserve">Paper </w:t>
      </w:r>
      <w:r w:rsidR="008A35D0" w:rsidRPr="008A35D0">
        <w:rPr>
          <w:rFonts w:ascii="Times New Roman" w:eastAsia="Times New Roman" w:hAnsi="Times New Roman" w:cs="Times New Roman"/>
          <w:color w:val="000000" w:themeColor="text1"/>
          <w:sz w:val="24"/>
          <w:szCs w:val="24"/>
        </w:rPr>
        <w:t xml:space="preserve">stage, USDA expects clear identification of proposed </w:t>
      </w:r>
      <w:r w:rsidR="00F77B7D">
        <w:rPr>
          <w:rFonts w:ascii="Times New Roman" w:eastAsia="Times New Roman" w:hAnsi="Times New Roman" w:cs="Times New Roman"/>
          <w:color w:val="000000" w:themeColor="text1"/>
          <w:sz w:val="24"/>
          <w:szCs w:val="24"/>
        </w:rPr>
        <w:t>subrecipients</w:t>
      </w:r>
      <w:r w:rsidR="00F77B7D" w:rsidRPr="008A35D0">
        <w:rPr>
          <w:rFonts w:ascii="Times New Roman" w:eastAsia="Times New Roman" w:hAnsi="Times New Roman" w:cs="Times New Roman"/>
          <w:color w:val="000000" w:themeColor="text1"/>
          <w:sz w:val="24"/>
          <w:szCs w:val="24"/>
        </w:rPr>
        <w:t xml:space="preserve"> </w:t>
      </w:r>
      <w:r w:rsidR="008A35D0" w:rsidRPr="008A35D0">
        <w:rPr>
          <w:rFonts w:ascii="Times New Roman" w:eastAsia="Times New Roman" w:hAnsi="Times New Roman" w:cs="Times New Roman"/>
          <w:color w:val="000000" w:themeColor="text1"/>
          <w:sz w:val="24"/>
          <w:szCs w:val="24"/>
        </w:rPr>
        <w:t>and a high‑level description of their roles.</w:t>
      </w:r>
    </w:p>
    <w:p w14:paraId="510AD7BC" w14:textId="0DA896A8" w:rsidR="00D55CE6" w:rsidRPr="00AD575C" w:rsidRDefault="00D55CE6"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D575C">
        <w:rPr>
          <w:rFonts w:ascii="Times New Roman" w:eastAsia="Times New Roman" w:hAnsi="Times New Roman" w:cs="Times New Roman"/>
          <w:b/>
          <w:color w:val="000000" w:themeColor="text1"/>
          <w:sz w:val="24"/>
          <w:szCs w:val="24"/>
        </w:rPr>
        <w:t xml:space="preserve">Q: </w:t>
      </w:r>
      <w:r w:rsidRPr="0071591C">
        <w:rPr>
          <w:rFonts w:ascii="Times New Roman" w:eastAsia="Times New Roman" w:hAnsi="Times New Roman" w:cs="Times New Roman"/>
          <w:b/>
          <w:color w:val="000000" w:themeColor="text1"/>
          <w:sz w:val="24"/>
          <w:szCs w:val="24"/>
        </w:rPr>
        <w:t>In insecure or access-constrained contexts, how does USDA view flexible or decentralized distribution models?</w:t>
      </w:r>
    </w:p>
    <w:p w14:paraId="2AA470D0" w14:textId="17A8754A" w:rsidR="00D55CE6" w:rsidRPr="00432A09" w:rsidRDefault="00E847AE" w:rsidP="005662AC">
      <w:pPr>
        <w:spacing w:after="240" w:line="240" w:lineRule="auto"/>
        <w:ind w:left="504"/>
        <w:rPr>
          <w:rFonts w:ascii="Times New Roman" w:eastAsia="Times New Roman" w:hAnsi="Times New Roman" w:cs="Times New Roman"/>
          <w:b/>
          <w:color w:val="000000" w:themeColor="text1"/>
          <w:sz w:val="24"/>
          <w:szCs w:val="24"/>
        </w:rPr>
      </w:pPr>
      <w:r w:rsidRPr="001F7A1E">
        <w:rPr>
          <w:rFonts w:ascii="Times New Roman" w:eastAsia="Times New Roman" w:hAnsi="Times New Roman" w:cs="Times New Roman"/>
          <w:b/>
          <w:color w:val="000000" w:themeColor="text1"/>
          <w:sz w:val="24"/>
          <w:szCs w:val="24"/>
        </w:rPr>
        <w:t>A:</w:t>
      </w:r>
      <w:r w:rsidR="1CB61289" w:rsidRPr="7C426E0A">
        <w:rPr>
          <w:rFonts w:ascii="Times New Roman" w:eastAsia="Times New Roman" w:hAnsi="Times New Roman" w:cs="Times New Roman"/>
          <w:b/>
          <w:bCs/>
          <w:color w:val="000000" w:themeColor="text1"/>
          <w:sz w:val="24"/>
          <w:szCs w:val="24"/>
        </w:rPr>
        <w:t xml:space="preserve"> </w:t>
      </w:r>
      <w:r w:rsidR="00F237D8" w:rsidRPr="48B0B481">
        <w:rPr>
          <w:rFonts w:ascii="Times New Roman" w:eastAsia="Times New Roman" w:hAnsi="Times New Roman" w:cs="Times New Roman"/>
          <w:color w:val="000000" w:themeColor="text1"/>
          <w:sz w:val="24"/>
          <w:szCs w:val="24"/>
        </w:rPr>
        <w:t xml:space="preserve">Please refer to Section </w:t>
      </w:r>
      <w:r w:rsidR="00537310" w:rsidRPr="48B0B481">
        <w:rPr>
          <w:rFonts w:ascii="Times New Roman" w:eastAsia="Times New Roman" w:hAnsi="Times New Roman" w:cs="Times New Roman"/>
          <w:color w:val="000000" w:themeColor="text1"/>
          <w:sz w:val="24"/>
          <w:szCs w:val="24"/>
        </w:rPr>
        <w:t>6 Application Review</w:t>
      </w:r>
      <w:r w:rsidR="00E0673D" w:rsidRPr="48B0B481">
        <w:rPr>
          <w:rFonts w:ascii="Times New Roman" w:eastAsia="Times New Roman" w:hAnsi="Times New Roman" w:cs="Times New Roman"/>
          <w:color w:val="000000" w:themeColor="text1"/>
          <w:sz w:val="24"/>
          <w:szCs w:val="24"/>
        </w:rPr>
        <w:t xml:space="preserve"> Information for information on how USDA will evaluate concept </w:t>
      </w:r>
      <w:r w:rsidR="006F6985">
        <w:rPr>
          <w:rFonts w:ascii="Times New Roman" w:eastAsia="Times New Roman" w:hAnsi="Times New Roman" w:cs="Times New Roman"/>
          <w:color w:val="000000" w:themeColor="text1"/>
          <w:sz w:val="24"/>
          <w:szCs w:val="24"/>
        </w:rPr>
        <w:t>papers</w:t>
      </w:r>
      <w:r w:rsidR="00E0673D" w:rsidRPr="48B0B481">
        <w:rPr>
          <w:rFonts w:ascii="Times New Roman" w:eastAsia="Times New Roman" w:hAnsi="Times New Roman" w:cs="Times New Roman"/>
          <w:color w:val="000000" w:themeColor="text1"/>
          <w:sz w:val="24"/>
          <w:szCs w:val="24"/>
        </w:rPr>
        <w:t xml:space="preserve"> and full applications.</w:t>
      </w:r>
    </w:p>
    <w:p w14:paraId="51798975" w14:textId="1C058AA0" w:rsidR="00D55CE6" w:rsidRPr="00AD575C" w:rsidRDefault="00D55CE6"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D575C">
        <w:rPr>
          <w:rFonts w:ascii="Times New Roman" w:eastAsia="Times New Roman" w:hAnsi="Times New Roman" w:cs="Times New Roman"/>
          <w:b/>
          <w:color w:val="000000" w:themeColor="text1"/>
          <w:sz w:val="24"/>
          <w:szCs w:val="24"/>
        </w:rPr>
        <w:t xml:space="preserve">Q: </w:t>
      </w:r>
      <w:r w:rsidR="00522647" w:rsidRPr="00AD575C">
        <w:rPr>
          <w:rFonts w:ascii="Times New Roman" w:eastAsia="Times New Roman" w:hAnsi="Times New Roman" w:cs="Times New Roman"/>
          <w:b/>
          <w:color w:val="000000" w:themeColor="text1"/>
          <w:sz w:val="24"/>
          <w:szCs w:val="24"/>
        </w:rPr>
        <w:t>Is monetization permitted or expected under this funding opportunity? If not, are there alternative mechanisms for supporting local market engagement or cost recovery?</w:t>
      </w:r>
    </w:p>
    <w:p w14:paraId="4217FB3D" w14:textId="376879B5" w:rsidR="00370E2F" w:rsidRDefault="00370E2F" w:rsidP="005662AC">
      <w:pPr>
        <w:spacing w:after="240"/>
        <w:ind w:left="504" w:right="144"/>
        <w:rPr>
          <w:rFonts w:ascii="Times New Roman" w:eastAsia="Times New Roman" w:hAnsi="Times New Roman" w:cs="Times New Roman"/>
          <w:color w:val="000000" w:themeColor="text1"/>
          <w:sz w:val="24"/>
          <w:szCs w:val="24"/>
        </w:rPr>
      </w:pPr>
      <w:r w:rsidRPr="7DF4EA85">
        <w:rPr>
          <w:rFonts w:ascii="Times New Roman" w:eastAsia="Times New Roman" w:hAnsi="Times New Roman" w:cs="Times New Roman"/>
          <w:b/>
          <w:bCs/>
          <w:color w:val="000000" w:themeColor="text1"/>
          <w:sz w:val="24"/>
          <w:szCs w:val="24"/>
        </w:rPr>
        <w:t>A:</w:t>
      </w:r>
      <w:r w:rsidR="2037E566" w:rsidRPr="1D712DB5">
        <w:rPr>
          <w:rFonts w:ascii="Times New Roman" w:eastAsia="Times New Roman" w:hAnsi="Times New Roman" w:cs="Times New Roman"/>
          <w:b/>
          <w:color w:val="000000" w:themeColor="text1"/>
          <w:sz w:val="24"/>
          <w:szCs w:val="24"/>
        </w:rPr>
        <w:t xml:space="preserve"> </w:t>
      </w:r>
      <w:r w:rsidR="2037E566" w:rsidRPr="7DF4EA85">
        <w:rPr>
          <w:rFonts w:ascii="Times New Roman" w:eastAsia="Times New Roman" w:hAnsi="Times New Roman" w:cs="Times New Roman"/>
          <w:color w:val="000000" w:themeColor="text1"/>
          <w:sz w:val="24"/>
          <w:szCs w:val="24"/>
        </w:rPr>
        <w:t xml:space="preserve">While the principle objective of the Food for Peace program and this </w:t>
      </w:r>
      <w:r w:rsidR="008E48BA">
        <w:rPr>
          <w:rFonts w:ascii="Times New Roman" w:eastAsia="Times New Roman" w:hAnsi="Times New Roman" w:cs="Times New Roman"/>
          <w:color w:val="000000" w:themeColor="text1"/>
          <w:sz w:val="24"/>
          <w:szCs w:val="24"/>
        </w:rPr>
        <w:t>NOFO</w:t>
      </w:r>
      <w:r w:rsidR="2037E566" w:rsidRPr="7DF4EA85">
        <w:rPr>
          <w:rFonts w:ascii="Times New Roman" w:eastAsia="Times New Roman" w:hAnsi="Times New Roman" w:cs="Times New Roman"/>
          <w:color w:val="000000" w:themeColor="text1"/>
          <w:sz w:val="24"/>
          <w:szCs w:val="24"/>
        </w:rPr>
        <w:t xml:space="preserve"> is to provide immediate emergency directly-distributed food assistance using U.S. agricultural </w:t>
      </w:r>
      <w:r w:rsidR="2037E566" w:rsidRPr="7DF4EA85">
        <w:rPr>
          <w:rFonts w:ascii="Times New Roman" w:eastAsia="Times New Roman" w:hAnsi="Times New Roman" w:cs="Times New Roman"/>
          <w:color w:val="000000" w:themeColor="text1"/>
          <w:sz w:val="24"/>
          <w:szCs w:val="24"/>
        </w:rPr>
        <w:lastRenderedPageBreak/>
        <w:t>commodities, Applicants are encouraged to explore the full authority governing the use of U.S.‑provided commodities as outlined in Chapter 41, Section 1722 (c) in order to propose an effective and efficient program design.</w:t>
      </w:r>
    </w:p>
    <w:p w14:paraId="59FA508D" w14:textId="6DAB8C1A" w:rsidR="00522647" w:rsidRPr="00432A09" w:rsidRDefault="00522647"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D575C">
        <w:rPr>
          <w:rFonts w:ascii="Times New Roman" w:eastAsia="Times New Roman" w:hAnsi="Times New Roman" w:cs="Times New Roman"/>
          <w:b/>
          <w:color w:val="000000" w:themeColor="text1"/>
          <w:sz w:val="24"/>
          <w:szCs w:val="24"/>
        </w:rPr>
        <w:t xml:space="preserve">Q: </w:t>
      </w:r>
      <w:r w:rsidR="004C388C" w:rsidRPr="00AD575C">
        <w:rPr>
          <w:rFonts w:ascii="Times New Roman" w:eastAsia="Times New Roman" w:hAnsi="Times New Roman" w:cs="Times New Roman"/>
          <w:b/>
          <w:color w:val="000000" w:themeColor="text1"/>
          <w:sz w:val="24"/>
          <w:szCs w:val="24"/>
        </w:rPr>
        <w:t>Can USDA/FAS clarify whether standardized reference tools or datasets are available to estimate commodity and ocean freight costs (e.g., cost per MT) at the concept note stage? If not, should applicants rely on market-rates or third-party logistics providers, and what level of detail is expected?</w:t>
      </w:r>
    </w:p>
    <w:p w14:paraId="5F487683" w14:textId="2FD037DA" w:rsidR="60849AB3" w:rsidRPr="00432A09" w:rsidRDefault="60849AB3" w:rsidP="60849AB3">
      <w:pPr>
        <w:pStyle w:val="ListParagraph"/>
        <w:spacing w:after="240" w:line="240" w:lineRule="auto"/>
        <w:ind w:left="144"/>
        <w:rPr>
          <w:rFonts w:ascii="Times New Roman" w:eastAsia="Times New Roman" w:hAnsi="Times New Roman" w:cs="Times New Roman"/>
          <w:b/>
          <w:bCs/>
          <w:color w:val="000000" w:themeColor="text1"/>
          <w:sz w:val="24"/>
          <w:szCs w:val="24"/>
          <w:highlight w:val="yellow"/>
        </w:rPr>
      </w:pPr>
    </w:p>
    <w:p w14:paraId="1088AA9D" w14:textId="25AADD6E" w:rsidR="00764590" w:rsidRDefault="0046206D" w:rsidP="005662AC">
      <w:pPr>
        <w:pStyle w:val="ListParagraph"/>
        <w:spacing w:after="240" w:line="240" w:lineRule="auto"/>
        <w:ind w:left="504"/>
        <w:rPr>
          <w:rFonts w:ascii="Times New Roman" w:eastAsia="Times New Roman" w:hAnsi="Times New Roman" w:cs="Times New Roman"/>
          <w:color w:val="000000" w:themeColor="text1"/>
          <w:sz w:val="24"/>
          <w:szCs w:val="24"/>
        </w:rPr>
      </w:pPr>
      <w:r w:rsidRPr="60849AB3">
        <w:rPr>
          <w:rFonts w:ascii="Times New Roman" w:eastAsia="Times New Roman" w:hAnsi="Times New Roman" w:cs="Times New Roman"/>
          <w:b/>
          <w:color w:val="000000" w:themeColor="text1"/>
          <w:sz w:val="24"/>
          <w:szCs w:val="24"/>
        </w:rPr>
        <w:t>A</w:t>
      </w:r>
      <w:r>
        <w:rPr>
          <w:rFonts w:ascii="Times New Roman" w:eastAsia="Times New Roman" w:hAnsi="Times New Roman" w:cs="Times New Roman"/>
          <w:color w:val="000000" w:themeColor="text1"/>
          <w:sz w:val="24"/>
          <w:szCs w:val="24"/>
        </w:rPr>
        <w:t xml:space="preserve">: </w:t>
      </w:r>
      <w:r w:rsidRPr="0046206D">
        <w:rPr>
          <w:rFonts w:ascii="Times New Roman" w:eastAsia="Times New Roman" w:hAnsi="Times New Roman" w:cs="Times New Roman"/>
          <w:color w:val="000000" w:themeColor="text1"/>
          <w:sz w:val="24"/>
          <w:szCs w:val="24"/>
        </w:rPr>
        <w:t>USDA/FAS does not provide a standardized reference tool or dataset for estimating commodity or ocean freight costs</w:t>
      </w:r>
      <w:r>
        <w:rPr>
          <w:rFonts w:ascii="Times New Roman" w:eastAsia="Times New Roman" w:hAnsi="Times New Roman" w:cs="Times New Roman"/>
          <w:color w:val="000000" w:themeColor="text1"/>
          <w:sz w:val="24"/>
          <w:szCs w:val="24"/>
        </w:rPr>
        <w:t>.</w:t>
      </w:r>
      <w:r w:rsidR="0091472B">
        <w:rPr>
          <w:rFonts w:ascii="Times New Roman" w:eastAsia="Times New Roman" w:hAnsi="Times New Roman" w:cs="Times New Roman"/>
          <w:color w:val="000000" w:themeColor="text1"/>
          <w:sz w:val="24"/>
          <w:szCs w:val="24"/>
        </w:rPr>
        <w:t xml:space="preserve"> Applicants are encouraged to</w:t>
      </w:r>
      <w:r w:rsidR="00F6670B">
        <w:rPr>
          <w:rFonts w:ascii="Times New Roman" w:eastAsia="Times New Roman" w:hAnsi="Times New Roman" w:cs="Times New Roman"/>
          <w:color w:val="000000" w:themeColor="text1"/>
          <w:sz w:val="24"/>
          <w:szCs w:val="24"/>
        </w:rPr>
        <w:t xml:space="preserve"> utilize </w:t>
      </w:r>
      <w:r w:rsidR="00BA5152">
        <w:rPr>
          <w:rFonts w:ascii="Times New Roman" w:eastAsia="Times New Roman" w:hAnsi="Times New Roman" w:cs="Times New Roman"/>
          <w:color w:val="000000" w:themeColor="text1"/>
          <w:sz w:val="24"/>
          <w:szCs w:val="24"/>
        </w:rPr>
        <w:t>to review</w:t>
      </w:r>
      <w:r w:rsidR="00BA5152" w:rsidRPr="00BA5152">
        <w:rPr>
          <w:rFonts w:ascii="Times New Roman" w:eastAsia="Times New Roman" w:hAnsi="Times New Roman" w:cs="Times New Roman"/>
          <w:color w:val="000000" w:themeColor="text1"/>
          <w:sz w:val="24"/>
          <w:szCs w:val="24"/>
        </w:rPr>
        <w:t xml:space="preserve"> the AMS International Commodity Procurement Information page, which provides detailed reports and historical pricing information. You can find it here: </w:t>
      </w:r>
      <w:hyperlink r:id="rId14" w:tgtFrame="_blank" w:history="1">
        <w:r w:rsidR="00BA5152" w:rsidRPr="00BA5152">
          <w:rPr>
            <w:rStyle w:val="Hyperlink"/>
            <w:rFonts w:ascii="Times New Roman" w:eastAsia="Times New Roman" w:hAnsi="Times New Roman" w:cs="Times New Roman"/>
            <w:sz w:val="24"/>
            <w:szCs w:val="24"/>
          </w:rPr>
          <w:t>https://www.ams.usda.gov/reports/international-commodity-procurement-information</w:t>
        </w:r>
      </w:hyperlink>
      <w:r w:rsidR="00BA5152" w:rsidRPr="00BA5152">
        <w:rPr>
          <w:rFonts w:ascii="Times New Roman" w:eastAsia="Times New Roman" w:hAnsi="Times New Roman" w:cs="Times New Roman"/>
          <w:color w:val="000000" w:themeColor="text1"/>
          <w:sz w:val="24"/>
          <w:szCs w:val="24"/>
        </w:rPr>
        <w:t xml:space="preserve">. </w:t>
      </w:r>
    </w:p>
    <w:p w14:paraId="4EC4BA04" w14:textId="33EDE007" w:rsidR="00764590" w:rsidRDefault="00BA5152" w:rsidP="005662AC">
      <w:pPr>
        <w:pStyle w:val="ListParagraph"/>
        <w:spacing w:after="240" w:line="240" w:lineRule="auto"/>
        <w:ind w:left="504"/>
        <w:rPr>
          <w:rFonts w:ascii="Times New Roman" w:eastAsia="Times New Roman" w:hAnsi="Times New Roman" w:cs="Times New Roman"/>
          <w:color w:val="000000" w:themeColor="text1"/>
          <w:sz w:val="24"/>
          <w:szCs w:val="24"/>
        </w:rPr>
      </w:pPr>
      <w:r w:rsidRPr="00BA5152">
        <w:rPr>
          <w:rFonts w:ascii="Times New Roman" w:eastAsia="Times New Roman" w:hAnsi="Times New Roman" w:cs="Times New Roman"/>
          <w:color w:val="000000" w:themeColor="text1"/>
          <w:sz w:val="24"/>
          <w:szCs w:val="24"/>
        </w:rPr>
        <w:t xml:space="preserve">This resource can help you build more accurate and </w:t>
      </w:r>
      <w:r w:rsidR="2AE15862" w:rsidRPr="60849AB3">
        <w:rPr>
          <w:rFonts w:ascii="Times New Roman" w:eastAsia="Times New Roman" w:hAnsi="Times New Roman" w:cs="Times New Roman"/>
          <w:color w:val="000000" w:themeColor="text1"/>
          <w:sz w:val="24"/>
          <w:szCs w:val="24"/>
        </w:rPr>
        <w:t>well supported</w:t>
      </w:r>
      <w:r w:rsidRPr="00BA5152">
        <w:rPr>
          <w:rFonts w:ascii="Times New Roman" w:eastAsia="Times New Roman" w:hAnsi="Times New Roman" w:cs="Times New Roman"/>
          <w:color w:val="000000" w:themeColor="text1"/>
          <w:sz w:val="24"/>
          <w:szCs w:val="24"/>
        </w:rPr>
        <w:t xml:space="preserve"> commodity price estimates for your proposal.  </w:t>
      </w:r>
    </w:p>
    <w:p w14:paraId="62E6B7CA" w14:textId="0D39D385" w:rsidR="3074C26F" w:rsidRDefault="3074C26F" w:rsidP="3074C26F">
      <w:pPr>
        <w:pStyle w:val="ListParagraph"/>
        <w:spacing w:after="240" w:line="240" w:lineRule="auto"/>
        <w:ind w:left="144"/>
        <w:rPr>
          <w:rFonts w:ascii="Times New Roman" w:eastAsia="Times New Roman" w:hAnsi="Times New Roman" w:cs="Times New Roman"/>
          <w:color w:val="000000" w:themeColor="text1"/>
          <w:sz w:val="24"/>
          <w:szCs w:val="24"/>
        </w:rPr>
      </w:pPr>
    </w:p>
    <w:p w14:paraId="0CA1AEAA" w14:textId="7945CC1A" w:rsidR="009306CA" w:rsidRPr="00AD575C" w:rsidRDefault="009306CA"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D575C">
        <w:rPr>
          <w:rFonts w:ascii="Times New Roman" w:eastAsia="Times New Roman" w:hAnsi="Times New Roman" w:cs="Times New Roman"/>
          <w:b/>
          <w:color w:val="000000" w:themeColor="text1"/>
          <w:sz w:val="24"/>
          <w:szCs w:val="24"/>
        </w:rPr>
        <w:t>Q: The NOFO requires compliance with U.S.-flag vessel requirements for ocean freight. Given the potential premium over commercial freight costs, does USDA have guidance on a standard premium factor or methodology for estimating this cost differential in target countries?</w:t>
      </w:r>
    </w:p>
    <w:p w14:paraId="3C203A2D" w14:textId="487992C6" w:rsidR="001F7A1E" w:rsidRPr="001F7A1E" w:rsidRDefault="001F7A1E" w:rsidP="005662AC">
      <w:pPr>
        <w:spacing w:after="240" w:line="240" w:lineRule="auto"/>
        <w:ind w:left="504"/>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w:t>
      </w:r>
      <w:r w:rsidR="00896418">
        <w:rPr>
          <w:rFonts w:ascii="Times New Roman" w:eastAsia="Times New Roman" w:hAnsi="Times New Roman" w:cs="Times New Roman"/>
          <w:b/>
          <w:bCs/>
          <w:color w:val="000000" w:themeColor="text1"/>
          <w:sz w:val="24"/>
          <w:szCs w:val="24"/>
        </w:rPr>
        <w:t xml:space="preserve"> </w:t>
      </w:r>
      <w:r w:rsidR="00896418" w:rsidRPr="00896418">
        <w:rPr>
          <w:rFonts w:ascii="Times New Roman" w:eastAsia="Times New Roman" w:hAnsi="Times New Roman" w:cs="Times New Roman"/>
          <w:color w:val="000000" w:themeColor="text1"/>
          <w:sz w:val="24"/>
          <w:szCs w:val="24"/>
        </w:rPr>
        <w:t>USDA does not provide a standard premium factor or formula for estimating the U.S.-flag vessel cost differential.</w:t>
      </w:r>
    </w:p>
    <w:p w14:paraId="0634E037" w14:textId="53106B2A" w:rsidR="5F387C13" w:rsidRPr="00AC386C" w:rsidRDefault="00764649" w:rsidP="00432A09">
      <w:pPr>
        <w:pStyle w:val="ListParagraph"/>
        <w:numPr>
          <w:ilvl w:val="0"/>
          <w:numId w:val="10"/>
        </w:numPr>
        <w:spacing w:after="240" w:line="240" w:lineRule="auto"/>
        <w:rPr>
          <w:rFonts w:ascii="Times New Roman" w:eastAsia="Times New Roman" w:hAnsi="Times New Roman" w:cs="Times New Roman"/>
          <w:b/>
          <w:bCs/>
          <w:color w:val="000000" w:themeColor="text1"/>
          <w:sz w:val="24"/>
          <w:szCs w:val="24"/>
        </w:rPr>
      </w:pPr>
      <w:r w:rsidRPr="00AC386C">
        <w:rPr>
          <w:rFonts w:ascii="Times New Roman" w:eastAsia="Times New Roman" w:hAnsi="Times New Roman" w:cs="Times New Roman"/>
          <w:b/>
          <w:color w:val="000000" w:themeColor="text1"/>
          <w:sz w:val="24"/>
          <w:szCs w:val="24"/>
        </w:rPr>
        <w:t xml:space="preserve">Q: </w:t>
      </w:r>
      <w:r w:rsidR="441EADCB" w:rsidRPr="00AC386C">
        <w:rPr>
          <w:rFonts w:ascii="Times New Roman" w:eastAsia="Times New Roman" w:hAnsi="Times New Roman" w:cs="Times New Roman"/>
          <w:b/>
          <w:bCs/>
          <w:sz w:val="24"/>
          <w:szCs w:val="24"/>
        </w:rPr>
        <w:t>For estimating U.S. Commodity Costs in the Concept Note budget summary, what pricing sources does USDA/FAS recommend, including whether there is a preferred reference such as AMS International Commodity Procurement Division contract data, USDA market reports, or another source?</w:t>
      </w:r>
    </w:p>
    <w:p w14:paraId="61E0B37F" w14:textId="56F6B9A4" w:rsidR="004C07E0" w:rsidRPr="001F7A1E" w:rsidRDefault="004C07E0" w:rsidP="005662AC">
      <w:pPr>
        <w:spacing w:after="240" w:line="240" w:lineRule="auto"/>
        <w:ind w:left="504"/>
        <w:rPr>
          <w:rFonts w:ascii="Times New Roman" w:eastAsia="Times New Roman" w:hAnsi="Times New Roman" w:cs="Times New Roman"/>
          <w:color w:val="000000" w:themeColor="text1"/>
          <w:sz w:val="24"/>
          <w:szCs w:val="24"/>
        </w:rPr>
      </w:pPr>
      <w:r w:rsidRPr="3127F7D1">
        <w:rPr>
          <w:rFonts w:ascii="Times New Roman" w:eastAsia="Times New Roman" w:hAnsi="Times New Roman" w:cs="Times New Roman"/>
          <w:b/>
          <w:bCs/>
          <w:color w:val="000000" w:themeColor="text1"/>
          <w:sz w:val="24"/>
          <w:szCs w:val="24"/>
        </w:rPr>
        <w:t>A:</w:t>
      </w:r>
      <w:r w:rsidR="2B92A1F3" w:rsidRPr="3127F7D1">
        <w:rPr>
          <w:rFonts w:ascii="Times New Roman" w:eastAsia="Times New Roman" w:hAnsi="Times New Roman" w:cs="Times New Roman"/>
          <w:b/>
          <w:bCs/>
          <w:color w:val="000000" w:themeColor="text1"/>
          <w:sz w:val="24"/>
          <w:szCs w:val="24"/>
        </w:rPr>
        <w:t xml:space="preserve"> </w:t>
      </w:r>
      <w:r w:rsidR="2B92A1F3" w:rsidRPr="3127F7D1">
        <w:rPr>
          <w:rFonts w:ascii="Times New Roman" w:eastAsia="Times New Roman" w:hAnsi="Times New Roman" w:cs="Times New Roman"/>
          <w:color w:val="000000" w:themeColor="text1"/>
          <w:sz w:val="24"/>
          <w:szCs w:val="24"/>
        </w:rPr>
        <w:t>USDA does not require a specific pricing source. However, estimates should be clearly explained and use reliable and well-established data sources.</w:t>
      </w:r>
    </w:p>
    <w:p w14:paraId="36EF78E6" w14:textId="2A6A21A3" w:rsidR="000028A3" w:rsidRPr="00AD5F7C" w:rsidRDefault="000028A3"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D5F7C">
        <w:rPr>
          <w:rFonts w:ascii="Times New Roman" w:eastAsia="Times New Roman" w:hAnsi="Times New Roman" w:cs="Times New Roman"/>
          <w:b/>
          <w:color w:val="000000" w:themeColor="text1"/>
          <w:sz w:val="24"/>
          <w:szCs w:val="24"/>
        </w:rPr>
        <w:t>Q: Is USDA interested in proposals that include a research trial aimed at measuring the cost-effectiveness of different emergency nutrition support?</w:t>
      </w:r>
    </w:p>
    <w:p w14:paraId="7B8AD483" w14:textId="758764B1" w:rsidR="0072163D" w:rsidRPr="00F26395" w:rsidRDefault="00A552ED" w:rsidP="005662AC">
      <w:pPr>
        <w:spacing w:after="240" w:line="240" w:lineRule="auto"/>
        <w:ind w:left="504"/>
        <w:rPr>
          <w:rFonts w:ascii="Times New Roman" w:eastAsia="Times New Roman" w:hAnsi="Times New Roman" w:cs="Times New Roman"/>
          <w:b/>
          <w:color w:val="000000" w:themeColor="text1"/>
          <w:sz w:val="24"/>
          <w:szCs w:val="24"/>
        </w:rPr>
      </w:pPr>
      <w:r w:rsidRPr="00F26395">
        <w:rPr>
          <w:rFonts w:ascii="Times New Roman" w:eastAsia="Times New Roman" w:hAnsi="Times New Roman" w:cs="Times New Roman"/>
          <w:b/>
          <w:bCs/>
          <w:color w:val="000000" w:themeColor="text1"/>
          <w:sz w:val="24"/>
          <w:szCs w:val="24"/>
        </w:rPr>
        <w:t>A</w:t>
      </w:r>
      <w:r w:rsidR="0072163D" w:rsidRPr="00F26395">
        <w:rPr>
          <w:rFonts w:ascii="Times New Roman" w:eastAsia="Times New Roman" w:hAnsi="Times New Roman" w:cs="Times New Roman"/>
          <w:b/>
          <w:bCs/>
          <w:color w:val="000000" w:themeColor="text1"/>
          <w:sz w:val="24"/>
          <w:szCs w:val="24"/>
        </w:rPr>
        <w:t>:</w:t>
      </w:r>
      <w:r w:rsidR="007C00E0" w:rsidRPr="48B0B481" w:rsidDel="006E0677">
        <w:rPr>
          <w:rFonts w:ascii="Times New Roman" w:eastAsia="Times New Roman" w:hAnsi="Times New Roman" w:cs="Times New Roman"/>
          <w:b/>
          <w:color w:val="000000" w:themeColor="text1"/>
          <w:sz w:val="24"/>
          <w:szCs w:val="24"/>
        </w:rPr>
        <w:t xml:space="preserve"> </w:t>
      </w:r>
      <w:proofErr w:type="gramStart"/>
      <w:r w:rsidR="006E0677">
        <w:rPr>
          <w:rFonts w:ascii="Times New Roman" w:eastAsia="Times New Roman" w:hAnsi="Times New Roman" w:cs="Times New Roman"/>
          <w:color w:val="000000" w:themeColor="text1"/>
          <w:sz w:val="24"/>
          <w:szCs w:val="24"/>
        </w:rPr>
        <w:t>The N</w:t>
      </w:r>
      <w:r w:rsidR="0093525A">
        <w:rPr>
          <w:rFonts w:ascii="Times New Roman" w:eastAsia="Times New Roman" w:hAnsi="Times New Roman" w:cs="Times New Roman"/>
          <w:color w:val="000000" w:themeColor="text1"/>
          <w:sz w:val="24"/>
          <w:szCs w:val="24"/>
        </w:rPr>
        <w:t>OFO</w:t>
      </w:r>
      <w:proofErr w:type="gramEnd"/>
      <w:r w:rsidR="006E0677" w:rsidRPr="007C00E0">
        <w:rPr>
          <w:rFonts w:ascii="Times New Roman" w:eastAsia="Times New Roman" w:hAnsi="Times New Roman" w:cs="Times New Roman"/>
          <w:color w:val="000000" w:themeColor="text1"/>
          <w:sz w:val="24"/>
          <w:szCs w:val="24"/>
        </w:rPr>
        <w:t xml:space="preserve"> </w:t>
      </w:r>
      <w:r w:rsidR="007C00E0" w:rsidRPr="007C00E0">
        <w:rPr>
          <w:rFonts w:ascii="Times New Roman" w:eastAsia="Times New Roman" w:hAnsi="Times New Roman" w:cs="Times New Roman"/>
          <w:color w:val="000000" w:themeColor="text1"/>
          <w:sz w:val="24"/>
          <w:szCs w:val="24"/>
        </w:rPr>
        <w:t>does not explicitly solicit research trials</w:t>
      </w:r>
      <w:r w:rsidR="007C00E0">
        <w:rPr>
          <w:rFonts w:ascii="Times New Roman" w:eastAsia="Times New Roman" w:hAnsi="Times New Roman" w:cs="Times New Roman"/>
          <w:color w:val="000000" w:themeColor="text1"/>
          <w:sz w:val="24"/>
          <w:szCs w:val="24"/>
        </w:rPr>
        <w:t>.</w:t>
      </w:r>
    </w:p>
    <w:p w14:paraId="4A65B023" w14:textId="11570A04" w:rsidR="00A069F2" w:rsidRPr="00AC386C" w:rsidRDefault="001B1040"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C386C">
        <w:rPr>
          <w:rFonts w:ascii="Times New Roman" w:eastAsia="Times New Roman" w:hAnsi="Times New Roman" w:cs="Times New Roman"/>
          <w:b/>
          <w:color w:val="000000" w:themeColor="text1"/>
          <w:sz w:val="24"/>
          <w:szCs w:val="24"/>
        </w:rPr>
        <w:t xml:space="preserve">Q: Regarding Section 4.b (Commodity Management and Logistics Plan, Page 17), the NOFO requires applicants to provide information on "any reprocessing or repackaging of the requested commodities that would take place prior to the distribution." Additionally, Section 4.1 (Technical Approach, Page 9) allows applicants to propose "specialized nutritious </w:t>
      </w:r>
      <w:proofErr w:type="gramStart"/>
      <w:r w:rsidRPr="00AC386C">
        <w:rPr>
          <w:rFonts w:ascii="Times New Roman" w:eastAsia="Times New Roman" w:hAnsi="Times New Roman" w:cs="Times New Roman"/>
          <w:b/>
          <w:color w:val="000000" w:themeColor="text1"/>
          <w:sz w:val="24"/>
          <w:szCs w:val="24"/>
        </w:rPr>
        <w:t>products</w:t>
      </w:r>
      <w:proofErr w:type="gramEnd"/>
      <w:r w:rsidR="7EA174CD" w:rsidRPr="00AC386C">
        <w:rPr>
          <w:rFonts w:ascii="Times New Roman" w:eastAsia="Times New Roman" w:hAnsi="Times New Roman" w:cs="Times New Roman"/>
          <w:b/>
          <w:bCs/>
          <w:color w:val="000000" w:themeColor="text1"/>
          <w:sz w:val="24"/>
          <w:szCs w:val="24"/>
        </w:rPr>
        <w:t>. "To</w:t>
      </w:r>
      <w:r w:rsidR="00A069F2" w:rsidRPr="00AC386C">
        <w:rPr>
          <w:rFonts w:ascii="Times New Roman" w:eastAsia="Times New Roman" w:hAnsi="Times New Roman" w:cs="Times New Roman"/>
          <w:b/>
          <w:color w:val="000000" w:themeColor="text1"/>
          <w:sz w:val="24"/>
          <w:szCs w:val="24"/>
        </w:rPr>
        <w:t xml:space="preserve"> ensure budget compliance, can USDA confirm that it is permissible for an applicant to select an eligible baseline commodity from Appendix C (such as "Lentils" or “Rice”) and utilize a Subrecipient/Subaward to have a U.S.-based facility reprocess and repackage that raw commodity into a specialized nutritious product prior to export?</w:t>
      </w:r>
    </w:p>
    <w:p w14:paraId="3ED1DC8D" w14:textId="7A9405E4" w:rsidR="001F7A1E" w:rsidRPr="001F7A1E" w:rsidRDefault="001F7A1E" w:rsidP="005662AC">
      <w:pPr>
        <w:spacing w:after="240" w:line="240" w:lineRule="auto"/>
        <w:ind w:left="504"/>
        <w:rPr>
          <w:rFonts w:ascii="Times New Roman" w:eastAsia="Times New Roman" w:hAnsi="Times New Roman" w:cs="Times New Roman"/>
          <w:color w:val="000000" w:themeColor="text1"/>
          <w:sz w:val="24"/>
          <w:szCs w:val="24"/>
        </w:rPr>
      </w:pPr>
      <w:r w:rsidRPr="001F7A1E">
        <w:rPr>
          <w:rFonts w:ascii="Times New Roman" w:eastAsia="Times New Roman" w:hAnsi="Times New Roman" w:cs="Times New Roman"/>
          <w:b/>
          <w:bCs/>
          <w:color w:val="000000" w:themeColor="text1"/>
          <w:sz w:val="24"/>
          <w:szCs w:val="24"/>
        </w:rPr>
        <w:lastRenderedPageBreak/>
        <w:t>A:</w:t>
      </w:r>
      <w:r w:rsidR="00364CBC">
        <w:rPr>
          <w:rFonts w:ascii="Times New Roman" w:eastAsia="Times New Roman" w:hAnsi="Times New Roman" w:cs="Times New Roman"/>
          <w:b/>
          <w:bCs/>
          <w:color w:val="000000" w:themeColor="text1"/>
          <w:sz w:val="24"/>
          <w:szCs w:val="24"/>
        </w:rPr>
        <w:t xml:space="preserve"> </w:t>
      </w:r>
      <w:r w:rsidR="00C86DE1">
        <w:rPr>
          <w:rFonts w:ascii="Times New Roman" w:eastAsia="Times New Roman" w:hAnsi="Times New Roman" w:cs="Times New Roman"/>
          <w:color w:val="000000" w:themeColor="text1"/>
          <w:sz w:val="24"/>
          <w:szCs w:val="24"/>
        </w:rPr>
        <w:t xml:space="preserve">Applicants are expected to propose commodities from Appendix </w:t>
      </w:r>
      <w:r w:rsidR="00883029">
        <w:rPr>
          <w:rFonts w:ascii="Times New Roman" w:eastAsia="Times New Roman" w:hAnsi="Times New Roman" w:cs="Times New Roman"/>
          <w:color w:val="000000" w:themeColor="text1"/>
          <w:sz w:val="24"/>
          <w:szCs w:val="24"/>
        </w:rPr>
        <w:t xml:space="preserve">C as described. These commodities have </w:t>
      </w:r>
      <w:r w:rsidR="00D659FF">
        <w:rPr>
          <w:rFonts w:ascii="Times New Roman" w:eastAsia="Times New Roman" w:hAnsi="Times New Roman" w:cs="Times New Roman"/>
          <w:color w:val="000000" w:themeColor="text1"/>
          <w:sz w:val="24"/>
          <w:szCs w:val="24"/>
        </w:rPr>
        <w:t xml:space="preserve">already </w:t>
      </w:r>
      <w:r w:rsidR="00457D5C">
        <w:rPr>
          <w:rFonts w:ascii="Times New Roman" w:eastAsia="Times New Roman" w:hAnsi="Times New Roman" w:cs="Times New Roman"/>
          <w:color w:val="000000" w:themeColor="text1"/>
          <w:sz w:val="24"/>
          <w:szCs w:val="24"/>
        </w:rPr>
        <w:t xml:space="preserve">been </w:t>
      </w:r>
      <w:r w:rsidR="00D659FF">
        <w:rPr>
          <w:rFonts w:ascii="Times New Roman" w:eastAsia="Times New Roman" w:hAnsi="Times New Roman" w:cs="Times New Roman"/>
          <w:color w:val="000000" w:themeColor="text1"/>
          <w:sz w:val="24"/>
          <w:szCs w:val="24"/>
        </w:rPr>
        <w:t>vetted</w:t>
      </w:r>
      <w:r w:rsidR="00BF479F">
        <w:rPr>
          <w:rFonts w:ascii="Times New Roman" w:eastAsia="Times New Roman" w:hAnsi="Times New Roman" w:cs="Times New Roman"/>
          <w:color w:val="000000" w:themeColor="text1"/>
          <w:sz w:val="24"/>
          <w:szCs w:val="24"/>
        </w:rPr>
        <w:t xml:space="preserve"> and</w:t>
      </w:r>
      <w:r w:rsidR="00371987">
        <w:rPr>
          <w:rFonts w:ascii="Times New Roman" w:eastAsia="Times New Roman" w:hAnsi="Times New Roman" w:cs="Times New Roman"/>
          <w:color w:val="000000" w:themeColor="text1"/>
          <w:sz w:val="24"/>
          <w:szCs w:val="24"/>
        </w:rPr>
        <w:t xml:space="preserve"> have</w:t>
      </w:r>
      <w:r w:rsidR="00BF479F">
        <w:rPr>
          <w:rFonts w:ascii="Times New Roman" w:eastAsia="Times New Roman" w:hAnsi="Times New Roman" w:cs="Times New Roman"/>
          <w:color w:val="000000" w:themeColor="text1"/>
          <w:sz w:val="24"/>
          <w:szCs w:val="24"/>
        </w:rPr>
        <w:t xml:space="preserve"> approved commodity </w:t>
      </w:r>
      <w:r w:rsidR="00B42B18">
        <w:rPr>
          <w:rFonts w:ascii="Times New Roman" w:eastAsia="Times New Roman" w:hAnsi="Times New Roman" w:cs="Times New Roman"/>
          <w:color w:val="000000" w:themeColor="text1"/>
          <w:sz w:val="24"/>
          <w:szCs w:val="24"/>
        </w:rPr>
        <w:t xml:space="preserve">specifications for food safety, quality, and nutritional content. Additional </w:t>
      </w:r>
      <w:r w:rsidR="00711BF0">
        <w:rPr>
          <w:rFonts w:ascii="Times New Roman" w:eastAsia="Times New Roman" w:hAnsi="Times New Roman" w:cs="Times New Roman"/>
          <w:color w:val="000000" w:themeColor="text1"/>
          <w:sz w:val="24"/>
          <w:szCs w:val="24"/>
        </w:rPr>
        <w:t xml:space="preserve">commodities </w:t>
      </w:r>
      <w:r w:rsidR="00CE6E19">
        <w:rPr>
          <w:rFonts w:ascii="Times New Roman" w:eastAsia="Times New Roman" w:hAnsi="Times New Roman" w:cs="Times New Roman"/>
          <w:color w:val="000000" w:themeColor="text1"/>
          <w:sz w:val="24"/>
          <w:szCs w:val="24"/>
        </w:rPr>
        <w:t xml:space="preserve">do not have the required prior approval for programming. </w:t>
      </w:r>
      <w:r w:rsidR="00A434DD" w:rsidRPr="48B0B481">
        <w:rPr>
          <w:rFonts w:ascii="Times New Roman" w:eastAsia="Times New Roman" w:hAnsi="Times New Roman" w:cs="Times New Roman"/>
          <w:color w:val="000000" w:themeColor="text1"/>
          <w:sz w:val="24"/>
          <w:szCs w:val="24"/>
        </w:rPr>
        <w:t xml:space="preserve">A </w:t>
      </w:r>
      <w:r w:rsidR="00B231DD">
        <w:rPr>
          <w:rFonts w:ascii="Times New Roman" w:eastAsia="Times New Roman" w:hAnsi="Times New Roman" w:cs="Times New Roman"/>
          <w:color w:val="000000" w:themeColor="text1"/>
          <w:sz w:val="24"/>
          <w:szCs w:val="24"/>
        </w:rPr>
        <w:t xml:space="preserve">reprocessed commodity would qualify as a new commodity </w:t>
      </w:r>
      <w:r w:rsidR="00371987" w:rsidRPr="48B0B481">
        <w:rPr>
          <w:rFonts w:ascii="Times New Roman" w:eastAsia="Times New Roman" w:hAnsi="Times New Roman" w:cs="Times New Roman"/>
          <w:color w:val="000000" w:themeColor="text1"/>
          <w:sz w:val="24"/>
          <w:szCs w:val="24"/>
        </w:rPr>
        <w:t>and</w:t>
      </w:r>
      <w:r w:rsidR="00371987">
        <w:rPr>
          <w:rFonts w:ascii="Times New Roman" w:eastAsia="Times New Roman" w:hAnsi="Times New Roman" w:cs="Times New Roman"/>
          <w:color w:val="000000" w:themeColor="text1"/>
          <w:sz w:val="24"/>
          <w:szCs w:val="24"/>
        </w:rPr>
        <w:t xml:space="preserve"> be required to</w:t>
      </w:r>
      <w:r w:rsidR="008D637C">
        <w:rPr>
          <w:rFonts w:ascii="Times New Roman" w:eastAsia="Times New Roman" w:hAnsi="Times New Roman" w:cs="Times New Roman"/>
          <w:color w:val="000000" w:themeColor="text1"/>
          <w:sz w:val="24"/>
          <w:szCs w:val="24"/>
        </w:rPr>
        <w:t xml:space="preserve"> go through USDA’s vetting process.</w:t>
      </w:r>
    </w:p>
    <w:p w14:paraId="2A1590DF" w14:textId="40820B0D" w:rsidR="008E4EF8" w:rsidRPr="00AC386C" w:rsidRDefault="00A069F2" w:rsidP="00432A09">
      <w:pPr>
        <w:pStyle w:val="ListParagraph"/>
        <w:numPr>
          <w:ilvl w:val="0"/>
          <w:numId w:val="10"/>
        </w:numPr>
        <w:spacing w:after="240" w:line="240" w:lineRule="auto"/>
        <w:rPr>
          <w:rFonts w:ascii="Times New Roman" w:eastAsia="Times New Roman" w:hAnsi="Times New Roman" w:cs="Times New Roman"/>
          <w:b/>
          <w:bCs/>
          <w:color w:val="000000" w:themeColor="text1"/>
          <w:sz w:val="24"/>
          <w:szCs w:val="24"/>
        </w:rPr>
      </w:pPr>
      <w:r w:rsidRPr="00AC386C">
        <w:rPr>
          <w:rFonts w:ascii="Times New Roman" w:eastAsia="Times New Roman" w:hAnsi="Times New Roman" w:cs="Times New Roman"/>
          <w:b/>
          <w:color w:val="000000" w:themeColor="text1"/>
          <w:sz w:val="24"/>
          <w:szCs w:val="24"/>
        </w:rPr>
        <w:t xml:space="preserve">Q: </w:t>
      </w:r>
      <w:r w:rsidR="00CB2A21" w:rsidRPr="00AC386C">
        <w:rPr>
          <w:rFonts w:ascii="Times New Roman" w:eastAsia="Times New Roman" w:hAnsi="Times New Roman" w:cs="Times New Roman"/>
          <w:b/>
          <w:color w:val="000000" w:themeColor="text1"/>
          <w:sz w:val="24"/>
          <w:szCs w:val="24"/>
        </w:rPr>
        <w:t>We are seeking clarification on how to properly structure the Budget Overview for the Concept Paper (Page 10-11) when incorporating a reprocessing and repackaging Subrecipient/Subaward.</w:t>
      </w:r>
    </w:p>
    <w:p w14:paraId="4F622115" w14:textId="40D17DF6" w:rsidR="1794BF19" w:rsidRDefault="1794BF19" w:rsidP="005662AC">
      <w:pPr>
        <w:spacing w:before="240" w:after="240" w:line="240" w:lineRule="auto"/>
        <w:ind w:left="504"/>
        <w:rPr>
          <w:rFonts w:ascii="Times New Roman" w:eastAsia="Times New Roman" w:hAnsi="Times New Roman" w:cs="Times New Roman"/>
          <w:b/>
          <w:bCs/>
          <w:color w:val="000000" w:themeColor="text1"/>
          <w:sz w:val="24"/>
          <w:szCs w:val="24"/>
        </w:rPr>
      </w:pPr>
      <w:r w:rsidRPr="6EE0E1E1">
        <w:rPr>
          <w:rFonts w:ascii="Times New Roman" w:eastAsia="Times New Roman" w:hAnsi="Times New Roman" w:cs="Times New Roman"/>
          <w:b/>
          <w:bCs/>
          <w:color w:val="000000" w:themeColor="text1"/>
          <w:sz w:val="24"/>
          <w:szCs w:val="24"/>
        </w:rPr>
        <w:t>A</w:t>
      </w:r>
      <w:r w:rsidR="644671D5" w:rsidRPr="6EE0E1E1">
        <w:rPr>
          <w:rFonts w:ascii="Times New Roman" w:eastAsia="Times New Roman" w:hAnsi="Times New Roman" w:cs="Times New Roman"/>
          <w:b/>
          <w:bCs/>
          <w:color w:val="000000" w:themeColor="text1"/>
          <w:sz w:val="24"/>
          <w:szCs w:val="24"/>
        </w:rPr>
        <w:t xml:space="preserve">: </w:t>
      </w:r>
      <w:r w:rsidR="00CE6E19" w:rsidRPr="48B0B481">
        <w:rPr>
          <w:rFonts w:ascii="Times New Roman" w:eastAsia="Times New Roman" w:hAnsi="Times New Roman" w:cs="Times New Roman"/>
          <w:color w:val="000000" w:themeColor="text1"/>
          <w:sz w:val="24"/>
          <w:szCs w:val="24"/>
        </w:rPr>
        <w:t>This modality</w:t>
      </w:r>
      <w:r w:rsidR="00CC3C29">
        <w:rPr>
          <w:rFonts w:ascii="Times New Roman" w:eastAsia="Times New Roman" w:hAnsi="Times New Roman" w:cs="Times New Roman"/>
          <w:color w:val="000000" w:themeColor="text1"/>
          <w:sz w:val="24"/>
          <w:szCs w:val="24"/>
        </w:rPr>
        <w:t xml:space="preserve"> for reprocessing or repackaging</w:t>
      </w:r>
      <w:r w:rsidR="00CE6E19" w:rsidRPr="48B0B481">
        <w:rPr>
          <w:rFonts w:ascii="Times New Roman" w:eastAsia="Times New Roman" w:hAnsi="Times New Roman" w:cs="Times New Roman"/>
          <w:color w:val="000000" w:themeColor="text1"/>
          <w:sz w:val="24"/>
          <w:szCs w:val="24"/>
        </w:rPr>
        <w:t xml:space="preserve"> is not </w:t>
      </w:r>
      <w:r w:rsidR="00B13677" w:rsidRPr="48B0B481">
        <w:rPr>
          <w:rFonts w:ascii="Times New Roman" w:eastAsia="Times New Roman" w:hAnsi="Times New Roman" w:cs="Times New Roman"/>
          <w:color w:val="000000" w:themeColor="text1"/>
          <w:sz w:val="24"/>
          <w:szCs w:val="24"/>
        </w:rPr>
        <w:t>allowed</w:t>
      </w:r>
      <w:r w:rsidR="00CE6E19" w:rsidRPr="48B0B481">
        <w:rPr>
          <w:rFonts w:ascii="Times New Roman" w:eastAsia="Times New Roman" w:hAnsi="Times New Roman" w:cs="Times New Roman"/>
          <w:color w:val="000000" w:themeColor="text1"/>
          <w:sz w:val="24"/>
          <w:szCs w:val="24"/>
        </w:rPr>
        <w:t>.</w:t>
      </w:r>
      <w:r w:rsidR="00CE6E19">
        <w:rPr>
          <w:rFonts w:ascii="Times New Roman" w:eastAsia="Times New Roman" w:hAnsi="Times New Roman" w:cs="Times New Roman"/>
          <w:b/>
          <w:bCs/>
          <w:color w:val="000000" w:themeColor="text1"/>
          <w:sz w:val="24"/>
          <w:szCs w:val="24"/>
        </w:rPr>
        <w:t xml:space="preserve"> </w:t>
      </w:r>
      <w:r w:rsidR="644671D5" w:rsidRPr="4265FB1C">
        <w:rPr>
          <w:rFonts w:ascii="Times New Roman" w:eastAsia="Times New Roman" w:hAnsi="Times New Roman" w:cs="Times New Roman"/>
          <w:color w:val="000000" w:themeColor="text1"/>
          <w:sz w:val="24"/>
          <w:szCs w:val="24"/>
        </w:rPr>
        <w:t>The</w:t>
      </w:r>
      <w:r w:rsidR="644671D5" w:rsidRPr="4265FB1C" w:rsidDel="00D659FF">
        <w:rPr>
          <w:rFonts w:ascii="Times New Roman" w:eastAsia="Times New Roman" w:hAnsi="Times New Roman" w:cs="Times New Roman"/>
          <w:color w:val="000000" w:themeColor="text1"/>
          <w:sz w:val="24"/>
          <w:szCs w:val="24"/>
        </w:rPr>
        <w:t xml:space="preserve"> </w:t>
      </w:r>
      <w:r w:rsidR="007A4319">
        <w:rPr>
          <w:rFonts w:ascii="Times New Roman" w:eastAsia="Times New Roman" w:hAnsi="Times New Roman" w:cs="Times New Roman"/>
          <w:color w:val="000000" w:themeColor="text1"/>
          <w:sz w:val="24"/>
          <w:szCs w:val="24"/>
        </w:rPr>
        <w:t>NOFO</w:t>
      </w:r>
      <w:r w:rsidR="00D659FF" w:rsidRPr="4265FB1C">
        <w:rPr>
          <w:rFonts w:ascii="Times New Roman" w:eastAsia="Times New Roman" w:hAnsi="Times New Roman" w:cs="Times New Roman"/>
          <w:color w:val="000000" w:themeColor="text1"/>
          <w:sz w:val="24"/>
          <w:szCs w:val="24"/>
        </w:rPr>
        <w:t xml:space="preserve"> </w:t>
      </w:r>
      <w:r w:rsidR="644671D5" w:rsidRPr="4265FB1C">
        <w:rPr>
          <w:rFonts w:ascii="Times New Roman" w:eastAsia="Times New Roman" w:hAnsi="Times New Roman" w:cs="Times New Roman"/>
          <w:color w:val="000000" w:themeColor="text1"/>
          <w:sz w:val="24"/>
          <w:szCs w:val="24"/>
        </w:rPr>
        <w:t>outlines</w:t>
      </w:r>
      <w:r w:rsidR="00D659FF">
        <w:rPr>
          <w:rFonts w:ascii="Times New Roman" w:eastAsia="Times New Roman" w:hAnsi="Times New Roman" w:cs="Times New Roman"/>
          <w:color w:val="000000" w:themeColor="text1"/>
          <w:sz w:val="24"/>
          <w:szCs w:val="24"/>
        </w:rPr>
        <w:t xml:space="preserve"> budget overview</w:t>
      </w:r>
      <w:r w:rsidR="644671D5" w:rsidRPr="4265FB1C">
        <w:rPr>
          <w:rFonts w:ascii="Times New Roman" w:eastAsia="Times New Roman" w:hAnsi="Times New Roman" w:cs="Times New Roman"/>
          <w:color w:val="000000" w:themeColor="text1"/>
          <w:sz w:val="24"/>
          <w:szCs w:val="24"/>
        </w:rPr>
        <w:t xml:space="preserve"> instructions</w:t>
      </w:r>
      <w:r w:rsidR="65DDAE18" w:rsidRPr="7DF4EA85">
        <w:rPr>
          <w:rFonts w:ascii="Times New Roman" w:eastAsia="Times New Roman" w:hAnsi="Times New Roman" w:cs="Times New Roman"/>
          <w:color w:val="000000" w:themeColor="text1"/>
          <w:sz w:val="24"/>
          <w:szCs w:val="24"/>
        </w:rPr>
        <w:t xml:space="preserve"> in </w:t>
      </w:r>
      <w:r w:rsidR="22F2A759" w:rsidRPr="6743BD9D">
        <w:rPr>
          <w:rFonts w:ascii="Times New Roman" w:eastAsia="Times New Roman" w:hAnsi="Times New Roman" w:cs="Times New Roman"/>
          <w:color w:val="000000" w:themeColor="text1"/>
          <w:sz w:val="24"/>
          <w:szCs w:val="24"/>
        </w:rPr>
        <w:t xml:space="preserve">section </w:t>
      </w:r>
      <w:r w:rsidR="65DDAE18" w:rsidRPr="7DF4EA85">
        <w:rPr>
          <w:rFonts w:ascii="Times New Roman" w:eastAsia="Times New Roman" w:hAnsi="Times New Roman" w:cs="Times New Roman"/>
          <w:sz w:val="24"/>
          <w:szCs w:val="24"/>
        </w:rPr>
        <w:t>4.1 Technical Application Format</w:t>
      </w:r>
      <w:r w:rsidR="00073F5A">
        <w:rPr>
          <w:rFonts w:ascii="Times New Roman" w:eastAsia="Times New Roman" w:hAnsi="Times New Roman" w:cs="Times New Roman"/>
          <w:sz w:val="24"/>
          <w:szCs w:val="24"/>
        </w:rPr>
        <w:t>.</w:t>
      </w:r>
      <w:r w:rsidR="644671D5" w:rsidRPr="6EE0E1E1">
        <w:rPr>
          <w:rFonts w:ascii="Times New Roman" w:eastAsia="Times New Roman" w:hAnsi="Times New Roman" w:cs="Times New Roman"/>
          <w:b/>
          <w:bCs/>
          <w:color w:val="000000" w:themeColor="text1"/>
          <w:sz w:val="24"/>
          <w:szCs w:val="24"/>
        </w:rPr>
        <w:t xml:space="preserve"> </w:t>
      </w:r>
    </w:p>
    <w:p w14:paraId="05B266A8" w14:textId="05026C5E" w:rsidR="00131F38" w:rsidRPr="00AC386C" w:rsidRDefault="00F26395"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AC386C">
        <w:rPr>
          <w:rFonts w:ascii="Times New Roman" w:eastAsia="Times New Roman" w:hAnsi="Times New Roman" w:cs="Times New Roman"/>
          <w:b/>
          <w:bCs/>
          <w:color w:val="000000" w:themeColor="text1"/>
          <w:sz w:val="24"/>
          <w:szCs w:val="24"/>
        </w:rPr>
        <w:t>Q:</w:t>
      </w:r>
      <w:r w:rsidR="00131F38" w:rsidRPr="00AC386C">
        <w:rPr>
          <w:rFonts w:ascii="Times New Roman" w:eastAsia="Times New Roman" w:hAnsi="Times New Roman" w:cs="Times New Roman"/>
          <w:b/>
          <w:color w:val="000000" w:themeColor="text1"/>
          <w:sz w:val="24"/>
          <w:szCs w:val="24"/>
        </w:rPr>
        <w:t xml:space="preserve"> Can FAS please clarify whether applicants are expected to include third-party monitoring or other independent verification mechanisms as part of their proposed accountability approach, particularly in high-risk or restricted-access operating environments? Or is the use of third-party monitoring left to the applicant’s discretion based on its proposed M&amp;E, risk management, and accountability framework?</w:t>
      </w:r>
    </w:p>
    <w:p w14:paraId="4A3E14B6" w14:textId="62D183F0" w:rsidR="00F26395" w:rsidRPr="00F26395" w:rsidRDefault="00F26395" w:rsidP="005662AC">
      <w:pPr>
        <w:spacing w:after="240" w:line="240" w:lineRule="auto"/>
        <w:ind w:left="504"/>
        <w:rPr>
          <w:rFonts w:ascii="Times New Roman" w:eastAsia="Times New Roman" w:hAnsi="Times New Roman" w:cs="Times New Roman"/>
          <w:b/>
          <w:bCs/>
          <w:color w:val="000000" w:themeColor="text1"/>
          <w:sz w:val="24"/>
          <w:szCs w:val="24"/>
        </w:rPr>
      </w:pPr>
      <w:r w:rsidRPr="00F26395">
        <w:rPr>
          <w:rFonts w:ascii="Times New Roman" w:eastAsia="Times New Roman" w:hAnsi="Times New Roman" w:cs="Times New Roman"/>
          <w:b/>
          <w:bCs/>
          <w:color w:val="000000" w:themeColor="text1"/>
          <w:sz w:val="24"/>
          <w:szCs w:val="24"/>
        </w:rPr>
        <w:t>A:</w:t>
      </w:r>
      <w:r w:rsidR="0094786B" w:rsidRPr="49286599">
        <w:rPr>
          <w:rFonts w:ascii="Times New Roman" w:eastAsia="Times New Roman" w:hAnsi="Times New Roman" w:cs="Times New Roman"/>
          <w:sz w:val="24"/>
          <w:szCs w:val="24"/>
        </w:rPr>
        <w:t xml:space="preserve"> </w:t>
      </w:r>
      <w:r w:rsidR="7F05B418" w:rsidRPr="4265FB1C">
        <w:rPr>
          <w:rFonts w:ascii="Times New Roman" w:eastAsia="Times New Roman" w:hAnsi="Times New Roman" w:cs="Times New Roman"/>
          <w:color w:val="000000" w:themeColor="text1"/>
          <w:sz w:val="24"/>
          <w:szCs w:val="24"/>
        </w:rPr>
        <w:t>Implementer</w:t>
      </w:r>
      <w:r w:rsidR="00E47AC3">
        <w:rPr>
          <w:rFonts w:ascii="Times New Roman" w:eastAsia="Times New Roman" w:hAnsi="Times New Roman" w:cs="Times New Roman"/>
          <w:color w:val="000000" w:themeColor="text1"/>
          <w:sz w:val="24"/>
          <w:szCs w:val="24"/>
        </w:rPr>
        <w:t>-managed</w:t>
      </w:r>
      <w:r w:rsidR="0094786B" w:rsidRPr="0094786B">
        <w:rPr>
          <w:rFonts w:ascii="Times New Roman" w:eastAsia="Times New Roman" w:hAnsi="Times New Roman" w:cs="Times New Roman"/>
          <w:color w:val="000000" w:themeColor="text1"/>
          <w:sz w:val="24"/>
          <w:szCs w:val="24"/>
        </w:rPr>
        <w:t xml:space="preserve"> third‑party monitoring (TPM)</w:t>
      </w:r>
      <w:r w:rsidR="00E47AC3">
        <w:rPr>
          <w:rFonts w:ascii="Times New Roman" w:eastAsia="Times New Roman" w:hAnsi="Times New Roman" w:cs="Times New Roman"/>
          <w:color w:val="000000" w:themeColor="text1"/>
          <w:sz w:val="24"/>
          <w:szCs w:val="24"/>
        </w:rPr>
        <w:t xml:space="preserve"> is </w:t>
      </w:r>
      <w:r w:rsidR="00D74174">
        <w:rPr>
          <w:rFonts w:ascii="Times New Roman" w:eastAsia="Times New Roman" w:hAnsi="Times New Roman" w:cs="Times New Roman"/>
          <w:color w:val="000000" w:themeColor="text1"/>
          <w:sz w:val="24"/>
          <w:szCs w:val="24"/>
        </w:rPr>
        <w:t>not required but is allowed</w:t>
      </w:r>
      <w:r w:rsidR="0094786B" w:rsidRPr="0094786B">
        <w:rPr>
          <w:rFonts w:ascii="Times New Roman" w:eastAsia="Times New Roman" w:hAnsi="Times New Roman" w:cs="Times New Roman"/>
          <w:color w:val="000000" w:themeColor="text1"/>
          <w:sz w:val="24"/>
          <w:szCs w:val="24"/>
        </w:rPr>
        <w:t xml:space="preserve">, </w:t>
      </w:r>
      <w:r w:rsidR="285101E6" w:rsidRPr="4265FB1C">
        <w:rPr>
          <w:rFonts w:ascii="Times New Roman" w:eastAsia="Times New Roman" w:hAnsi="Times New Roman" w:cs="Times New Roman"/>
          <w:color w:val="000000" w:themeColor="text1"/>
          <w:sz w:val="24"/>
          <w:szCs w:val="24"/>
        </w:rPr>
        <w:t>and</w:t>
      </w:r>
      <w:r w:rsidR="000C7B7C">
        <w:rPr>
          <w:rFonts w:ascii="Times New Roman" w:eastAsia="Times New Roman" w:hAnsi="Times New Roman" w:cs="Times New Roman"/>
          <w:color w:val="000000" w:themeColor="text1"/>
          <w:sz w:val="24"/>
          <w:szCs w:val="24"/>
        </w:rPr>
        <w:t xml:space="preserve"> USDA</w:t>
      </w:r>
      <w:r w:rsidR="0094786B" w:rsidRPr="0094786B">
        <w:rPr>
          <w:rFonts w:ascii="Times New Roman" w:eastAsia="Times New Roman" w:hAnsi="Times New Roman" w:cs="Times New Roman"/>
          <w:color w:val="000000" w:themeColor="text1"/>
          <w:sz w:val="24"/>
          <w:szCs w:val="24"/>
        </w:rPr>
        <w:t xml:space="preserve"> expects </w:t>
      </w:r>
      <w:r w:rsidR="001935A2">
        <w:rPr>
          <w:rFonts w:ascii="Times New Roman" w:eastAsia="Times New Roman" w:hAnsi="Times New Roman" w:cs="Times New Roman"/>
          <w:color w:val="000000" w:themeColor="text1"/>
          <w:sz w:val="24"/>
          <w:szCs w:val="24"/>
        </w:rPr>
        <w:t>A</w:t>
      </w:r>
      <w:r w:rsidR="0094786B" w:rsidRPr="0094786B">
        <w:rPr>
          <w:rFonts w:ascii="Times New Roman" w:eastAsia="Times New Roman" w:hAnsi="Times New Roman" w:cs="Times New Roman"/>
          <w:color w:val="000000" w:themeColor="text1"/>
          <w:sz w:val="24"/>
          <w:szCs w:val="24"/>
        </w:rPr>
        <w:t>pplicants to propose robust, credible, and risk‑appropriate accountability mechanisms.</w:t>
      </w:r>
    </w:p>
    <w:p w14:paraId="11D4A13B" w14:textId="3541B779" w:rsidR="34E65E9F" w:rsidRPr="00AC386C" w:rsidRDefault="1BFA6A8F" w:rsidP="00432A09">
      <w:pPr>
        <w:pStyle w:val="ListParagraph"/>
        <w:numPr>
          <w:ilvl w:val="0"/>
          <w:numId w:val="10"/>
        </w:numPr>
        <w:spacing w:after="240" w:line="240" w:lineRule="auto"/>
        <w:rPr>
          <w:rFonts w:ascii="Times New Roman" w:eastAsia="Times New Roman" w:hAnsi="Times New Roman" w:cs="Times New Roman"/>
          <w:b/>
          <w:bCs/>
          <w:sz w:val="24"/>
          <w:szCs w:val="24"/>
        </w:rPr>
      </w:pPr>
      <w:r w:rsidRPr="00AC386C">
        <w:rPr>
          <w:rFonts w:ascii="Times New Roman" w:eastAsia="Times New Roman" w:hAnsi="Times New Roman" w:cs="Times New Roman"/>
          <w:b/>
          <w:color w:val="000000" w:themeColor="text1"/>
          <w:sz w:val="24"/>
          <w:szCs w:val="24"/>
        </w:rPr>
        <w:t xml:space="preserve">Q: </w:t>
      </w:r>
      <w:r w:rsidR="34E65E9F" w:rsidRPr="00AC386C">
        <w:rPr>
          <w:rFonts w:ascii="Times New Roman" w:eastAsia="Times New Roman" w:hAnsi="Times New Roman" w:cs="Times New Roman"/>
          <w:b/>
          <w:bCs/>
          <w:sz w:val="24"/>
          <w:szCs w:val="24"/>
        </w:rPr>
        <w:t>If coordination with UNICEF is permitted, should we document this in our initial application (e.g., MOUs, letters of support)?</w:t>
      </w:r>
    </w:p>
    <w:p w14:paraId="0D9E7B70" w14:textId="010FB260" w:rsidR="5089D18F" w:rsidRDefault="5089D18F" w:rsidP="005662AC">
      <w:pPr>
        <w:spacing w:after="240" w:line="240" w:lineRule="auto"/>
        <w:ind w:left="504"/>
        <w:rPr>
          <w:rFonts w:ascii="Times New Roman" w:eastAsia="Times New Roman" w:hAnsi="Times New Roman" w:cs="Times New Roman"/>
          <w:sz w:val="24"/>
          <w:szCs w:val="24"/>
        </w:rPr>
      </w:pPr>
      <w:r w:rsidRPr="543C4E6C">
        <w:rPr>
          <w:rFonts w:ascii="Times New Roman" w:eastAsia="Times New Roman" w:hAnsi="Times New Roman" w:cs="Times New Roman"/>
          <w:b/>
          <w:bCs/>
          <w:sz w:val="24"/>
          <w:szCs w:val="24"/>
        </w:rPr>
        <w:t>A:</w:t>
      </w:r>
      <w:r w:rsidR="75812CE0" w:rsidRPr="543C4E6C">
        <w:rPr>
          <w:rFonts w:ascii="Times New Roman" w:eastAsia="Times New Roman" w:hAnsi="Times New Roman" w:cs="Times New Roman"/>
          <w:sz w:val="24"/>
          <w:szCs w:val="24"/>
        </w:rPr>
        <w:t xml:space="preserve"> </w:t>
      </w:r>
      <w:r w:rsidR="00EE63A3">
        <w:rPr>
          <w:rFonts w:ascii="Times New Roman" w:eastAsia="Times New Roman" w:hAnsi="Times New Roman" w:cs="Times New Roman"/>
          <w:sz w:val="24"/>
          <w:szCs w:val="24"/>
        </w:rPr>
        <w:t xml:space="preserve">Coordination with UNICEF is </w:t>
      </w:r>
      <w:r w:rsidR="062ECFEF" w:rsidRPr="60849AB3">
        <w:rPr>
          <w:rFonts w:ascii="Times New Roman" w:eastAsia="Times New Roman" w:hAnsi="Times New Roman" w:cs="Times New Roman"/>
          <w:sz w:val="24"/>
          <w:szCs w:val="24"/>
        </w:rPr>
        <w:t>permissible</w:t>
      </w:r>
      <w:r w:rsidR="00EE63A3">
        <w:rPr>
          <w:rFonts w:ascii="Times New Roman" w:eastAsia="Times New Roman" w:hAnsi="Times New Roman" w:cs="Times New Roman"/>
          <w:sz w:val="24"/>
          <w:szCs w:val="24"/>
        </w:rPr>
        <w:t xml:space="preserve">, however </w:t>
      </w:r>
      <w:r w:rsidR="5FD0F3CA" w:rsidRPr="4265FB1C">
        <w:rPr>
          <w:rFonts w:ascii="Times New Roman" w:eastAsia="Times New Roman" w:hAnsi="Times New Roman" w:cs="Times New Roman"/>
          <w:sz w:val="24"/>
          <w:szCs w:val="24"/>
        </w:rPr>
        <w:t>i</w:t>
      </w:r>
      <w:r w:rsidR="38896D7A" w:rsidRPr="4265FB1C">
        <w:rPr>
          <w:rFonts w:ascii="Times New Roman" w:eastAsia="Times New Roman" w:hAnsi="Times New Roman" w:cs="Times New Roman"/>
          <w:sz w:val="24"/>
          <w:szCs w:val="24"/>
        </w:rPr>
        <w:t>t</w:t>
      </w:r>
      <w:r w:rsidR="75812CE0" w:rsidRPr="543C4E6C">
        <w:rPr>
          <w:rFonts w:ascii="Times New Roman" w:eastAsia="Times New Roman" w:hAnsi="Times New Roman" w:cs="Times New Roman"/>
          <w:sz w:val="24"/>
          <w:szCs w:val="24"/>
        </w:rPr>
        <w:t xml:space="preserve"> is</w:t>
      </w:r>
      <w:r w:rsidR="00F65C71">
        <w:rPr>
          <w:rFonts w:ascii="Times New Roman" w:eastAsia="Times New Roman" w:hAnsi="Times New Roman" w:cs="Times New Roman"/>
          <w:sz w:val="24"/>
          <w:szCs w:val="24"/>
        </w:rPr>
        <w:t xml:space="preserve"> not</w:t>
      </w:r>
      <w:r w:rsidR="75812CE0" w:rsidRPr="543C4E6C">
        <w:rPr>
          <w:rFonts w:ascii="Times New Roman" w:eastAsia="Times New Roman" w:hAnsi="Times New Roman" w:cs="Times New Roman"/>
          <w:sz w:val="24"/>
          <w:szCs w:val="24"/>
        </w:rPr>
        <w:t xml:space="preserve"> </w:t>
      </w:r>
      <w:r w:rsidR="6F3573F8" w:rsidRPr="60849AB3">
        <w:rPr>
          <w:rFonts w:ascii="Times New Roman" w:eastAsia="Times New Roman" w:hAnsi="Times New Roman" w:cs="Times New Roman"/>
          <w:sz w:val="24"/>
          <w:szCs w:val="24"/>
        </w:rPr>
        <w:t>required to</w:t>
      </w:r>
      <w:r w:rsidR="75812CE0" w:rsidRPr="543C4E6C">
        <w:rPr>
          <w:rFonts w:ascii="Times New Roman" w:eastAsia="Times New Roman" w:hAnsi="Times New Roman" w:cs="Times New Roman"/>
          <w:sz w:val="24"/>
          <w:szCs w:val="24"/>
        </w:rPr>
        <w:t xml:space="preserve"> include MOUs or letters of support in the Concept Paper.</w:t>
      </w:r>
      <w:r w:rsidRPr="543C4E6C">
        <w:rPr>
          <w:rFonts w:ascii="Times New Roman" w:eastAsia="Times New Roman" w:hAnsi="Times New Roman" w:cs="Times New Roman"/>
          <w:b/>
          <w:bCs/>
          <w:sz w:val="24"/>
          <w:szCs w:val="24"/>
        </w:rPr>
        <w:t xml:space="preserve"> </w:t>
      </w:r>
    </w:p>
    <w:p w14:paraId="2EDE1B74" w14:textId="3C4BE214" w:rsidR="371E6749" w:rsidRPr="00AC386C" w:rsidRDefault="60C1E8F8"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C386C">
        <w:rPr>
          <w:rFonts w:ascii="Times New Roman" w:eastAsia="Times New Roman" w:hAnsi="Times New Roman" w:cs="Times New Roman"/>
          <w:b/>
          <w:color w:val="000000" w:themeColor="text1"/>
          <w:sz w:val="24"/>
          <w:szCs w:val="24"/>
        </w:rPr>
        <w:t xml:space="preserve">Q: </w:t>
      </w:r>
      <w:r w:rsidR="371E6749" w:rsidRPr="00AC386C">
        <w:rPr>
          <w:rFonts w:ascii="Times New Roman" w:eastAsia="Times New Roman" w:hAnsi="Times New Roman" w:cs="Times New Roman"/>
          <w:b/>
          <w:color w:val="000000" w:themeColor="text1"/>
          <w:sz w:val="24"/>
          <w:szCs w:val="24"/>
        </w:rPr>
        <w:t xml:space="preserve">For cost </w:t>
      </w:r>
      <w:r w:rsidR="371E6749" w:rsidRPr="00AC386C">
        <w:rPr>
          <w:rFonts w:ascii="Times New Roman" w:eastAsia="Times New Roman" w:hAnsi="Times New Roman" w:cs="Times New Roman"/>
          <w:b/>
          <w:sz w:val="24"/>
          <w:szCs w:val="24"/>
        </w:rPr>
        <w:t>share/matching funds (Section 2.7), must we provide third-party verification (e.g., audited statements) of in-kind contributions, or is a narrative description sufficient?</w:t>
      </w:r>
    </w:p>
    <w:p w14:paraId="1ADCE1BB" w14:textId="77777777" w:rsidR="00DA2A12" w:rsidRDefault="229EDF72" w:rsidP="005662AC">
      <w:pPr>
        <w:spacing w:after="240" w:line="240" w:lineRule="auto"/>
        <w:ind w:left="504"/>
        <w:rPr>
          <w:rFonts w:ascii="Times New Roman" w:eastAsia="Times New Roman" w:hAnsi="Times New Roman" w:cs="Times New Roman"/>
          <w:sz w:val="24"/>
          <w:szCs w:val="24"/>
        </w:rPr>
      </w:pPr>
      <w:r w:rsidRPr="49286599">
        <w:rPr>
          <w:rFonts w:ascii="Times New Roman" w:eastAsia="Times New Roman" w:hAnsi="Times New Roman" w:cs="Times New Roman"/>
          <w:b/>
          <w:sz w:val="24"/>
          <w:szCs w:val="24"/>
        </w:rPr>
        <w:t xml:space="preserve">A: </w:t>
      </w:r>
      <w:r w:rsidR="04E00CE1" w:rsidRPr="49286599">
        <w:rPr>
          <w:rFonts w:ascii="Times New Roman" w:eastAsia="Times New Roman" w:hAnsi="Times New Roman" w:cs="Times New Roman"/>
          <w:sz w:val="24"/>
          <w:szCs w:val="24"/>
        </w:rPr>
        <w:t>A narrative description is sufficient at the Concept Paper stage.</w:t>
      </w:r>
      <w:r w:rsidR="00F91D38" w:rsidRPr="49286599">
        <w:rPr>
          <w:rFonts w:ascii="Times New Roman" w:eastAsia="Times New Roman" w:hAnsi="Times New Roman" w:cs="Times New Roman"/>
          <w:sz w:val="24"/>
          <w:szCs w:val="24"/>
        </w:rPr>
        <w:t xml:space="preserve"> Please refer to Section 4.1 Technical Application Format. </w:t>
      </w:r>
    </w:p>
    <w:p w14:paraId="3760C1EF" w14:textId="06AE89B4" w:rsidR="371E6749" w:rsidRPr="00AC386C" w:rsidRDefault="1EB61195"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C386C">
        <w:rPr>
          <w:rFonts w:ascii="Times New Roman" w:eastAsia="Times New Roman" w:hAnsi="Times New Roman" w:cs="Times New Roman"/>
          <w:b/>
          <w:bCs/>
          <w:sz w:val="24"/>
          <w:szCs w:val="24"/>
        </w:rPr>
        <w:t xml:space="preserve">Q: </w:t>
      </w:r>
      <w:r w:rsidR="371E6749" w:rsidRPr="00AC386C">
        <w:rPr>
          <w:rFonts w:ascii="Times New Roman" w:eastAsia="Times New Roman" w:hAnsi="Times New Roman" w:cs="Times New Roman"/>
          <w:b/>
          <w:sz w:val="24"/>
          <w:szCs w:val="24"/>
        </w:rPr>
        <w:t>Will non-mandatory appendices (e.g., a page of acronyms, glossary, or additional maps) be counted against the page limits for the Concept Paper (10–13 pages).  Acronyms Page: If we include a 1-page list of acronyms at the beginning of the Concept Paper or Full Application, will this page be exempt from the page limit (as it is not substantive content)?  To clarify:  Does the map count toward the 10–13</w:t>
      </w:r>
      <w:r w:rsidR="139E4647" w:rsidRPr="00AC386C">
        <w:rPr>
          <w:rFonts w:ascii="Times New Roman" w:eastAsia="Times New Roman" w:hAnsi="Times New Roman" w:cs="Times New Roman"/>
          <w:b/>
          <w:bCs/>
          <w:sz w:val="24"/>
          <w:szCs w:val="24"/>
        </w:rPr>
        <w:t>-</w:t>
      </w:r>
      <w:r w:rsidR="371E6749" w:rsidRPr="00AC386C">
        <w:rPr>
          <w:rFonts w:ascii="Times New Roman" w:eastAsia="Times New Roman" w:hAnsi="Times New Roman" w:cs="Times New Roman"/>
          <w:b/>
          <w:sz w:val="24"/>
          <w:szCs w:val="24"/>
        </w:rPr>
        <w:t>page limit, or is it considered a separate required attachment?</w:t>
      </w:r>
    </w:p>
    <w:p w14:paraId="0B3DB108" w14:textId="2B40355C" w:rsidR="0E1A708D" w:rsidRDefault="281A5A3E" w:rsidP="005662AC">
      <w:pPr>
        <w:spacing w:after="240" w:line="240" w:lineRule="auto"/>
        <w:ind w:left="504"/>
        <w:rPr>
          <w:rFonts w:ascii="Times New Roman" w:eastAsia="Times New Roman" w:hAnsi="Times New Roman" w:cs="Times New Roman"/>
          <w:b/>
          <w:sz w:val="24"/>
          <w:szCs w:val="24"/>
        </w:rPr>
      </w:pPr>
      <w:r w:rsidRPr="49286599">
        <w:rPr>
          <w:rFonts w:ascii="Times New Roman" w:eastAsia="Times New Roman" w:hAnsi="Times New Roman" w:cs="Times New Roman"/>
          <w:b/>
          <w:sz w:val="24"/>
          <w:szCs w:val="24"/>
        </w:rPr>
        <w:t>A:</w:t>
      </w:r>
      <w:r w:rsidR="6E603F45" w:rsidRPr="49286599" w:rsidDel="002855F2">
        <w:rPr>
          <w:rFonts w:ascii="Times New Roman" w:eastAsia="Times New Roman" w:hAnsi="Times New Roman" w:cs="Times New Roman"/>
          <w:b/>
          <w:sz w:val="24"/>
          <w:szCs w:val="24"/>
        </w:rPr>
        <w:t xml:space="preserve"> </w:t>
      </w:r>
      <w:r w:rsidR="6E603F45" w:rsidRPr="49286599">
        <w:rPr>
          <w:rFonts w:ascii="Times New Roman" w:eastAsia="Times New Roman" w:hAnsi="Times New Roman" w:cs="Times New Roman"/>
          <w:sz w:val="24"/>
          <w:szCs w:val="24"/>
        </w:rPr>
        <w:t>Excess pages exceeding the limits will not be considered for review</w:t>
      </w:r>
      <w:r w:rsidR="002855F2" w:rsidRPr="49286599">
        <w:rPr>
          <w:rFonts w:ascii="Times New Roman" w:eastAsia="Times New Roman" w:hAnsi="Times New Roman" w:cs="Times New Roman"/>
          <w:sz w:val="24"/>
          <w:szCs w:val="24"/>
        </w:rPr>
        <w:t xml:space="preserve">, that includes non-mandatory appendices. Please refer to </w:t>
      </w:r>
      <w:r w:rsidR="00431705" w:rsidRPr="49286599">
        <w:rPr>
          <w:rFonts w:ascii="Times New Roman" w:eastAsia="Times New Roman" w:hAnsi="Times New Roman" w:cs="Times New Roman"/>
          <w:sz w:val="24"/>
          <w:szCs w:val="24"/>
        </w:rPr>
        <w:t>Section</w:t>
      </w:r>
      <w:r w:rsidR="002855F2" w:rsidRPr="49286599">
        <w:rPr>
          <w:rFonts w:ascii="Times New Roman" w:eastAsia="Times New Roman" w:hAnsi="Times New Roman" w:cs="Times New Roman"/>
          <w:sz w:val="24"/>
          <w:szCs w:val="24"/>
        </w:rPr>
        <w:t xml:space="preserve"> 4.1 for page limits</w:t>
      </w:r>
      <w:r w:rsidR="6E603F45" w:rsidRPr="49286599">
        <w:rPr>
          <w:rFonts w:ascii="Times New Roman" w:eastAsia="Times New Roman" w:hAnsi="Times New Roman" w:cs="Times New Roman"/>
          <w:sz w:val="24"/>
          <w:szCs w:val="24"/>
        </w:rPr>
        <w:t>.</w:t>
      </w:r>
      <w:r w:rsidR="002855F2" w:rsidRPr="49286599">
        <w:rPr>
          <w:rFonts w:ascii="Times New Roman" w:eastAsia="Times New Roman" w:hAnsi="Times New Roman" w:cs="Times New Roman"/>
          <w:sz w:val="24"/>
          <w:szCs w:val="24"/>
        </w:rPr>
        <w:t xml:space="preserve"> The</w:t>
      </w:r>
      <w:r w:rsidR="00FA1D65" w:rsidRPr="49286599">
        <w:rPr>
          <w:rFonts w:ascii="Times New Roman" w:eastAsia="Times New Roman" w:hAnsi="Times New Roman" w:cs="Times New Roman"/>
          <w:sz w:val="24"/>
          <w:szCs w:val="24"/>
        </w:rPr>
        <w:t xml:space="preserve"> map of the proposed target areas is a separate required attachment with a one-page page limit. </w:t>
      </w:r>
    </w:p>
    <w:p w14:paraId="28E04334" w14:textId="77E6FE03" w:rsidR="0E1A708D" w:rsidRPr="00AC386C" w:rsidRDefault="723B81AC"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C386C">
        <w:rPr>
          <w:rFonts w:ascii="Times New Roman" w:eastAsia="Times New Roman" w:hAnsi="Times New Roman" w:cs="Times New Roman"/>
          <w:b/>
          <w:sz w:val="24"/>
          <w:szCs w:val="24"/>
        </w:rPr>
        <w:lastRenderedPageBreak/>
        <w:t xml:space="preserve">Q: </w:t>
      </w:r>
      <w:r w:rsidR="08D15FC0" w:rsidRPr="00AC386C">
        <w:rPr>
          <w:rFonts w:ascii="Times New Roman" w:eastAsia="Times New Roman" w:hAnsi="Times New Roman" w:cs="Times New Roman"/>
          <w:b/>
          <w:sz w:val="24"/>
          <w:szCs w:val="24"/>
        </w:rPr>
        <w:t>The NOFO states that extensions are permitted, subject to approval (Section 9.1). Given the complexity of the application (e.g., commodity tables, logistics plans, M&amp;E frameworks):   Would USDA consider a short extension (e.g., 48–72 hours) for the Concept Paper deadline (June 12, 2026) if applicants demonstrate a need for additional time to maximize value for money (e.g., refining cost-effectiveness or coordination plans)?</w:t>
      </w:r>
    </w:p>
    <w:p w14:paraId="01FBF1F3" w14:textId="1AB83FDE" w:rsidR="0E1A708D" w:rsidRDefault="08D15FC0" w:rsidP="005662AC">
      <w:pPr>
        <w:spacing w:after="240" w:line="240" w:lineRule="auto"/>
        <w:ind w:left="504"/>
        <w:rPr>
          <w:rFonts w:ascii="Times New Roman" w:eastAsia="Times New Roman" w:hAnsi="Times New Roman" w:cs="Times New Roman"/>
          <w:b/>
          <w:sz w:val="24"/>
          <w:szCs w:val="24"/>
        </w:rPr>
      </w:pPr>
      <w:r w:rsidRPr="49286599">
        <w:rPr>
          <w:rFonts w:ascii="Times New Roman" w:eastAsia="Times New Roman" w:hAnsi="Times New Roman" w:cs="Times New Roman"/>
          <w:b/>
          <w:sz w:val="24"/>
          <w:szCs w:val="24"/>
        </w:rPr>
        <w:t>A:</w:t>
      </w:r>
      <w:r w:rsidR="25E4C6F3" w:rsidRPr="49286599">
        <w:rPr>
          <w:rFonts w:ascii="Times New Roman" w:eastAsia="Times New Roman" w:hAnsi="Times New Roman" w:cs="Times New Roman"/>
          <w:b/>
          <w:sz w:val="24"/>
          <w:szCs w:val="24"/>
        </w:rPr>
        <w:t xml:space="preserve"> </w:t>
      </w:r>
      <w:r w:rsidR="007C57A8" w:rsidRPr="49286599">
        <w:rPr>
          <w:rFonts w:ascii="Times New Roman" w:eastAsia="Times New Roman" w:hAnsi="Times New Roman" w:cs="Times New Roman"/>
          <w:sz w:val="24"/>
          <w:szCs w:val="24"/>
        </w:rPr>
        <w:t xml:space="preserve">No, </w:t>
      </w:r>
      <w:proofErr w:type="gramStart"/>
      <w:r w:rsidR="007C57A8" w:rsidRPr="49286599">
        <w:rPr>
          <w:rFonts w:ascii="Times New Roman" w:eastAsia="Times New Roman" w:hAnsi="Times New Roman" w:cs="Times New Roman"/>
          <w:sz w:val="24"/>
          <w:szCs w:val="24"/>
        </w:rPr>
        <w:t xml:space="preserve">the </w:t>
      </w:r>
      <w:r w:rsidR="25E4C6F3" w:rsidRPr="49286599">
        <w:rPr>
          <w:rFonts w:ascii="Times New Roman" w:eastAsia="Times New Roman" w:hAnsi="Times New Roman" w:cs="Times New Roman"/>
          <w:sz w:val="24"/>
          <w:szCs w:val="24"/>
        </w:rPr>
        <w:t>June</w:t>
      </w:r>
      <w:proofErr w:type="gramEnd"/>
      <w:r w:rsidR="25E4C6F3" w:rsidRPr="49286599">
        <w:rPr>
          <w:rFonts w:ascii="Times New Roman" w:eastAsia="Times New Roman" w:hAnsi="Times New Roman" w:cs="Times New Roman"/>
          <w:sz w:val="24"/>
          <w:szCs w:val="24"/>
        </w:rPr>
        <w:t xml:space="preserve"> 12, </w:t>
      </w:r>
      <w:r w:rsidR="0E1A708D" w:rsidRPr="49286599" w:rsidDel="25E4C6F3">
        <w:rPr>
          <w:rFonts w:ascii="Times New Roman" w:eastAsia="Times New Roman" w:hAnsi="Times New Roman" w:cs="Times New Roman"/>
          <w:sz w:val="24"/>
          <w:szCs w:val="24"/>
        </w:rPr>
        <w:t>2026</w:t>
      </w:r>
      <w:r w:rsidR="1EED98EC" w:rsidRPr="3074C26F">
        <w:rPr>
          <w:rFonts w:ascii="Times New Roman" w:eastAsia="Times New Roman" w:hAnsi="Times New Roman" w:cs="Times New Roman"/>
          <w:sz w:val="24"/>
          <w:szCs w:val="24"/>
        </w:rPr>
        <w:t>,</w:t>
      </w:r>
      <w:r w:rsidR="007C57A8" w:rsidRPr="49286599">
        <w:rPr>
          <w:rFonts w:ascii="Times New Roman" w:eastAsia="Times New Roman" w:hAnsi="Times New Roman" w:cs="Times New Roman"/>
          <w:sz w:val="24"/>
          <w:szCs w:val="24"/>
        </w:rPr>
        <w:t xml:space="preserve"> 5:00:00 PM EST</w:t>
      </w:r>
      <w:r w:rsidR="764DD4CB" w:rsidRPr="49286599">
        <w:rPr>
          <w:rFonts w:ascii="Times New Roman" w:eastAsia="Times New Roman" w:hAnsi="Times New Roman" w:cs="Times New Roman"/>
          <w:sz w:val="24"/>
          <w:szCs w:val="24"/>
        </w:rPr>
        <w:t>,</w:t>
      </w:r>
      <w:r w:rsidR="25E4C6F3" w:rsidRPr="49286599">
        <w:rPr>
          <w:rFonts w:ascii="Times New Roman" w:eastAsia="Times New Roman" w:hAnsi="Times New Roman" w:cs="Times New Roman"/>
          <w:sz w:val="24"/>
          <w:szCs w:val="24"/>
        </w:rPr>
        <w:t xml:space="preserve"> deadline is firm.</w:t>
      </w:r>
      <w:r w:rsidR="00EA08B5">
        <w:rPr>
          <w:rFonts w:ascii="Times New Roman" w:eastAsia="Times New Roman" w:hAnsi="Times New Roman" w:cs="Times New Roman"/>
          <w:sz w:val="24"/>
          <w:szCs w:val="24"/>
        </w:rPr>
        <w:t xml:space="preserve"> Section </w:t>
      </w:r>
      <w:r w:rsidR="00EC2208">
        <w:rPr>
          <w:rFonts w:ascii="Times New Roman" w:eastAsia="Times New Roman" w:hAnsi="Times New Roman" w:cs="Times New Roman"/>
          <w:sz w:val="24"/>
          <w:szCs w:val="24"/>
        </w:rPr>
        <w:t xml:space="preserve">9.1 of the NOFO refers to extensions of an </w:t>
      </w:r>
      <w:proofErr w:type="gramStart"/>
      <w:r w:rsidR="00EC2208">
        <w:rPr>
          <w:rFonts w:ascii="Times New Roman" w:eastAsia="Times New Roman" w:hAnsi="Times New Roman" w:cs="Times New Roman"/>
          <w:sz w:val="24"/>
          <w:szCs w:val="24"/>
        </w:rPr>
        <w:t>award’s</w:t>
      </w:r>
      <w:proofErr w:type="gramEnd"/>
      <w:r w:rsidR="00EC2208">
        <w:rPr>
          <w:rFonts w:ascii="Times New Roman" w:eastAsia="Times New Roman" w:hAnsi="Times New Roman" w:cs="Times New Roman"/>
          <w:sz w:val="24"/>
          <w:szCs w:val="24"/>
        </w:rPr>
        <w:t xml:space="preserve"> period of performance, not the NOFO application deadline. </w:t>
      </w:r>
    </w:p>
    <w:p w14:paraId="6C045D1A" w14:textId="5EDC5605" w:rsidR="0E1A708D" w:rsidRPr="00DE7EDF" w:rsidRDefault="0018D17D" w:rsidP="00432A09">
      <w:pPr>
        <w:pStyle w:val="ListParagraph"/>
        <w:numPr>
          <w:ilvl w:val="0"/>
          <w:numId w:val="10"/>
        </w:numPr>
        <w:rPr>
          <w:rFonts w:ascii="Times New Roman" w:eastAsia="Times New Roman" w:hAnsi="Times New Roman" w:cs="Times New Roman"/>
          <w:b/>
          <w:sz w:val="24"/>
          <w:szCs w:val="24"/>
        </w:rPr>
      </w:pPr>
      <w:r w:rsidRPr="00DE7EDF">
        <w:rPr>
          <w:rFonts w:ascii="Times New Roman" w:eastAsia="Times New Roman" w:hAnsi="Times New Roman" w:cs="Times New Roman"/>
          <w:b/>
          <w:sz w:val="24"/>
          <w:szCs w:val="24"/>
        </w:rPr>
        <w:t xml:space="preserve">Q: </w:t>
      </w:r>
      <w:r w:rsidR="0E1A708D" w:rsidRPr="00DE7EDF">
        <w:rPr>
          <w:rFonts w:ascii="Times New Roman" w:eastAsia="Times New Roman" w:hAnsi="Times New Roman" w:cs="Times New Roman"/>
          <w:b/>
          <w:sz w:val="24"/>
          <w:szCs w:val="24"/>
        </w:rPr>
        <w:t xml:space="preserve">The NOFO states: “Applicants should assume… up to 90 days for containerized commodities to arrive at U.S. port… and up to 45 days for bulk commodities to be available at U.S. port for export.” Question: Will USDA issue </w:t>
      </w:r>
      <w:proofErr w:type="gramStart"/>
      <w:r w:rsidR="0E1A708D" w:rsidRPr="00DE7EDF">
        <w:rPr>
          <w:rFonts w:ascii="Times New Roman" w:eastAsia="Times New Roman" w:hAnsi="Times New Roman" w:cs="Times New Roman"/>
          <w:b/>
          <w:sz w:val="24"/>
          <w:szCs w:val="24"/>
        </w:rPr>
        <w:t>call-forwards</w:t>
      </w:r>
      <w:proofErr w:type="gramEnd"/>
      <w:r w:rsidR="0E1A708D" w:rsidRPr="00DE7EDF">
        <w:rPr>
          <w:rFonts w:ascii="Times New Roman" w:eastAsia="Times New Roman" w:hAnsi="Times New Roman" w:cs="Times New Roman"/>
          <w:b/>
          <w:sz w:val="24"/>
          <w:szCs w:val="24"/>
        </w:rPr>
        <w:t xml:space="preserve">, or must the awardee initiate </w:t>
      </w:r>
      <w:proofErr w:type="gramStart"/>
      <w:r w:rsidR="0E1A708D" w:rsidRPr="00DE7EDF">
        <w:rPr>
          <w:rFonts w:ascii="Times New Roman" w:eastAsia="Times New Roman" w:hAnsi="Times New Roman" w:cs="Times New Roman"/>
          <w:b/>
          <w:sz w:val="24"/>
          <w:szCs w:val="24"/>
        </w:rPr>
        <w:t>call-forwards</w:t>
      </w:r>
      <w:proofErr w:type="gramEnd"/>
      <w:r w:rsidR="0E1A708D" w:rsidRPr="00DE7EDF">
        <w:rPr>
          <w:rFonts w:ascii="Times New Roman" w:eastAsia="Times New Roman" w:hAnsi="Times New Roman" w:cs="Times New Roman"/>
          <w:b/>
          <w:sz w:val="24"/>
          <w:szCs w:val="24"/>
        </w:rPr>
        <w:t>? What is the expected sequencing between award signature, call-forward authorization, and shipment scheduling?</w:t>
      </w:r>
    </w:p>
    <w:p w14:paraId="3A397055" w14:textId="6349DDEB" w:rsidR="0E1A708D" w:rsidRDefault="0E1A708D" w:rsidP="005662AC">
      <w:pPr>
        <w:spacing w:after="240" w:line="240" w:lineRule="auto"/>
        <w:ind w:left="504"/>
        <w:rPr>
          <w:rFonts w:ascii="Times New Roman" w:eastAsia="Times New Roman" w:hAnsi="Times New Roman" w:cs="Times New Roman"/>
          <w:sz w:val="24"/>
          <w:szCs w:val="24"/>
        </w:rPr>
      </w:pPr>
      <w:r w:rsidRPr="49286599">
        <w:rPr>
          <w:rFonts w:ascii="Times New Roman" w:eastAsia="Times New Roman" w:hAnsi="Times New Roman" w:cs="Times New Roman"/>
          <w:b/>
          <w:sz w:val="24"/>
          <w:szCs w:val="24"/>
        </w:rPr>
        <w:t>A:</w:t>
      </w:r>
      <w:r w:rsidR="157F89DA" w:rsidRPr="49286599">
        <w:rPr>
          <w:rFonts w:ascii="Times New Roman" w:eastAsia="Times New Roman" w:hAnsi="Times New Roman" w:cs="Times New Roman"/>
          <w:sz w:val="24"/>
          <w:szCs w:val="24"/>
        </w:rPr>
        <w:t xml:space="preserve"> </w:t>
      </w:r>
      <w:r w:rsidR="158EB295" w:rsidRPr="60849AB3">
        <w:rPr>
          <w:rFonts w:ascii="Times New Roman" w:eastAsia="Times New Roman" w:hAnsi="Times New Roman" w:cs="Times New Roman"/>
          <w:color w:val="242424"/>
          <w:sz w:val="24"/>
          <w:szCs w:val="24"/>
        </w:rPr>
        <w:t xml:space="preserve">Awardees will initiate call forwards based on the schedule outlined in their agreement. Awardees </w:t>
      </w:r>
      <w:r w:rsidR="0015526B" w:rsidRPr="60849AB3">
        <w:rPr>
          <w:rFonts w:ascii="Times New Roman" w:eastAsia="Times New Roman" w:hAnsi="Times New Roman" w:cs="Times New Roman"/>
          <w:color w:val="242424"/>
          <w:sz w:val="24"/>
          <w:szCs w:val="24"/>
        </w:rPr>
        <w:t xml:space="preserve">may </w:t>
      </w:r>
      <w:r w:rsidR="158EB295" w:rsidRPr="60849AB3">
        <w:rPr>
          <w:rFonts w:ascii="Times New Roman" w:eastAsia="Times New Roman" w:hAnsi="Times New Roman" w:cs="Times New Roman"/>
          <w:color w:val="242424"/>
          <w:sz w:val="24"/>
          <w:szCs w:val="24"/>
        </w:rPr>
        <w:t xml:space="preserve">begin the call forward </w:t>
      </w:r>
      <w:r w:rsidR="00DF41FC" w:rsidRPr="60849AB3">
        <w:rPr>
          <w:rFonts w:ascii="Times New Roman" w:eastAsia="Times New Roman" w:hAnsi="Times New Roman" w:cs="Times New Roman"/>
          <w:color w:val="242424"/>
          <w:sz w:val="24"/>
          <w:szCs w:val="24"/>
        </w:rPr>
        <w:t xml:space="preserve">procurement </w:t>
      </w:r>
      <w:r w:rsidR="158EB295" w:rsidRPr="60849AB3">
        <w:rPr>
          <w:rFonts w:ascii="Times New Roman" w:eastAsia="Times New Roman" w:hAnsi="Times New Roman" w:cs="Times New Roman"/>
          <w:color w:val="242424"/>
          <w:sz w:val="24"/>
          <w:szCs w:val="24"/>
        </w:rPr>
        <w:t xml:space="preserve">process </w:t>
      </w:r>
      <w:r w:rsidR="0015526B" w:rsidRPr="60849AB3">
        <w:rPr>
          <w:rFonts w:ascii="Times New Roman" w:eastAsia="Times New Roman" w:hAnsi="Times New Roman" w:cs="Times New Roman"/>
          <w:color w:val="242424"/>
          <w:sz w:val="24"/>
          <w:szCs w:val="24"/>
        </w:rPr>
        <w:t xml:space="preserve">as soon as an </w:t>
      </w:r>
      <w:r w:rsidR="00CC291B" w:rsidRPr="60849AB3">
        <w:rPr>
          <w:rFonts w:ascii="Times New Roman" w:eastAsia="Times New Roman" w:hAnsi="Times New Roman" w:cs="Times New Roman"/>
          <w:color w:val="242424"/>
          <w:sz w:val="24"/>
          <w:szCs w:val="24"/>
        </w:rPr>
        <w:t>award is signed and funds are obligated.</w:t>
      </w:r>
      <w:r w:rsidR="00CC291B" w:rsidRPr="60849AB3" w:rsidDel="00F87E3F">
        <w:rPr>
          <w:rFonts w:ascii="Times New Roman" w:eastAsia="Times New Roman" w:hAnsi="Times New Roman" w:cs="Times New Roman"/>
          <w:color w:val="242424"/>
          <w:sz w:val="24"/>
          <w:szCs w:val="24"/>
        </w:rPr>
        <w:t xml:space="preserve"> </w:t>
      </w:r>
      <w:r w:rsidR="158EB295" w:rsidRPr="60849AB3">
        <w:rPr>
          <w:rFonts w:ascii="Times New Roman" w:eastAsia="Times New Roman" w:hAnsi="Times New Roman" w:cs="Times New Roman"/>
          <w:color w:val="242424"/>
          <w:sz w:val="24"/>
          <w:szCs w:val="24"/>
        </w:rPr>
        <w:t>Shipment scheduling will occur during the procurement process</w:t>
      </w:r>
      <w:r w:rsidR="157F89DA" w:rsidRPr="49286599">
        <w:rPr>
          <w:rFonts w:ascii="Times New Roman" w:eastAsia="Times New Roman" w:hAnsi="Times New Roman" w:cs="Times New Roman"/>
          <w:sz w:val="24"/>
          <w:szCs w:val="24"/>
        </w:rPr>
        <w:t>.</w:t>
      </w:r>
      <w:r w:rsidR="6853611A" w:rsidRPr="49286599">
        <w:rPr>
          <w:rFonts w:ascii="Times New Roman" w:eastAsia="Times New Roman" w:hAnsi="Times New Roman" w:cs="Times New Roman"/>
          <w:sz w:val="24"/>
          <w:szCs w:val="24"/>
        </w:rPr>
        <w:t xml:space="preserve"> </w:t>
      </w:r>
    </w:p>
    <w:p w14:paraId="325373D7" w14:textId="6A41E932" w:rsidR="0E1A708D" w:rsidRPr="00DE7EDF" w:rsidRDefault="1867A432"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DE7EDF">
        <w:rPr>
          <w:rFonts w:ascii="Times New Roman" w:eastAsia="Times New Roman" w:hAnsi="Times New Roman" w:cs="Times New Roman"/>
          <w:b/>
          <w:sz w:val="24"/>
          <w:szCs w:val="24"/>
        </w:rPr>
        <w:t xml:space="preserve">Q: </w:t>
      </w:r>
      <w:r w:rsidR="0E1A708D" w:rsidRPr="00DE7EDF">
        <w:rPr>
          <w:rFonts w:ascii="Times New Roman" w:eastAsia="Times New Roman" w:hAnsi="Times New Roman" w:cs="Times New Roman"/>
          <w:b/>
          <w:sz w:val="24"/>
          <w:szCs w:val="24"/>
        </w:rPr>
        <w:t>The NOFO states: “Applicants must provide at least one letter of commitment per Subrecipient.”  Question: Are letters of commitment required at the Concept Paper stage, or only for the Full Application?</w:t>
      </w:r>
    </w:p>
    <w:p w14:paraId="75060C2B" w14:textId="23814D2D" w:rsidR="0E1A708D" w:rsidRDefault="0E1A708D" w:rsidP="005662AC">
      <w:pPr>
        <w:spacing w:after="240" w:line="240" w:lineRule="auto"/>
        <w:ind w:left="504"/>
        <w:rPr>
          <w:rFonts w:ascii="Times New Roman" w:eastAsia="Times New Roman" w:hAnsi="Times New Roman" w:cs="Times New Roman"/>
          <w:sz w:val="24"/>
          <w:szCs w:val="24"/>
        </w:rPr>
      </w:pPr>
      <w:r w:rsidRPr="49286599">
        <w:rPr>
          <w:rFonts w:ascii="Times New Roman" w:eastAsia="Times New Roman" w:hAnsi="Times New Roman" w:cs="Times New Roman"/>
          <w:b/>
          <w:sz w:val="24"/>
          <w:szCs w:val="24"/>
        </w:rPr>
        <w:t>A:</w:t>
      </w:r>
      <w:r w:rsidR="36202E9F" w:rsidRPr="49286599">
        <w:rPr>
          <w:rFonts w:ascii="Times New Roman" w:eastAsia="Times New Roman" w:hAnsi="Times New Roman" w:cs="Times New Roman"/>
          <w:b/>
          <w:sz w:val="24"/>
          <w:szCs w:val="24"/>
        </w:rPr>
        <w:t xml:space="preserve"> </w:t>
      </w:r>
      <w:r w:rsidR="36202E9F" w:rsidRPr="49286599">
        <w:rPr>
          <w:rFonts w:ascii="Times New Roman" w:eastAsia="Times New Roman" w:hAnsi="Times New Roman" w:cs="Times New Roman"/>
          <w:sz w:val="24"/>
          <w:szCs w:val="24"/>
        </w:rPr>
        <w:t>Letters of commitment are not required at the Concept Paper stage</w:t>
      </w:r>
      <w:r w:rsidR="705EF9D0" w:rsidRPr="3074C26F">
        <w:rPr>
          <w:rFonts w:ascii="Times New Roman" w:eastAsia="Times New Roman" w:hAnsi="Times New Roman" w:cs="Times New Roman"/>
          <w:sz w:val="24"/>
          <w:szCs w:val="24"/>
        </w:rPr>
        <w:t>;</w:t>
      </w:r>
      <w:r w:rsidR="00FE6C92" w:rsidRPr="49286599">
        <w:rPr>
          <w:rFonts w:ascii="Times New Roman" w:eastAsia="Times New Roman" w:hAnsi="Times New Roman" w:cs="Times New Roman"/>
          <w:sz w:val="24"/>
          <w:szCs w:val="24"/>
        </w:rPr>
        <w:t xml:space="preserve"> they are required </w:t>
      </w:r>
      <w:r w:rsidR="65D6774B" w:rsidRPr="49286599">
        <w:rPr>
          <w:rFonts w:ascii="Times New Roman" w:eastAsia="Times New Roman" w:hAnsi="Times New Roman" w:cs="Times New Roman"/>
          <w:sz w:val="24"/>
          <w:szCs w:val="24"/>
        </w:rPr>
        <w:t>during</w:t>
      </w:r>
      <w:r w:rsidR="00D72B03" w:rsidRPr="49286599">
        <w:rPr>
          <w:rFonts w:ascii="Times New Roman" w:eastAsia="Times New Roman" w:hAnsi="Times New Roman" w:cs="Times New Roman"/>
          <w:sz w:val="24"/>
          <w:szCs w:val="24"/>
        </w:rPr>
        <w:t xml:space="preserve"> the</w:t>
      </w:r>
      <w:r w:rsidR="36202E9F" w:rsidRPr="49286599">
        <w:rPr>
          <w:rFonts w:ascii="Times New Roman" w:eastAsia="Times New Roman" w:hAnsi="Times New Roman" w:cs="Times New Roman"/>
          <w:sz w:val="24"/>
          <w:szCs w:val="24"/>
        </w:rPr>
        <w:t xml:space="preserve"> Full Application </w:t>
      </w:r>
      <w:r w:rsidR="65D6774B" w:rsidRPr="49286599">
        <w:rPr>
          <w:rFonts w:ascii="Times New Roman" w:eastAsia="Times New Roman" w:hAnsi="Times New Roman" w:cs="Times New Roman"/>
          <w:sz w:val="24"/>
          <w:szCs w:val="24"/>
        </w:rPr>
        <w:t>stage</w:t>
      </w:r>
      <w:r w:rsidR="62717AC2" w:rsidRPr="49286599">
        <w:rPr>
          <w:rFonts w:ascii="Times New Roman" w:eastAsia="Times New Roman" w:hAnsi="Times New Roman" w:cs="Times New Roman"/>
          <w:sz w:val="24"/>
          <w:szCs w:val="24"/>
        </w:rPr>
        <w:t>.</w:t>
      </w:r>
      <w:r w:rsidR="36202E9F" w:rsidRPr="49286599">
        <w:rPr>
          <w:rFonts w:ascii="Times New Roman" w:eastAsia="Times New Roman" w:hAnsi="Times New Roman" w:cs="Times New Roman"/>
          <w:sz w:val="24"/>
          <w:szCs w:val="24"/>
        </w:rPr>
        <w:t xml:space="preserve"> They are </w:t>
      </w:r>
      <w:r w:rsidR="00D72B03" w:rsidRPr="49286599">
        <w:rPr>
          <w:rFonts w:ascii="Times New Roman" w:eastAsia="Times New Roman" w:hAnsi="Times New Roman" w:cs="Times New Roman"/>
          <w:sz w:val="24"/>
          <w:szCs w:val="24"/>
        </w:rPr>
        <w:t xml:space="preserve">only </w:t>
      </w:r>
      <w:r w:rsidR="36202E9F" w:rsidRPr="49286599">
        <w:rPr>
          <w:rFonts w:ascii="Times New Roman" w:eastAsia="Times New Roman" w:hAnsi="Times New Roman" w:cs="Times New Roman"/>
          <w:sz w:val="24"/>
          <w:szCs w:val="24"/>
        </w:rPr>
        <w:t xml:space="preserve">required </w:t>
      </w:r>
      <w:r w:rsidR="00D72B03" w:rsidRPr="49286599">
        <w:rPr>
          <w:rFonts w:ascii="Times New Roman" w:eastAsia="Times New Roman" w:hAnsi="Times New Roman" w:cs="Times New Roman"/>
          <w:sz w:val="24"/>
          <w:szCs w:val="24"/>
        </w:rPr>
        <w:t xml:space="preserve">if </w:t>
      </w:r>
      <w:r w:rsidR="36202E9F" w:rsidRPr="49286599">
        <w:rPr>
          <w:rFonts w:ascii="Times New Roman" w:eastAsia="Times New Roman" w:hAnsi="Times New Roman" w:cs="Times New Roman"/>
          <w:sz w:val="24"/>
          <w:szCs w:val="24"/>
        </w:rPr>
        <w:t>an applicant is invited to submit a Full Application</w:t>
      </w:r>
      <w:r w:rsidR="02E9F44B" w:rsidRPr="3074C26F">
        <w:rPr>
          <w:rFonts w:ascii="Times New Roman" w:eastAsia="Times New Roman" w:hAnsi="Times New Roman" w:cs="Times New Roman"/>
          <w:sz w:val="24"/>
          <w:szCs w:val="24"/>
        </w:rPr>
        <w:t>.</w:t>
      </w:r>
    </w:p>
    <w:p w14:paraId="4D071F02" w14:textId="6D258771" w:rsidR="0E1A708D" w:rsidRPr="00DE7EDF" w:rsidRDefault="7A8E11F1"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DE7EDF">
        <w:rPr>
          <w:rFonts w:ascii="Times New Roman" w:eastAsia="Times New Roman" w:hAnsi="Times New Roman" w:cs="Times New Roman"/>
          <w:b/>
          <w:sz w:val="24"/>
          <w:szCs w:val="24"/>
        </w:rPr>
        <w:t xml:space="preserve">Q: </w:t>
      </w:r>
      <w:r w:rsidR="0E1A708D" w:rsidRPr="00DE7EDF">
        <w:rPr>
          <w:rFonts w:ascii="Times New Roman" w:eastAsia="Times New Roman" w:hAnsi="Times New Roman" w:cs="Times New Roman"/>
          <w:b/>
          <w:sz w:val="24"/>
          <w:szCs w:val="24"/>
        </w:rPr>
        <w:t xml:space="preserve">Scoring of annexes and attachments The NOFO states that USDA “will not consider any additional, non-required materials.”   Does this extend to letters of support, </w:t>
      </w:r>
      <w:r w:rsidR="0BF5D8DC" w:rsidRPr="00DE7EDF">
        <w:rPr>
          <w:rFonts w:ascii="Times New Roman" w:eastAsia="Times New Roman" w:hAnsi="Times New Roman" w:cs="Times New Roman"/>
          <w:b/>
          <w:bCs/>
          <w:sz w:val="24"/>
          <w:szCs w:val="24"/>
        </w:rPr>
        <w:t>log frames</w:t>
      </w:r>
      <w:r w:rsidR="0E1A708D" w:rsidRPr="00DE7EDF">
        <w:rPr>
          <w:rFonts w:ascii="Times New Roman" w:eastAsia="Times New Roman" w:hAnsi="Times New Roman" w:cs="Times New Roman"/>
          <w:b/>
          <w:sz w:val="24"/>
          <w:szCs w:val="24"/>
        </w:rPr>
        <w:t xml:space="preserve"> or organizational charts?</w:t>
      </w:r>
    </w:p>
    <w:p w14:paraId="676AE58B" w14:textId="523AB2DD" w:rsidR="0E1A708D" w:rsidRDefault="08D15FC0" w:rsidP="005662AC">
      <w:pPr>
        <w:spacing w:after="240" w:line="240" w:lineRule="auto"/>
        <w:ind w:left="504"/>
        <w:rPr>
          <w:rFonts w:ascii="Times New Roman" w:eastAsia="Times New Roman" w:hAnsi="Times New Roman" w:cs="Times New Roman"/>
          <w:b/>
          <w:sz w:val="24"/>
          <w:szCs w:val="24"/>
        </w:rPr>
      </w:pPr>
      <w:r w:rsidRPr="49286599">
        <w:rPr>
          <w:rFonts w:ascii="Times New Roman" w:eastAsia="Times New Roman" w:hAnsi="Times New Roman" w:cs="Times New Roman"/>
          <w:b/>
          <w:sz w:val="24"/>
          <w:szCs w:val="24"/>
        </w:rPr>
        <w:t>A:</w:t>
      </w:r>
      <w:r w:rsidR="67941FB8" w:rsidRPr="49286599">
        <w:rPr>
          <w:rFonts w:ascii="Times New Roman" w:eastAsia="Times New Roman" w:hAnsi="Times New Roman" w:cs="Times New Roman"/>
          <w:b/>
          <w:sz w:val="24"/>
          <w:szCs w:val="24"/>
        </w:rPr>
        <w:t xml:space="preserve"> </w:t>
      </w:r>
      <w:r w:rsidR="67941FB8" w:rsidRPr="49286599">
        <w:rPr>
          <w:rFonts w:ascii="Times New Roman" w:eastAsia="Times New Roman" w:hAnsi="Times New Roman" w:cs="Times New Roman"/>
          <w:sz w:val="24"/>
          <w:szCs w:val="24"/>
        </w:rPr>
        <w:t xml:space="preserve">Yes, the NOFO’s instruction that USDA “will not consider any additional, non‑required materials” does apply to letters of support, </w:t>
      </w:r>
      <w:r w:rsidR="74D04E3B" w:rsidRPr="49286599">
        <w:rPr>
          <w:rFonts w:ascii="Times New Roman" w:eastAsia="Times New Roman" w:hAnsi="Times New Roman" w:cs="Times New Roman"/>
          <w:sz w:val="24"/>
          <w:szCs w:val="24"/>
        </w:rPr>
        <w:t>log</w:t>
      </w:r>
      <w:r w:rsidR="189609E9" w:rsidRPr="49286599">
        <w:rPr>
          <w:rFonts w:ascii="Times New Roman" w:eastAsia="Times New Roman" w:hAnsi="Times New Roman" w:cs="Times New Roman"/>
          <w:sz w:val="24"/>
          <w:szCs w:val="24"/>
        </w:rPr>
        <w:t xml:space="preserve"> frames</w:t>
      </w:r>
      <w:r w:rsidR="67941FB8" w:rsidRPr="49286599">
        <w:rPr>
          <w:rFonts w:ascii="Times New Roman" w:eastAsia="Times New Roman" w:hAnsi="Times New Roman" w:cs="Times New Roman"/>
          <w:sz w:val="24"/>
          <w:szCs w:val="24"/>
        </w:rPr>
        <w:t xml:space="preserve">, organizational charts, and any other unrequested attachments. These items will not be reviewed or scored, so </w:t>
      </w:r>
      <w:r w:rsidR="00E6688D">
        <w:rPr>
          <w:rFonts w:ascii="Times New Roman" w:eastAsia="Times New Roman" w:hAnsi="Times New Roman" w:cs="Times New Roman"/>
          <w:sz w:val="24"/>
          <w:szCs w:val="24"/>
        </w:rPr>
        <w:t>A</w:t>
      </w:r>
      <w:r w:rsidR="67941FB8" w:rsidRPr="49286599">
        <w:rPr>
          <w:rFonts w:ascii="Times New Roman" w:eastAsia="Times New Roman" w:hAnsi="Times New Roman" w:cs="Times New Roman"/>
          <w:sz w:val="24"/>
          <w:szCs w:val="24"/>
        </w:rPr>
        <w:t>pplicants should not include them.</w:t>
      </w:r>
    </w:p>
    <w:p w14:paraId="497F23FD" w14:textId="166468D3" w:rsidR="0E1A708D" w:rsidRPr="00EA65CD" w:rsidRDefault="6015E1FB"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EA65CD">
        <w:rPr>
          <w:rFonts w:ascii="Times New Roman" w:eastAsia="Times New Roman" w:hAnsi="Times New Roman" w:cs="Times New Roman"/>
          <w:b/>
          <w:sz w:val="24"/>
          <w:szCs w:val="24"/>
        </w:rPr>
        <w:t xml:space="preserve">Q: </w:t>
      </w:r>
      <w:r w:rsidR="0E1A708D" w:rsidRPr="00EA65CD">
        <w:rPr>
          <w:rFonts w:ascii="Times New Roman" w:eastAsia="Times New Roman" w:hAnsi="Times New Roman" w:cs="Times New Roman"/>
          <w:b/>
          <w:sz w:val="24"/>
          <w:szCs w:val="24"/>
        </w:rPr>
        <w:t>The NOFO does not appear to explicitly address whether WASH, livelihood, nutritional education of caretakers, or other sectors.  Would USDA please advise about what it prefers, expects or requires about the applicants’ existing and more multi-sector, integrated activities?</w:t>
      </w:r>
    </w:p>
    <w:p w14:paraId="1A90BFE9" w14:textId="4AE30FA7" w:rsidR="0E1A708D" w:rsidRDefault="0E1A708D" w:rsidP="005662AC">
      <w:pPr>
        <w:spacing w:after="240" w:line="240" w:lineRule="auto"/>
        <w:ind w:left="504"/>
        <w:rPr>
          <w:rFonts w:ascii="Times New Roman" w:eastAsia="Times New Roman" w:hAnsi="Times New Roman" w:cs="Times New Roman"/>
          <w:b/>
          <w:sz w:val="24"/>
          <w:szCs w:val="24"/>
        </w:rPr>
      </w:pPr>
      <w:r w:rsidRPr="49286599">
        <w:rPr>
          <w:rFonts w:ascii="Times New Roman" w:eastAsia="Times New Roman" w:hAnsi="Times New Roman" w:cs="Times New Roman"/>
          <w:b/>
          <w:sz w:val="24"/>
          <w:szCs w:val="24"/>
        </w:rPr>
        <w:t>A:</w:t>
      </w:r>
      <w:r w:rsidR="287B3203" w:rsidRPr="49286599">
        <w:rPr>
          <w:rFonts w:ascii="Times New Roman" w:eastAsia="Times New Roman" w:hAnsi="Times New Roman" w:cs="Times New Roman"/>
          <w:b/>
          <w:sz w:val="24"/>
          <w:szCs w:val="24"/>
        </w:rPr>
        <w:t xml:space="preserve"> </w:t>
      </w:r>
      <w:r w:rsidR="287B3203" w:rsidRPr="49286599">
        <w:rPr>
          <w:rFonts w:ascii="Times New Roman" w:eastAsia="Times New Roman" w:hAnsi="Times New Roman" w:cs="Times New Roman"/>
          <w:sz w:val="24"/>
          <w:szCs w:val="24"/>
        </w:rPr>
        <w:t>USDA does not require or prioritize WASH, livelihoods, or other multi‑sector activities</w:t>
      </w:r>
      <w:r w:rsidR="00DA02E0">
        <w:rPr>
          <w:rFonts w:ascii="Times New Roman" w:eastAsia="Times New Roman" w:hAnsi="Times New Roman" w:cs="Times New Roman"/>
          <w:sz w:val="24"/>
          <w:szCs w:val="24"/>
        </w:rPr>
        <w:t xml:space="preserve"> in this NOFO</w:t>
      </w:r>
      <w:r w:rsidR="009B1647">
        <w:rPr>
          <w:rFonts w:ascii="Times New Roman" w:eastAsia="Times New Roman" w:hAnsi="Times New Roman" w:cs="Times New Roman"/>
          <w:sz w:val="24"/>
          <w:szCs w:val="24"/>
        </w:rPr>
        <w:t xml:space="preserve"> – the NOFO </w:t>
      </w:r>
      <w:r w:rsidR="287B3203" w:rsidRPr="49286599">
        <w:rPr>
          <w:rFonts w:ascii="Times New Roman" w:eastAsia="Times New Roman" w:hAnsi="Times New Roman" w:cs="Times New Roman"/>
          <w:sz w:val="24"/>
          <w:szCs w:val="24"/>
        </w:rPr>
        <w:t>allow</w:t>
      </w:r>
      <w:r w:rsidR="002E7D08">
        <w:rPr>
          <w:rFonts w:ascii="Times New Roman" w:eastAsia="Times New Roman" w:hAnsi="Times New Roman" w:cs="Times New Roman"/>
          <w:sz w:val="24"/>
          <w:szCs w:val="24"/>
        </w:rPr>
        <w:t>s</w:t>
      </w:r>
      <w:r w:rsidR="287B3203" w:rsidRPr="49286599">
        <w:rPr>
          <w:rFonts w:ascii="Times New Roman" w:eastAsia="Times New Roman" w:hAnsi="Times New Roman" w:cs="Times New Roman"/>
          <w:sz w:val="24"/>
          <w:szCs w:val="24"/>
        </w:rPr>
        <w:t xml:space="preserve"> complementary activities only when they directly support food and nutrition security. Applicants must keep programming firmly within emergency </w:t>
      </w:r>
      <w:r w:rsidR="287B3203" w:rsidRPr="49286599">
        <w:rPr>
          <w:rFonts w:ascii="Times New Roman" w:eastAsia="Times New Roman" w:hAnsi="Times New Roman" w:cs="Times New Roman"/>
          <w:sz w:val="24"/>
          <w:szCs w:val="24"/>
        </w:rPr>
        <w:lastRenderedPageBreak/>
        <w:t>food and nutrition objectives, ensuring any integrated elements are clearly tied to those outcomes.</w:t>
      </w:r>
    </w:p>
    <w:p w14:paraId="2A1F632F" w14:textId="70E773D9" w:rsidR="0E1A708D" w:rsidRPr="00EA65CD" w:rsidRDefault="1B00FA59"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EA65CD">
        <w:rPr>
          <w:rFonts w:ascii="Times New Roman" w:eastAsia="Times New Roman" w:hAnsi="Times New Roman" w:cs="Times New Roman"/>
          <w:b/>
          <w:sz w:val="24"/>
          <w:szCs w:val="24"/>
        </w:rPr>
        <w:t xml:space="preserve">Q: </w:t>
      </w:r>
      <w:r w:rsidR="0E1A708D" w:rsidRPr="00EA65CD">
        <w:rPr>
          <w:rFonts w:ascii="Times New Roman" w:eastAsia="Times New Roman" w:hAnsi="Times New Roman" w:cs="Times New Roman"/>
          <w:b/>
          <w:sz w:val="24"/>
          <w:szCs w:val="24"/>
        </w:rPr>
        <w:t>Would USDA please address the scope of emergencies that it envisions programming be about, including natural disasters, short-onset hazards, and civil conflict?</w:t>
      </w:r>
    </w:p>
    <w:p w14:paraId="7F338F0D" w14:textId="0386F6FB" w:rsidR="0E1A708D" w:rsidRDefault="0E1A708D" w:rsidP="005662AC">
      <w:pPr>
        <w:spacing w:after="240" w:line="240" w:lineRule="auto"/>
        <w:ind w:left="504"/>
        <w:rPr>
          <w:rFonts w:ascii="Times New Roman" w:eastAsia="Times New Roman" w:hAnsi="Times New Roman" w:cs="Times New Roman"/>
          <w:b/>
          <w:sz w:val="24"/>
          <w:szCs w:val="24"/>
        </w:rPr>
      </w:pPr>
      <w:r w:rsidRPr="49286599">
        <w:rPr>
          <w:rFonts w:ascii="Times New Roman" w:eastAsia="Times New Roman" w:hAnsi="Times New Roman" w:cs="Times New Roman"/>
          <w:b/>
          <w:sz w:val="24"/>
          <w:szCs w:val="24"/>
        </w:rPr>
        <w:t>A:</w:t>
      </w:r>
      <w:r w:rsidR="2B146226" w:rsidRPr="49286599">
        <w:rPr>
          <w:rFonts w:ascii="Times New Roman" w:eastAsia="Times New Roman" w:hAnsi="Times New Roman" w:cs="Times New Roman"/>
          <w:b/>
          <w:sz w:val="24"/>
          <w:szCs w:val="24"/>
        </w:rPr>
        <w:t xml:space="preserve"> </w:t>
      </w:r>
      <w:r w:rsidR="2B146226" w:rsidRPr="49286599">
        <w:rPr>
          <w:rFonts w:ascii="Times New Roman" w:eastAsia="Times New Roman" w:hAnsi="Times New Roman" w:cs="Times New Roman"/>
          <w:sz w:val="24"/>
          <w:szCs w:val="24"/>
        </w:rPr>
        <w:t>The NOFO defines the scope of emergencies that qualify for Food for Peace Title II assistance.</w:t>
      </w:r>
      <w:r w:rsidR="005436A5" w:rsidRPr="49286599">
        <w:rPr>
          <w:rFonts w:ascii="Times New Roman" w:eastAsia="Times New Roman" w:hAnsi="Times New Roman" w:cs="Times New Roman"/>
          <w:sz w:val="24"/>
          <w:szCs w:val="24"/>
        </w:rPr>
        <w:t xml:space="preserve"> Please refer to Section</w:t>
      </w:r>
      <w:r w:rsidR="00A9608D" w:rsidRPr="49286599">
        <w:rPr>
          <w:rFonts w:ascii="Times New Roman" w:eastAsia="Times New Roman" w:hAnsi="Times New Roman" w:cs="Times New Roman"/>
          <w:sz w:val="24"/>
          <w:szCs w:val="24"/>
        </w:rPr>
        <w:t xml:space="preserve"> 3 Program Description. </w:t>
      </w:r>
      <w:r w:rsidR="005436A5" w:rsidRPr="49286599">
        <w:rPr>
          <w:rFonts w:ascii="Times New Roman" w:eastAsia="Times New Roman" w:hAnsi="Times New Roman" w:cs="Times New Roman"/>
          <w:sz w:val="24"/>
          <w:szCs w:val="24"/>
        </w:rPr>
        <w:t xml:space="preserve"> </w:t>
      </w:r>
    </w:p>
    <w:p w14:paraId="7955434E" w14:textId="0FAA0A35" w:rsidR="0E1A708D" w:rsidRPr="00EA65CD" w:rsidRDefault="1230E097"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EA65CD">
        <w:rPr>
          <w:rFonts w:ascii="Times New Roman" w:eastAsia="Times New Roman" w:hAnsi="Times New Roman" w:cs="Times New Roman"/>
          <w:b/>
          <w:sz w:val="24"/>
          <w:szCs w:val="24"/>
        </w:rPr>
        <w:t xml:space="preserve">Q: </w:t>
      </w:r>
      <w:r w:rsidR="08D15FC0" w:rsidRPr="00EA65CD">
        <w:rPr>
          <w:rFonts w:ascii="Times New Roman" w:eastAsia="Times New Roman" w:hAnsi="Times New Roman" w:cs="Times New Roman"/>
          <w:b/>
          <w:sz w:val="24"/>
          <w:szCs w:val="24"/>
        </w:rPr>
        <w:t xml:space="preserve">To what extent does USDA seek or welcome language in the first phase submissions of applicants about program adaption, ability to shift resources and targeting during the </w:t>
      </w:r>
      <w:r w:rsidR="0E1A708D" w:rsidRPr="00EA65CD" w:rsidDel="08D15FC0">
        <w:rPr>
          <w:rFonts w:ascii="Times New Roman" w:eastAsia="Times New Roman" w:hAnsi="Times New Roman" w:cs="Times New Roman"/>
          <w:b/>
          <w:sz w:val="24"/>
          <w:szCs w:val="24"/>
        </w:rPr>
        <w:t>two</w:t>
      </w:r>
      <w:r w:rsidR="0CB6F4DC" w:rsidRPr="00EA65CD">
        <w:rPr>
          <w:rFonts w:ascii="Times New Roman" w:eastAsia="Times New Roman" w:hAnsi="Times New Roman" w:cs="Times New Roman"/>
          <w:b/>
          <w:sz w:val="24"/>
          <w:szCs w:val="24"/>
        </w:rPr>
        <w:t>-year</w:t>
      </w:r>
      <w:r w:rsidR="08D15FC0" w:rsidRPr="00EA65CD">
        <w:rPr>
          <w:rFonts w:ascii="Times New Roman" w:eastAsia="Times New Roman" w:hAnsi="Times New Roman" w:cs="Times New Roman"/>
          <w:b/>
          <w:sz w:val="24"/>
          <w:szCs w:val="24"/>
        </w:rPr>
        <w:t xml:space="preserve"> period of implementation, as local needs shift?</w:t>
      </w:r>
    </w:p>
    <w:p w14:paraId="027D9EEB" w14:textId="422CD3E2" w:rsidR="0E1A708D" w:rsidRDefault="0E1A708D" w:rsidP="00C205EC">
      <w:pPr>
        <w:spacing w:after="240" w:line="240" w:lineRule="auto"/>
        <w:ind w:left="504"/>
        <w:rPr>
          <w:rFonts w:ascii="Times New Roman" w:eastAsia="Times New Roman" w:hAnsi="Times New Roman" w:cs="Times New Roman"/>
          <w:b/>
          <w:sz w:val="24"/>
          <w:szCs w:val="24"/>
        </w:rPr>
      </w:pPr>
      <w:r w:rsidRPr="49286599">
        <w:rPr>
          <w:rFonts w:ascii="Times New Roman" w:eastAsia="Times New Roman" w:hAnsi="Times New Roman" w:cs="Times New Roman"/>
          <w:b/>
          <w:sz w:val="24"/>
          <w:szCs w:val="24"/>
        </w:rPr>
        <w:t>A:</w:t>
      </w:r>
      <w:r w:rsidR="0F57E2F6" w:rsidRPr="49286599">
        <w:rPr>
          <w:rFonts w:ascii="Times New Roman" w:eastAsia="Times New Roman" w:hAnsi="Times New Roman" w:cs="Times New Roman"/>
          <w:b/>
          <w:sz w:val="24"/>
          <w:szCs w:val="24"/>
        </w:rPr>
        <w:t xml:space="preserve"> </w:t>
      </w:r>
      <w:r w:rsidR="0F57E2F6" w:rsidRPr="49286599">
        <w:rPr>
          <w:rFonts w:ascii="Times New Roman" w:eastAsia="Times New Roman" w:hAnsi="Times New Roman" w:cs="Times New Roman"/>
          <w:sz w:val="24"/>
          <w:szCs w:val="24"/>
        </w:rPr>
        <w:t>USDA expects applicants to address adaptation and risk‑responsive adjustments in the Concept Paper, but the NOFO does not invite open‑ended flexibility.</w:t>
      </w:r>
    </w:p>
    <w:p w14:paraId="0384E774" w14:textId="68B27549" w:rsidR="0E1A708D" w:rsidRPr="00EA65CD" w:rsidRDefault="2400FA48"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EA65CD">
        <w:rPr>
          <w:rFonts w:ascii="Times New Roman" w:eastAsia="Times New Roman" w:hAnsi="Times New Roman" w:cs="Times New Roman"/>
          <w:b/>
          <w:sz w:val="24"/>
          <w:szCs w:val="24"/>
        </w:rPr>
        <w:t xml:space="preserve">Q: </w:t>
      </w:r>
      <w:r w:rsidR="0E1A708D" w:rsidRPr="00EA65CD">
        <w:rPr>
          <w:rFonts w:ascii="Times New Roman" w:eastAsia="Times New Roman" w:hAnsi="Times New Roman" w:cs="Times New Roman"/>
          <w:b/>
          <w:sz w:val="24"/>
          <w:szCs w:val="24"/>
        </w:rPr>
        <w:t>Does USDA invite, welcome, or allow targeting of U</w:t>
      </w:r>
      <w:r w:rsidR="00A82193" w:rsidRPr="00EA65CD">
        <w:rPr>
          <w:rFonts w:ascii="Times New Roman" w:eastAsia="Times New Roman" w:hAnsi="Times New Roman" w:cs="Times New Roman"/>
          <w:b/>
          <w:sz w:val="24"/>
          <w:szCs w:val="24"/>
        </w:rPr>
        <w:t>.</w:t>
      </w:r>
      <w:r w:rsidR="0E1A708D" w:rsidRPr="00EA65CD">
        <w:rPr>
          <w:rFonts w:ascii="Times New Roman" w:eastAsia="Times New Roman" w:hAnsi="Times New Roman" w:cs="Times New Roman"/>
          <w:b/>
          <w:sz w:val="24"/>
          <w:szCs w:val="24"/>
        </w:rPr>
        <w:t>S</w:t>
      </w:r>
      <w:r w:rsidR="00A82193" w:rsidRPr="00EA65CD">
        <w:rPr>
          <w:rFonts w:ascii="Times New Roman" w:eastAsia="Times New Roman" w:hAnsi="Times New Roman" w:cs="Times New Roman"/>
          <w:b/>
          <w:sz w:val="24"/>
          <w:szCs w:val="24"/>
        </w:rPr>
        <w:t>.</w:t>
      </w:r>
      <w:r w:rsidR="0E1A708D" w:rsidRPr="00EA65CD">
        <w:rPr>
          <w:rFonts w:ascii="Times New Roman" w:eastAsia="Times New Roman" w:hAnsi="Times New Roman" w:cs="Times New Roman"/>
          <w:b/>
          <w:sz w:val="24"/>
          <w:szCs w:val="24"/>
        </w:rPr>
        <w:t xml:space="preserve"> </w:t>
      </w:r>
      <w:r w:rsidR="00C41EA1" w:rsidRPr="00EA65CD">
        <w:rPr>
          <w:rFonts w:ascii="Times New Roman" w:eastAsia="Times New Roman" w:hAnsi="Times New Roman" w:cs="Times New Roman"/>
          <w:b/>
          <w:sz w:val="24"/>
          <w:szCs w:val="24"/>
        </w:rPr>
        <w:t>c</w:t>
      </w:r>
      <w:r w:rsidR="0E1A708D" w:rsidRPr="00EA65CD">
        <w:rPr>
          <w:rFonts w:ascii="Times New Roman" w:eastAsia="Times New Roman" w:hAnsi="Times New Roman" w:cs="Times New Roman"/>
          <w:b/>
          <w:sz w:val="24"/>
          <w:szCs w:val="24"/>
        </w:rPr>
        <w:t>ommodities under this NOFO for the treatment of at-risk vulnerable peoples currently suffering from TB and/or HIV/AIDS with foods such as RUTF?</w:t>
      </w:r>
    </w:p>
    <w:p w14:paraId="464AAF07" w14:textId="3CF2C194" w:rsidR="0E1A708D" w:rsidRDefault="08D15FC0" w:rsidP="00C205EC">
      <w:pPr>
        <w:spacing w:after="240" w:line="240" w:lineRule="auto"/>
        <w:ind w:left="504"/>
        <w:rPr>
          <w:rFonts w:ascii="Times New Roman" w:eastAsia="Times New Roman" w:hAnsi="Times New Roman" w:cs="Times New Roman"/>
          <w:b/>
          <w:sz w:val="24"/>
          <w:szCs w:val="24"/>
        </w:rPr>
      </w:pPr>
      <w:r w:rsidRPr="49286599">
        <w:rPr>
          <w:rFonts w:ascii="Times New Roman" w:eastAsia="Times New Roman" w:hAnsi="Times New Roman" w:cs="Times New Roman"/>
          <w:b/>
          <w:sz w:val="24"/>
          <w:szCs w:val="24"/>
        </w:rPr>
        <w:t>A:</w:t>
      </w:r>
      <w:r w:rsidR="78028AB7" w:rsidRPr="49286599">
        <w:rPr>
          <w:rFonts w:ascii="Times New Roman" w:eastAsia="Times New Roman" w:hAnsi="Times New Roman" w:cs="Times New Roman"/>
          <w:b/>
          <w:sz w:val="24"/>
          <w:szCs w:val="24"/>
        </w:rPr>
        <w:t xml:space="preserve"> </w:t>
      </w:r>
      <w:r w:rsidR="2FA3468A" w:rsidRPr="49286599">
        <w:rPr>
          <w:rFonts w:ascii="Times New Roman" w:eastAsia="Times New Roman" w:hAnsi="Times New Roman" w:cs="Times New Roman"/>
          <w:sz w:val="24"/>
          <w:szCs w:val="24"/>
        </w:rPr>
        <w:t xml:space="preserve">The program addresses </w:t>
      </w:r>
      <w:r w:rsidR="66D38089" w:rsidRPr="49286599">
        <w:rPr>
          <w:rFonts w:ascii="Times New Roman" w:eastAsia="Times New Roman" w:hAnsi="Times New Roman" w:cs="Times New Roman"/>
          <w:sz w:val="24"/>
          <w:szCs w:val="24"/>
        </w:rPr>
        <w:t>individuals</w:t>
      </w:r>
      <w:r w:rsidR="2FA3468A" w:rsidRPr="49286599">
        <w:rPr>
          <w:rFonts w:ascii="Times New Roman" w:eastAsia="Times New Roman" w:hAnsi="Times New Roman" w:cs="Times New Roman"/>
          <w:sz w:val="24"/>
          <w:szCs w:val="24"/>
        </w:rPr>
        <w:t xml:space="preserve"> in emergency situations where nutrition support is required. </w:t>
      </w:r>
    </w:p>
    <w:p w14:paraId="4B6F824E" w14:textId="4564AEF1" w:rsidR="0E1A708D" w:rsidRPr="00EA65CD" w:rsidRDefault="396A7064"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EA65CD">
        <w:rPr>
          <w:rFonts w:ascii="Times New Roman" w:eastAsia="Times New Roman" w:hAnsi="Times New Roman" w:cs="Times New Roman"/>
          <w:b/>
          <w:sz w:val="24"/>
          <w:szCs w:val="24"/>
        </w:rPr>
        <w:t xml:space="preserve">Q: </w:t>
      </w:r>
      <w:r w:rsidR="0E1A708D" w:rsidRPr="00EA65CD">
        <w:rPr>
          <w:rFonts w:ascii="Times New Roman" w:eastAsia="Times New Roman" w:hAnsi="Times New Roman" w:cs="Times New Roman"/>
          <w:b/>
          <w:sz w:val="24"/>
          <w:szCs w:val="24"/>
        </w:rPr>
        <w:t>The NOFO discusses application of foods to refugee camps.  Will this be a component that the refugee office of the Department of State would score or be involved in?</w:t>
      </w:r>
    </w:p>
    <w:p w14:paraId="7F15EFDA" w14:textId="03DC58E8" w:rsidR="0E1A708D" w:rsidRDefault="0E1A708D" w:rsidP="00C205EC">
      <w:pPr>
        <w:spacing w:after="240" w:line="240" w:lineRule="auto"/>
        <w:ind w:left="504"/>
        <w:rPr>
          <w:rFonts w:ascii="Times New Roman" w:eastAsia="Times New Roman" w:hAnsi="Times New Roman" w:cs="Times New Roman"/>
          <w:b/>
          <w:sz w:val="24"/>
          <w:szCs w:val="24"/>
        </w:rPr>
      </w:pPr>
      <w:r w:rsidRPr="49286599">
        <w:rPr>
          <w:rFonts w:ascii="Times New Roman" w:eastAsia="Times New Roman" w:hAnsi="Times New Roman" w:cs="Times New Roman"/>
          <w:b/>
          <w:sz w:val="24"/>
          <w:szCs w:val="24"/>
        </w:rPr>
        <w:t>A:</w:t>
      </w:r>
      <w:r w:rsidR="075F8BBD" w:rsidRPr="49286599">
        <w:rPr>
          <w:rFonts w:ascii="Times New Roman" w:eastAsia="Times New Roman" w:hAnsi="Times New Roman" w:cs="Times New Roman"/>
          <w:b/>
          <w:sz w:val="24"/>
          <w:szCs w:val="24"/>
        </w:rPr>
        <w:t xml:space="preserve"> </w:t>
      </w:r>
      <w:r w:rsidR="00E02C8A" w:rsidRPr="49286599">
        <w:rPr>
          <w:rFonts w:ascii="Times New Roman" w:eastAsia="Times New Roman" w:hAnsi="Times New Roman" w:cs="Times New Roman"/>
          <w:sz w:val="24"/>
          <w:szCs w:val="24"/>
        </w:rPr>
        <w:t xml:space="preserve">While USDA does coordinate with the Department of State for </w:t>
      </w:r>
      <w:r w:rsidR="0056512D" w:rsidRPr="49286599">
        <w:rPr>
          <w:rFonts w:ascii="Times New Roman" w:eastAsia="Times New Roman" w:hAnsi="Times New Roman" w:cs="Times New Roman"/>
          <w:sz w:val="24"/>
          <w:szCs w:val="24"/>
        </w:rPr>
        <w:t xml:space="preserve">overall Food for Peace coordination, </w:t>
      </w:r>
      <w:r w:rsidR="00E26366" w:rsidRPr="49286599">
        <w:rPr>
          <w:rFonts w:ascii="Times New Roman" w:eastAsia="Times New Roman" w:hAnsi="Times New Roman" w:cs="Times New Roman"/>
          <w:sz w:val="24"/>
          <w:szCs w:val="24"/>
        </w:rPr>
        <w:t xml:space="preserve">USDA will be the sole decision maker in making awards under this </w:t>
      </w:r>
      <w:r w:rsidR="008616B0">
        <w:rPr>
          <w:rFonts w:ascii="Times New Roman" w:eastAsia="Times New Roman" w:hAnsi="Times New Roman" w:cs="Times New Roman"/>
          <w:sz w:val="24"/>
          <w:szCs w:val="24"/>
        </w:rPr>
        <w:t>NOFO</w:t>
      </w:r>
      <w:r w:rsidR="00E26366" w:rsidRPr="49286599">
        <w:rPr>
          <w:rFonts w:ascii="Times New Roman" w:eastAsia="Times New Roman" w:hAnsi="Times New Roman" w:cs="Times New Roman"/>
          <w:sz w:val="24"/>
          <w:szCs w:val="24"/>
        </w:rPr>
        <w:t xml:space="preserve">. </w:t>
      </w:r>
    </w:p>
    <w:p w14:paraId="66EE859A" w14:textId="70145BAD" w:rsidR="0E1A708D" w:rsidRPr="00F417E9" w:rsidRDefault="1FDB77E1"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F417E9">
        <w:rPr>
          <w:rFonts w:ascii="Times New Roman" w:eastAsia="Times New Roman" w:hAnsi="Times New Roman" w:cs="Times New Roman"/>
          <w:b/>
          <w:sz w:val="24"/>
          <w:szCs w:val="24"/>
        </w:rPr>
        <w:t xml:space="preserve">Q: </w:t>
      </w:r>
      <w:r w:rsidR="0E1A708D" w:rsidRPr="00F417E9">
        <w:rPr>
          <w:rFonts w:ascii="Times New Roman" w:eastAsia="Times New Roman" w:hAnsi="Times New Roman" w:cs="Times New Roman"/>
          <w:b/>
          <w:sz w:val="24"/>
          <w:szCs w:val="24"/>
        </w:rPr>
        <w:t>If UNICEF and Ministries discourage or block import of food supplies outside their supervision or control, would the USG help to resolve roadblocks?</w:t>
      </w:r>
    </w:p>
    <w:p w14:paraId="16B244BF" w14:textId="57A31216" w:rsidR="0E1A708D" w:rsidRDefault="0E1A708D" w:rsidP="00C205EC">
      <w:pPr>
        <w:spacing w:after="240" w:line="240" w:lineRule="auto"/>
        <w:ind w:left="504"/>
        <w:rPr>
          <w:rFonts w:ascii="Times New Roman" w:eastAsia="Times New Roman" w:hAnsi="Times New Roman" w:cs="Times New Roman"/>
          <w:b/>
          <w:sz w:val="24"/>
          <w:szCs w:val="24"/>
        </w:rPr>
      </w:pPr>
      <w:r w:rsidRPr="49286599">
        <w:rPr>
          <w:rFonts w:ascii="Times New Roman" w:eastAsia="Times New Roman" w:hAnsi="Times New Roman" w:cs="Times New Roman"/>
          <w:b/>
          <w:sz w:val="24"/>
          <w:szCs w:val="24"/>
        </w:rPr>
        <w:t>A:</w:t>
      </w:r>
      <w:r w:rsidR="553CACB8" w:rsidRPr="49286599">
        <w:rPr>
          <w:rFonts w:ascii="Times New Roman" w:eastAsia="Times New Roman" w:hAnsi="Times New Roman" w:cs="Times New Roman"/>
          <w:b/>
          <w:sz w:val="24"/>
          <w:szCs w:val="24"/>
        </w:rPr>
        <w:t xml:space="preserve"> </w:t>
      </w:r>
      <w:r w:rsidR="553CACB8" w:rsidRPr="49286599">
        <w:rPr>
          <w:rFonts w:ascii="Times New Roman" w:eastAsia="Times New Roman" w:hAnsi="Times New Roman" w:cs="Times New Roman"/>
          <w:sz w:val="24"/>
          <w:szCs w:val="24"/>
        </w:rPr>
        <w:t>Applicants should plan for coordination challenges and demonstrate credible mitigation strategies.</w:t>
      </w:r>
    </w:p>
    <w:p w14:paraId="28582947" w14:textId="586904CA" w:rsidR="3F7B66DC" w:rsidRPr="00FF7EED" w:rsidRDefault="3F7B66DC"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FF7EED">
        <w:rPr>
          <w:rFonts w:ascii="Times New Roman" w:eastAsia="Times New Roman" w:hAnsi="Times New Roman" w:cs="Times New Roman"/>
          <w:b/>
          <w:bCs/>
          <w:sz w:val="24"/>
          <w:szCs w:val="24"/>
        </w:rPr>
        <w:t xml:space="preserve">Q: </w:t>
      </w:r>
      <w:r w:rsidRPr="00FF7EED">
        <w:rPr>
          <w:rFonts w:ascii="Times New Roman" w:eastAsia="Times New Roman" w:hAnsi="Times New Roman" w:cs="Times New Roman"/>
          <w:b/>
          <w:sz w:val="24"/>
          <w:szCs w:val="24"/>
        </w:rPr>
        <w:t>If applicants are responsible, should we include freight costs in our budget (as part of the 50% minimum allocation for commodities + freight), or are these costs covered separately by USDA?  At this first stage how precise should transport costs be?</w:t>
      </w:r>
    </w:p>
    <w:p w14:paraId="5862342C" w14:textId="2B4A5C66" w:rsidR="3F7B66DC" w:rsidRDefault="00C21419" w:rsidP="00C205EC">
      <w:pPr>
        <w:spacing w:after="240" w:line="240" w:lineRule="auto"/>
        <w:ind w:left="504"/>
        <w:rPr>
          <w:rFonts w:ascii="Times New Roman" w:eastAsia="Times New Roman" w:hAnsi="Times New Roman" w:cs="Times New Roman"/>
          <w:sz w:val="24"/>
          <w:szCs w:val="24"/>
        </w:rPr>
      </w:pPr>
      <w:r w:rsidRPr="00C205EC">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Freight Costs are required in an Applicant’s budget, per the mandate to propose a </w:t>
      </w:r>
      <w:r w:rsidR="00C1794E">
        <w:rPr>
          <w:rFonts w:ascii="Times New Roman" w:eastAsia="Times New Roman" w:hAnsi="Times New Roman" w:cs="Times New Roman"/>
          <w:sz w:val="24"/>
          <w:szCs w:val="24"/>
        </w:rPr>
        <w:t>C</w:t>
      </w:r>
      <w:r w:rsidR="0031744A">
        <w:rPr>
          <w:rFonts w:ascii="Times New Roman" w:eastAsia="Times New Roman" w:hAnsi="Times New Roman" w:cs="Times New Roman"/>
          <w:sz w:val="24"/>
          <w:szCs w:val="24"/>
        </w:rPr>
        <w:t xml:space="preserve">oncept </w:t>
      </w:r>
      <w:r w:rsidR="00C1794E">
        <w:rPr>
          <w:rFonts w:ascii="Times New Roman" w:eastAsia="Times New Roman" w:hAnsi="Times New Roman" w:cs="Times New Roman"/>
          <w:sz w:val="24"/>
          <w:szCs w:val="24"/>
        </w:rPr>
        <w:t>N</w:t>
      </w:r>
      <w:r w:rsidR="0031744A">
        <w:rPr>
          <w:rFonts w:ascii="Times New Roman" w:eastAsia="Times New Roman" w:hAnsi="Times New Roman" w:cs="Times New Roman"/>
          <w:sz w:val="24"/>
          <w:szCs w:val="24"/>
        </w:rPr>
        <w:t>ote which allocates, at a minimum, 50</w:t>
      </w:r>
      <w:r w:rsidR="00D434E7">
        <w:rPr>
          <w:rFonts w:ascii="Times New Roman" w:eastAsia="Times New Roman" w:hAnsi="Times New Roman" w:cs="Times New Roman"/>
          <w:sz w:val="24"/>
          <w:szCs w:val="24"/>
        </w:rPr>
        <w:t xml:space="preserve"> percent</w:t>
      </w:r>
      <w:r w:rsidR="0031744A">
        <w:rPr>
          <w:rFonts w:ascii="Times New Roman" w:eastAsia="Times New Roman" w:hAnsi="Times New Roman" w:cs="Times New Roman"/>
          <w:sz w:val="24"/>
          <w:szCs w:val="24"/>
        </w:rPr>
        <w:t xml:space="preserve"> to U.S. commodity and freight, plus the </w:t>
      </w:r>
      <w:r w:rsidR="00BE0D43">
        <w:rPr>
          <w:rFonts w:ascii="Times New Roman" w:eastAsia="Times New Roman" w:hAnsi="Times New Roman" w:cs="Times New Roman"/>
          <w:sz w:val="24"/>
          <w:szCs w:val="24"/>
        </w:rPr>
        <w:t xml:space="preserve">dedicated line for freight in the budget overview. </w:t>
      </w:r>
      <w:r w:rsidR="008528EB">
        <w:rPr>
          <w:rFonts w:ascii="Times New Roman" w:eastAsia="Times New Roman" w:hAnsi="Times New Roman" w:cs="Times New Roman"/>
          <w:sz w:val="24"/>
          <w:szCs w:val="24"/>
        </w:rPr>
        <w:t>Applicants are encourage</w:t>
      </w:r>
      <w:r w:rsidR="00640BDE">
        <w:rPr>
          <w:rFonts w:ascii="Times New Roman" w:eastAsia="Times New Roman" w:hAnsi="Times New Roman" w:cs="Times New Roman"/>
          <w:sz w:val="24"/>
          <w:szCs w:val="24"/>
        </w:rPr>
        <w:t xml:space="preserve">d </w:t>
      </w:r>
      <w:r w:rsidR="008528EB">
        <w:rPr>
          <w:rFonts w:ascii="Times New Roman" w:eastAsia="Times New Roman" w:hAnsi="Times New Roman" w:cs="Times New Roman"/>
          <w:sz w:val="24"/>
          <w:szCs w:val="24"/>
        </w:rPr>
        <w:t xml:space="preserve">to </w:t>
      </w:r>
      <w:r w:rsidR="007421AD">
        <w:rPr>
          <w:rFonts w:ascii="Times New Roman" w:eastAsia="Times New Roman" w:hAnsi="Times New Roman" w:cs="Times New Roman"/>
          <w:sz w:val="24"/>
          <w:szCs w:val="24"/>
        </w:rPr>
        <w:t xml:space="preserve">work with freight forwarders to develop their proposed transportation costs. </w:t>
      </w:r>
    </w:p>
    <w:p w14:paraId="483B1F79" w14:textId="12FDB4DD" w:rsidR="7C426E0A" w:rsidRPr="00FF7EED" w:rsidRDefault="3231ACDA" w:rsidP="00432A09">
      <w:pPr>
        <w:pStyle w:val="ListParagraph"/>
        <w:numPr>
          <w:ilvl w:val="0"/>
          <w:numId w:val="10"/>
        </w:numPr>
        <w:spacing w:after="240" w:line="240" w:lineRule="auto"/>
        <w:rPr>
          <w:rFonts w:ascii="Times New Roman" w:eastAsia="Times New Roman" w:hAnsi="Times New Roman" w:cs="Times New Roman"/>
          <w:b/>
          <w:bCs/>
          <w:sz w:val="24"/>
          <w:szCs w:val="24"/>
        </w:rPr>
      </w:pPr>
      <w:r w:rsidRPr="00FF7EED">
        <w:rPr>
          <w:rFonts w:ascii="Times New Roman" w:eastAsia="Times New Roman" w:hAnsi="Times New Roman" w:cs="Times New Roman"/>
          <w:b/>
          <w:bCs/>
          <w:sz w:val="24"/>
          <w:szCs w:val="24"/>
        </w:rPr>
        <w:t>Q:</w:t>
      </w:r>
      <w:r w:rsidR="50C3F60F" w:rsidRPr="00FF7EED">
        <w:rPr>
          <w:rFonts w:ascii="Times New Roman" w:eastAsia="Times New Roman" w:hAnsi="Times New Roman" w:cs="Times New Roman"/>
          <w:b/>
          <w:bCs/>
          <w:sz w:val="24"/>
          <w:szCs w:val="24"/>
        </w:rPr>
        <w:t xml:space="preserve"> Are applicants expected or prohibited from partnering with UNICEF for: Import/clearance of commodities (e.g., duty-free entry, customs coordination)</w:t>
      </w:r>
      <w:r w:rsidR="004D44AC" w:rsidRPr="00FF7EED">
        <w:rPr>
          <w:rFonts w:ascii="Times New Roman" w:eastAsia="Times New Roman" w:hAnsi="Times New Roman" w:cs="Times New Roman"/>
          <w:b/>
          <w:bCs/>
          <w:sz w:val="24"/>
          <w:szCs w:val="24"/>
        </w:rPr>
        <w:t xml:space="preserve">, </w:t>
      </w:r>
      <w:r w:rsidR="50C3F60F" w:rsidRPr="00FF7EED">
        <w:rPr>
          <w:rFonts w:ascii="Times New Roman" w:eastAsia="Times New Roman" w:hAnsi="Times New Roman" w:cs="Times New Roman"/>
          <w:b/>
          <w:bCs/>
          <w:sz w:val="24"/>
          <w:szCs w:val="24"/>
        </w:rPr>
        <w:lastRenderedPageBreak/>
        <w:t>Distribution of specialty nutrition products (e.g., RUTF, fortified blended foods)</w:t>
      </w:r>
      <w:r w:rsidR="00354EDD" w:rsidRPr="00FF7EED">
        <w:rPr>
          <w:rFonts w:ascii="Times New Roman" w:eastAsia="Times New Roman" w:hAnsi="Times New Roman" w:cs="Times New Roman"/>
          <w:b/>
          <w:bCs/>
          <w:sz w:val="24"/>
          <w:szCs w:val="24"/>
        </w:rPr>
        <w:t>, or o</w:t>
      </w:r>
      <w:r w:rsidR="50C3F60F" w:rsidRPr="00FF7EED">
        <w:rPr>
          <w:rFonts w:ascii="Times New Roman" w:eastAsia="Times New Roman" w:hAnsi="Times New Roman" w:cs="Times New Roman"/>
          <w:b/>
          <w:bCs/>
          <w:sz w:val="24"/>
          <w:szCs w:val="24"/>
        </w:rPr>
        <w:t>verall country-level coordination of food assistance?</w:t>
      </w:r>
      <w:r w:rsidR="00C21419" w:rsidRPr="00FF7EED">
        <w:rPr>
          <w:rFonts w:ascii="Times New Roman" w:eastAsia="Times New Roman" w:hAnsi="Times New Roman" w:cs="Times New Roman"/>
          <w:b/>
          <w:bCs/>
          <w:sz w:val="24"/>
          <w:szCs w:val="24"/>
        </w:rPr>
        <w:t xml:space="preserve"> </w:t>
      </w:r>
    </w:p>
    <w:p w14:paraId="0F531494" w14:textId="5EC78D9E" w:rsidR="00123BDA" w:rsidRDefault="00123BDA" w:rsidP="00C205EC">
      <w:pPr>
        <w:spacing w:after="240" w:line="240" w:lineRule="auto"/>
        <w:ind w:left="50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sidRPr="3074C26F">
        <w:rPr>
          <w:rFonts w:ascii="Times New Roman" w:eastAsia="Times New Roman" w:hAnsi="Times New Roman" w:cs="Times New Roman"/>
          <w:sz w:val="24"/>
          <w:szCs w:val="24"/>
        </w:rPr>
        <w:t xml:space="preserve"> USDA does not prescribe subrecipient partners</w:t>
      </w:r>
      <w:r w:rsidR="003D6350" w:rsidRPr="3074C26F">
        <w:rPr>
          <w:rFonts w:ascii="Times New Roman" w:eastAsia="Times New Roman" w:hAnsi="Times New Roman" w:cs="Times New Roman"/>
          <w:sz w:val="24"/>
          <w:szCs w:val="24"/>
        </w:rPr>
        <w:t xml:space="preserve">, rather it expects Applicants to propose subrecipient partners </w:t>
      </w:r>
      <w:r w:rsidR="00AD087D">
        <w:rPr>
          <w:rFonts w:ascii="Times New Roman" w:eastAsia="Times New Roman" w:hAnsi="Times New Roman" w:cs="Times New Roman"/>
          <w:sz w:val="24"/>
          <w:szCs w:val="24"/>
        </w:rPr>
        <w:t>that</w:t>
      </w:r>
      <w:r w:rsidR="003D6350" w:rsidRPr="3074C26F">
        <w:rPr>
          <w:rFonts w:ascii="Times New Roman" w:eastAsia="Times New Roman" w:hAnsi="Times New Roman" w:cs="Times New Roman"/>
          <w:sz w:val="24"/>
          <w:szCs w:val="24"/>
        </w:rPr>
        <w:t xml:space="preserve"> are qualified to conduct the work being proposed in the project design and to work in the proposed locations. </w:t>
      </w:r>
    </w:p>
    <w:p w14:paraId="64FC4B7F" w14:textId="3D68686D" w:rsidR="7C426E0A" w:rsidRPr="00FF7EED" w:rsidRDefault="7909C223" w:rsidP="00432A09">
      <w:pPr>
        <w:pStyle w:val="ListParagraph"/>
        <w:numPr>
          <w:ilvl w:val="0"/>
          <w:numId w:val="10"/>
        </w:numPr>
        <w:spacing w:after="240" w:line="240" w:lineRule="auto"/>
        <w:rPr>
          <w:rFonts w:ascii="Times New Roman" w:eastAsia="Times New Roman" w:hAnsi="Times New Roman" w:cs="Times New Roman"/>
          <w:b/>
          <w:bCs/>
          <w:sz w:val="24"/>
          <w:szCs w:val="24"/>
        </w:rPr>
      </w:pPr>
      <w:r w:rsidRPr="00FF7EED">
        <w:rPr>
          <w:rFonts w:ascii="Times New Roman" w:eastAsia="Times New Roman" w:hAnsi="Times New Roman" w:cs="Times New Roman"/>
          <w:b/>
          <w:bCs/>
          <w:sz w:val="24"/>
          <w:szCs w:val="24"/>
        </w:rPr>
        <w:t>Q:</w:t>
      </w:r>
      <w:r w:rsidR="09BBD8C6" w:rsidRPr="00FF7EED">
        <w:rPr>
          <w:rFonts w:ascii="Times New Roman" w:eastAsia="Times New Roman" w:hAnsi="Times New Roman" w:cs="Times New Roman"/>
          <w:b/>
          <w:sz w:val="24"/>
          <w:szCs w:val="24"/>
        </w:rPr>
        <w:t xml:space="preserve"> Will the payment be structured on a results-based basis?</w:t>
      </w:r>
    </w:p>
    <w:p w14:paraId="2AECFDB3" w14:textId="07546CE6" w:rsidR="7C426E0A" w:rsidRDefault="09BBD8C6" w:rsidP="00C205EC">
      <w:pPr>
        <w:spacing w:after="240" w:line="240" w:lineRule="auto"/>
        <w:ind w:left="504"/>
        <w:rPr>
          <w:rFonts w:ascii="Times New Roman" w:eastAsia="Times New Roman" w:hAnsi="Times New Roman" w:cs="Times New Roman"/>
          <w:sz w:val="24"/>
          <w:szCs w:val="24"/>
        </w:rPr>
      </w:pPr>
      <w:r w:rsidRPr="33264E2C">
        <w:rPr>
          <w:rFonts w:ascii="Times New Roman" w:eastAsia="Times New Roman" w:hAnsi="Times New Roman" w:cs="Times New Roman"/>
          <w:b/>
          <w:bCs/>
          <w:sz w:val="24"/>
          <w:szCs w:val="24"/>
        </w:rPr>
        <w:t>A:</w:t>
      </w:r>
      <w:r w:rsidRPr="51626739">
        <w:rPr>
          <w:rFonts w:ascii="Times New Roman" w:eastAsia="Times New Roman" w:hAnsi="Times New Roman" w:cs="Times New Roman"/>
          <w:sz w:val="24"/>
          <w:szCs w:val="24"/>
        </w:rPr>
        <w:t xml:space="preserve"> </w:t>
      </w:r>
      <w:r w:rsidR="33B9BCBD" w:rsidRPr="4265FB1C">
        <w:rPr>
          <w:rFonts w:ascii="Times New Roman" w:eastAsia="Times New Roman" w:hAnsi="Times New Roman" w:cs="Times New Roman"/>
          <w:sz w:val="24"/>
          <w:szCs w:val="24"/>
        </w:rPr>
        <w:t xml:space="preserve"> According to Section 3.2 – Type of Assistance Instrument</w:t>
      </w:r>
      <w:r w:rsidR="33B9BCBD" w:rsidRPr="33264E2C">
        <w:rPr>
          <w:rFonts w:ascii="Times New Roman" w:eastAsia="Times New Roman" w:hAnsi="Times New Roman" w:cs="Times New Roman"/>
          <w:sz w:val="24"/>
          <w:szCs w:val="24"/>
        </w:rPr>
        <w:t xml:space="preserve"> of the FY25 Food USDA/FAS will issue </w:t>
      </w:r>
      <w:r w:rsidR="33B9BCBD" w:rsidRPr="4265FB1C">
        <w:rPr>
          <w:rFonts w:ascii="Times New Roman" w:eastAsia="Times New Roman" w:hAnsi="Times New Roman" w:cs="Times New Roman"/>
          <w:sz w:val="24"/>
          <w:szCs w:val="24"/>
        </w:rPr>
        <w:t>grant agreements</w:t>
      </w:r>
      <w:r w:rsidR="33B9BCBD" w:rsidRPr="33264E2C">
        <w:rPr>
          <w:rFonts w:ascii="Times New Roman" w:eastAsia="Times New Roman" w:hAnsi="Times New Roman" w:cs="Times New Roman"/>
          <w:sz w:val="24"/>
          <w:szCs w:val="24"/>
        </w:rPr>
        <w:t>, noting that “</w:t>
      </w:r>
      <w:r w:rsidR="33B9BCBD" w:rsidRPr="33264E2C">
        <w:rPr>
          <w:rFonts w:ascii="Times New Roman" w:eastAsia="Times New Roman" w:hAnsi="Times New Roman" w:cs="Times New Roman"/>
          <w:i/>
          <w:iCs/>
          <w:sz w:val="24"/>
          <w:szCs w:val="24"/>
        </w:rPr>
        <w:t>the recipient is expected to implement the project autonomously</w:t>
      </w:r>
      <w:r w:rsidR="33B9BCBD" w:rsidRPr="33264E2C">
        <w:rPr>
          <w:rFonts w:ascii="Times New Roman" w:eastAsia="Times New Roman" w:hAnsi="Times New Roman" w:cs="Times New Roman"/>
          <w:sz w:val="24"/>
          <w:szCs w:val="24"/>
        </w:rPr>
        <w:t xml:space="preserve">,” which confirms that the award is </w:t>
      </w:r>
      <w:r w:rsidR="33B9BCBD" w:rsidRPr="4265FB1C">
        <w:rPr>
          <w:rFonts w:ascii="Times New Roman" w:eastAsia="Times New Roman" w:hAnsi="Times New Roman" w:cs="Times New Roman"/>
          <w:sz w:val="24"/>
          <w:szCs w:val="24"/>
        </w:rPr>
        <w:t>not structured as a results‑based payment mechanism</w:t>
      </w:r>
      <w:r w:rsidR="33B9BCBD" w:rsidRPr="33264E2C">
        <w:rPr>
          <w:rFonts w:ascii="Times New Roman" w:eastAsia="Times New Roman" w:hAnsi="Times New Roman" w:cs="Times New Roman"/>
          <w:sz w:val="24"/>
          <w:szCs w:val="24"/>
        </w:rPr>
        <w:t>.</w:t>
      </w:r>
    </w:p>
    <w:p w14:paraId="54930BB7" w14:textId="0865C529" w:rsidR="7C426E0A" w:rsidRPr="00FF7EED" w:rsidRDefault="6962A4EE" w:rsidP="00432A09">
      <w:pPr>
        <w:pStyle w:val="ListParagraph"/>
        <w:numPr>
          <w:ilvl w:val="0"/>
          <w:numId w:val="10"/>
        </w:numPr>
        <w:spacing w:after="240" w:line="240" w:lineRule="auto"/>
        <w:rPr>
          <w:rFonts w:ascii="Times New Roman" w:eastAsia="Times New Roman" w:hAnsi="Times New Roman" w:cs="Times New Roman"/>
          <w:b/>
          <w:bCs/>
          <w:sz w:val="24"/>
          <w:szCs w:val="24"/>
        </w:rPr>
      </w:pPr>
      <w:r w:rsidRPr="00FF7EED">
        <w:rPr>
          <w:rFonts w:ascii="Times New Roman" w:eastAsia="Times New Roman" w:hAnsi="Times New Roman" w:cs="Times New Roman"/>
          <w:b/>
          <w:bCs/>
          <w:sz w:val="24"/>
          <w:szCs w:val="24"/>
        </w:rPr>
        <w:t xml:space="preserve">Q: </w:t>
      </w:r>
      <w:r w:rsidR="09BBD8C6" w:rsidRPr="00FF7EED">
        <w:rPr>
          <w:rFonts w:ascii="Times New Roman" w:eastAsia="Times New Roman" w:hAnsi="Times New Roman" w:cs="Times New Roman"/>
          <w:b/>
          <w:sz w:val="24"/>
          <w:szCs w:val="24"/>
        </w:rPr>
        <w:t>Are awardees expected to pre-finance activities, or will funds be transferred at the outset of the project?</w:t>
      </w:r>
    </w:p>
    <w:p w14:paraId="2FC3A26D" w14:textId="62639AA0" w:rsidR="7C426E0A" w:rsidRDefault="09BBD8C6" w:rsidP="00C205EC">
      <w:pPr>
        <w:spacing w:after="240" w:line="240" w:lineRule="auto"/>
        <w:ind w:left="504"/>
        <w:rPr>
          <w:rFonts w:ascii="Times New Roman" w:eastAsia="Times New Roman" w:hAnsi="Times New Roman" w:cs="Times New Roman"/>
          <w:sz w:val="24"/>
          <w:szCs w:val="24"/>
        </w:rPr>
      </w:pPr>
      <w:r w:rsidRPr="33264E2C">
        <w:rPr>
          <w:rFonts w:ascii="Times New Roman" w:eastAsia="Times New Roman" w:hAnsi="Times New Roman" w:cs="Times New Roman"/>
          <w:b/>
          <w:bCs/>
          <w:sz w:val="24"/>
          <w:szCs w:val="24"/>
        </w:rPr>
        <w:t xml:space="preserve">A: </w:t>
      </w:r>
      <w:r w:rsidR="007A3D5F">
        <w:rPr>
          <w:rFonts w:ascii="Times New Roman" w:eastAsia="Times New Roman" w:hAnsi="Times New Roman" w:cs="Times New Roman"/>
          <w:sz w:val="24"/>
          <w:szCs w:val="24"/>
        </w:rPr>
        <w:t xml:space="preserve">Awardees may seek cash advances or reimbursements </w:t>
      </w:r>
      <w:r w:rsidR="0050788A">
        <w:rPr>
          <w:rFonts w:ascii="Times New Roman" w:eastAsia="Times New Roman" w:hAnsi="Times New Roman" w:cs="Times New Roman"/>
          <w:sz w:val="24"/>
          <w:szCs w:val="24"/>
        </w:rPr>
        <w:t xml:space="preserve">as outlined in 2 CFR 200.305. </w:t>
      </w:r>
    </w:p>
    <w:p w14:paraId="72B9F414" w14:textId="350EFCB0" w:rsidR="00086020" w:rsidRPr="00FF7EED" w:rsidRDefault="4E55A0E2" w:rsidP="00432A09">
      <w:pPr>
        <w:pStyle w:val="ListParagraph"/>
        <w:numPr>
          <w:ilvl w:val="0"/>
          <w:numId w:val="10"/>
        </w:numPr>
        <w:spacing w:after="240" w:line="240" w:lineRule="auto"/>
        <w:rPr>
          <w:rFonts w:ascii="Times New Roman" w:eastAsia="Times New Roman" w:hAnsi="Times New Roman" w:cs="Times New Roman"/>
          <w:b/>
          <w:color w:val="000000" w:themeColor="text1"/>
          <w:sz w:val="24"/>
          <w:szCs w:val="24"/>
        </w:rPr>
      </w:pPr>
      <w:r w:rsidRPr="00FF7EED">
        <w:rPr>
          <w:rFonts w:ascii="Times New Roman" w:eastAsia="Times New Roman" w:hAnsi="Times New Roman" w:cs="Times New Roman"/>
          <w:b/>
          <w:color w:val="000000" w:themeColor="text1"/>
          <w:sz w:val="24"/>
          <w:szCs w:val="24"/>
        </w:rPr>
        <w:t xml:space="preserve">Q: </w:t>
      </w:r>
      <w:r w:rsidR="2F18FEFF" w:rsidRPr="00FF7EED">
        <w:rPr>
          <w:rFonts w:ascii="Times New Roman" w:eastAsia="Times New Roman" w:hAnsi="Times New Roman" w:cs="Times New Roman"/>
          <w:b/>
          <w:sz w:val="24"/>
          <w:szCs w:val="24"/>
        </w:rPr>
        <w:t xml:space="preserve">In current USDA program periods, there is a 90-day closeout period which must be contemplated within the active period of implementation (i.e. in this case, within the 18-24 months of the proposed project). However, in previous Food for Peace programming, when housed under the former USAID, food distribution activities could happen throughout the </w:t>
      </w:r>
      <w:proofErr w:type="gramStart"/>
      <w:r w:rsidR="2F18FEFF" w:rsidRPr="00FF7EED">
        <w:rPr>
          <w:rFonts w:ascii="Times New Roman" w:eastAsia="Times New Roman" w:hAnsi="Times New Roman" w:cs="Times New Roman"/>
          <w:b/>
          <w:sz w:val="24"/>
          <w:szCs w:val="24"/>
        </w:rPr>
        <w:t>end of active</w:t>
      </w:r>
      <w:proofErr w:type="gramEnd"/>
      <w:r w:rsidR="2F18FEFF" w:rsidRPr="00FF7EED">
        <w:rPr>
          <w:rFonts w:ascii="Times New Roman" w:eastAsia="Times New Roman" w:hAnsi="Times New Roman" w:cs="Times New Roman"/>
          <w:b/>
          <w:sz w:val="24"/>
          <w:szCs w:val="24"/>
        </w:rPr>
        <w:t xml:space="preserve"> implementation range, with a closeout period to follow that included a final program evaluation (as applicable). Could you please clarify if closeout will occur within or following the 18</w:t>
      </w:r>
      <w:r w:rsidR="513AF4B3" w:rsidRPr="00FF7EED">
        <w:rPr>
          <w:rFonts w:ascii="Times New Roman" w:eastAsia="Times New Roman" w:hAnsi="Times New Roman" w:cs="Times New Roman"/>
          <w:b/>
          <w:bCs/>
          <w:sz w:val="24"/>
          <w:szCs w:val="24"/>
        </w:rPr>
        <w:t>–</w:t>
      </w:r>
      <w:r w:rsidR="2F18FEFF" w:rsidRPr="00FF7EED">
        <w:rPr>
          <w:rFonts w:ascii="Times New Roman" w:eastAsia="Times New Roman" w:hAnsi="Times New Roman" w:cs="Times New Roman"/>
          <w:b/>
          <w:sz w:val="24"/>
          <w:szCs w:val="24"/>
        </w:rPr>
        <w:t>24</w:t>
      </w:r>
      <w:r w:rsidR="513AF4B3" w:rsidRPr="00FF7EED">
        <w:rPr>
          <w:rFonts w:ascii="Times New Roman" w:eastAsia="Times New Roman" w:hAnsi="Times New Roman" w:cs="Times New Roman"/>
          <w:b/>
          <w:bCs/>
          <w:sz w:val="24"/>
          <w:szCs w:val="24"/>
        </w:rPr>
        <w:t>-</w:t>
      </w:r>
      <w:r w:rsidR="2F18FEFF" w:rsidRPr="00FF7EED">
        <w:rPr>
          <w:rFonts w:ascii="Times New Roman" w:eastAsia="Times New Roman" w:hAnsi="Times New Roman" w:cs="Times New Roman"/>
          <w:b/>
          <w:sz w:val="24"/>
          <w:szCs w:val="24"/>
        </w:rPr>
        <w:t>month period, and the duration of the closeout period?</w:t>
      </w:r>
    </w:p>
    <w:p w14:paraId="12257F1D" w14:textId="348E97E2" w:rsidR="2F18FEFF" w:rsidRDefault="2F18FEFF" w:rsidP="00C205EC">
      <w:pPr>
        <w:spacing w:after="240" w:line="240" w:lineRule="auto"/>
        <w:ind w:left="504"/>
        <w:rPr>
          <w:rFonts w:ascii="Times New Roman" w:eastAsia="Times New Roman" w:hAnsi="Times New Roman" w:cs="Times New Roman"/>
          <w:sz w:val="24"/>
          <w:szCs w:val="24"/>
        </w:rPr>
      </w:pPr>
      <w:r w:rsidRPr="7D884FF0">
        <w:rPr>
          <w:rFonts w:ascii="Times New Roman" w:eastAsia="Times New Roman" w:hAnsi="Times New Roman" w:cs="Times New Roman"/>
          <w:b/>
          <w:sz w:val="24"/>
          <w:szCs w:val="24"/>
        </w:rPr>
        <w:t>A:</w:t>
      </w:r>
      <w:r w:rsidRPr="49286599">
        <w:rPr>
          <w:rFonts w:ascii="Times New Roman" w:eastAsia="Times New Roman" w:hAnsi="Times New Roman" w:cs="Times New Roman"/>
          <w:sz w:val="24"/>
          <w:szCs w:val="24"/>
        </w:rPr>
        <w:t xml:space="preserve"> </w:t>
      </w:r>
      <w:r w:rsidR="004D73CE">
        <w:rPr>
          <w:rFonts w:ascii="Times New Roman" w:eastAsia="Times New Roman" w:hAnsi="Times New Roman" w:cs="Times New Roman"/>
          <w:sz w:val="24"/>
          <w:szCs w:val="24"/>
        </w:rPr>
        <w:t xml:space="preserve">All activities </w:t>
      </w:r>
      <w:r w:rsidR="00E93832">
        <w:rPr>
          <w:rFonts w:ascii="Times New Roman" w:eastAsia="Times New Roman" w:hAnsi="Times New Roman" w:cs="Times New Roman"/>
          <w:sz w:val="24"/>
          <w:szCs w:val="24"/>
        </w:rPr>
        <w:t xml:space="preserve">of a Food for Peace award must occur during the period of performance, which is stated </w:t>
      </w:r>
      <w:proofErr w:type="gramStart"/>
      <w:r w:rsidR="00E93832">
        <w:rPr>
          <w:rFonts w:ascii="Times New Roman" w:eastAsia="Times New Roman" w:hAnsi="Times New Roman" w:cs="Times New Roman"/>
          <w:sz w:val="24"/>
          <w:szCs w:val="24"/>
        </w:rPr>
        <w:t xml:space="preserve">as </w:t>
      </w:r>
      <w:r w:rsidR="71F7E25B" w:rsidRPr="49286599">
        <w:rPr>
          <w:rFonts w:ascii="Times New Roman" w:eastAsia="Times New Roman" w:hAnsi="Times New Roman" w:cs="Times New Roman"/>
          <w:sz w:val="24"/>
          <w:szCs w:val="24"/>
        </w:rPr>
        <w:t xml:space="preserve"> </w:t>
      </w:r>
      <w:r w:rsidR="00E93832" w:rsidRPr="49286599">
        <w:rPr>
          <w:rFonts w:ascii="Times New Roman" w:eastAsia="Times New Roman" w:hAnsi="Times New Roman" w:cs="Times New Roman"/>
          <w:sz w:val="24"/>
          <w:szCs w:val="24"/>
        </w:rPr>
        <w:t>“</w:t>
      </w:r>
      <w:proofErr w:type="gramEnd"/>
      <w:r w:rsidR="00E93832" w:rsidRPr="60849AB3">
        <w:rPr>
          <w:rFonts w:ascii="Times New Roman" w:eastAsia="Times New Roman" w:hAnsi="Times New Roman" w:cs="Times New Roman"/>
          <w:sz w:val="24"/>
          <w:szCs w:val="24"/>
        </w:rPr>
        <w:t>18 to 24 months</w:t>
      </w:r>
      <w:proofErr w:type="gramStart"/>
      <w:r w:rsidR="00E93832" w:rsidRPr="49286599">
        <w:rPr>
          <w:rFonts w:ascii="Times New Roman" w:eastAsia="Times New Roman" w:hAnsi="Times New Roman" w:cs="Times New Roman"/>
          <w:sz w:val="24"/>
          <w:szCs w:val="24"/>
        </w:rPr>
        <w:t xml:space="preserve">,” </w:t>
      </w:r>
      <w:r w:rsidR="00E93832">
        <w:rPr>
          <w:rFonts w:ascii="Times New Roman" w:eastAsia="Times New Roman" w:hAnsi="Times New Roman" w:cs="Times New Roman"/>
          <w:sz w:val="24"/>
          <w:szCs w:val="24"/>
        </w:rPr>
        <w:t xml:space="preserve"> in</w:t>
      </w:r>
      <w:proofErr w:type="gramEnd"/>
      <w:r w:rsidR="00E93832">
        <w:rPr>
          <w:rFonts w:ascii="Times New Roman" w:eastAsia="Times New Roman" w:hAnsi="Times New Roman" w:cs="Times New Roman"/>
          <w:sz w:val="24"/>
          <w:szCs w:val="24"/>
        </w:rPr>
        <w:t xml:space="preserve"> </w:t>
      </w:r>
      <w:r w:rsidR="71F7E25B" w:rsidRPr="49286599">
        <w:rPr>
          <w:rFonts w:ascii="Times New Roman" w:eastAsia="Times New Roman" w:hAnsi="Times New Roman" w:cs="Times New Roman"/>
          <w:sz w:val="24"/>
          <w:szCs w:val="24"/>
        </w:rPr>
        <w:t>Section 1.9 – Estimated Period of Performance</w:t>
      </w:r>
      <w:r w:rsidR="00E93832">
        <w:rPr>
          <w:rFonts w:ascii="Times New Roman" w:eastAsia="Times New Roman" w:hAnsi="Times New Roman" w:cs="Times New Roman"/>
          <w:sz w:val="24"/>
          <w:szCs w:val="24"/>
        </w:rPr>
        <w:t xml:space="preserve">. </w:t>
      </w:r>
      <w:r w:rsidR="00284282">
        <w:rPr>
          <w:rFonts w:ascii="Times New Roman" w:eastAsia="Times New Roman" w:hAnsi="Times New Roman" w:cs="Times New Roman"/>
          <w:sz w:val="24"/>
          <w:szCs w:val="24"/>
        </w:rPr>
        <w:t>Regulations</w:t>
      </w:r>
      <w:r w:rsidR="006A0A20">
        <w:rPr>
          <w:rFonts w:ascii="Times New Roman" w:eastAsia="Times New Roman" w:hAnsi="Times New Roman" w:cs="Times New Roman"/>
          <w:sz w:val="24"/>
          <w:szCs w:val="24"/>
        </w:rPr>
        <w:t xml:space="preserve"> regarding allowable closeout costs and the </w:t>
      </w:r>
      <w:r w:rsidR="006D32BC">
        <w:rPr>
          <w:rFonts w:ascii="Times New Roman" w:eastAsia="Times New Roman" w:hAnsi="Times New Roman" w:cs="Times New Roman"/>
          <w:sz w:val="24"/>
          <w:szCs w:val="24"/>
        </w:rPr>
        <w:t xml:space="preserve">dates during which those can be incurred are found in </w:t>
      </w:r>
      <w:r w:rsidR="00284282">
        <w:rPr>
          <w:rFonts w:ascii="Times New Roman" w:eastAsia="Times New Roman" w:hAnsi="Times New Roman" w:cs="Times New Roman"/>
          <w:sz w:val="24"/>
          <w:szCs w:val="24"/>
        </w:rPr>
        <w:t xml:space="preserve">2 CFR 200.472 (b) </w:t>
      </w:r>
      <w:r w:rsidR="006D32BC">
        <w:rPr>
          <w:rFonts w:ascii="Times New Roman" w:eastAsia="Times New Roman" w:hAnsi="Times New Roman" w:cs="Times New Roman"/>
          <w:sz w:val="24"/>
          <w:szCs w:val="24"/>
        </w:rPr>
        <w:t xml:space="preserve">and will apply to awards made to </w:t>
      </w:r>
      <w:proofErr w:type="gramStart"/>
      <w:r w:rsidR="006D32BC">
        <w:rPr>
          <w:rFonts w:ascii="Times New Roman" w:eastAsia="Times New Roman" w:hAnsi="Times New Roman" w:cs="Times New Roman"/>
          <w:sz w:val="24"/>
          <w:szCs w:val="24"/>
        </w:rPr>
        <w:t xml:space="preserve">applicable </w:t>
      </w:r>
      <w:r w:rsidR="00AD237C">
        <w:rPr>
          <w:rFonts w:ascii="Times New Roman" w:eastAsia="Times New Roman" w:hAnsi="Times New Roman" w:cs="Times New Roman"/>
          <w:sz w:val="24"/>
          <w:szCs w:val="24"/>
        </w:rPr>
        <w:t>implementing organizations</w:t>
      </w:r>
      <w:proofErr w:type="gramEnd"/>
      <w:r w:rsidR="006D32BC">
        <w:rPr>
          <w:rFonts w:ascii="Times New Roman" w:eastAsia="Times New Roman" w:hAnsi="Times New Roman" w:cs="Times New Roman"/>
          <w:sz w:val="24"/>
          <w:szCs w:val="24"/>
        </w:rPr>
        <w:t xml:space="preserve">. </w:t>
      </w:r>
    </w:p>
    <w:p w14:paraId="746465B7" w14:textId="33BD2468" w:rsidR="0C04DE26" w:rsidRPr="00FF7EED" w:rsidRDefault="0C04DE26"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FF7EED">
        <w:rPr>
          <w:rFonts w:ascii="Times New Roman" w:eastAsia="Times New Roman" w:hAnsi="Times New Roman" w:cs="Times New Roman"/>
          <w:b/>
          <w:sz w:val="24"/>
          <w:szCs w:val="24"/>
        </w:rPr>
        <w:t>Q: In previous years, when it came to Therapeutic Foods—specifically RUTF and RUSF—USAID was responsible for holding the contracts with suppliers. Our team would simply submit requests for these commodities to USAID, and then the suppliers themselves would take charge of arranging and managing all aspects of the marine transportation. Could you clarify what the USDA’s process will be for ordering and arranging marine transportation for these products?</w:t>
      </w:r>
    </w:p>
    <w:p w14:paraId="51B38D11" w14:textId="7782830D" w:rsidR="2C992C72" w:rsidRDefault="2C992C72" w:rsidP="00C205EC">
      <w:pPr>
        <w:spacing w:after="240" w:line="240" w:lineRule="auto"/>
        <w:ind w:left="504"/>
        <w:rPr>
          <w:rFonts w:ascii="Times New Roman" w:eastAsia="Times New Roman" w:hAnsi="Times New Roman" w:cs="Times New Roman"/>
          <w:b/>
          <w:sz w:val="24"/>
          <w:szCs w:val="24"/>
        </w:rPr>
      </w:pPr>
      <w:r w:rsidRPr="51626739">
        <w:rPr>
          <w:rFonts w:ascii="Times New Roman" w:eastAsia="Times New Roman" w:hAnsi="Times New Roman" w:cs="Times New Roman"/>
          <w:b/>
          <w:bCs/>
          <w:sz w:val="24"/>
          <w:szCs w:val="24"/>
        </w:rPr>
        <w:t xml:space="preserve">A: </w:t>
      </w:r>
      <w:r w:rsidR="00CD0C2C" w:rsidRPr="00CD0C2C">
        <w:rPr>
          <w:rFonts w:ascii="Times New Roman" w:eastAsia="Times New Roman" w:hAnsi="Times New Roman" w:cs="Times New Roman"/>
          <w:sz w:val="24"/>
          <w:szCs w:val="24"/>
        </w:rPr>
        <w:t>Please see response to question 16 above regarding division of responsibility for commodity and freight contracting, which is also applicable to RUF commodities.</w:t>
      </w:r>
    </w:p>
    <w:p w14:paraId="24AEA1C8" w14:textId="46E54290" w:rsidR="000D5ABF" w:rsidRDefault="0C04DE26" w:rsidP="000D5ABF">
      <w:pPr>
        <w:pStyle w:val="ListParagraph"/>
        <w:numPr>
          <w:ilvl w:val="0"/>
          <w:numId w:val="10"/>
        </w:numPr>
        <w:spacing w:after="240" w:line="240" w:lineRule="auto"/>
        <w:rPr>
          <w:rFonts w:ascii="Times New Roman" w:eastAsia="Times New Roman" w:hAnsi="Times New Roman" w:cs="Times New Roman"/>
          <w:b/>
          <w:sz w:val="24"/>
          <w:szCs w:val="24"/>
        </w:rPr>
      </w:pPr>
      <w:r w:rsidRPr="00FF7EED">
        <w:rPr>
          <w:rFonts w:ascii="Times New Roman" w:eastAsia="Times New Roman" w:hAnsi="Times New Roman" w:cs="Times New Roman"/>
          <w:b/>
          <w:sz w:val="24"/>
          <w:szCs w:val="24"/>
        </w:rPr>
        <w:t xml:space="preserve">Q: Given the externally influenced and evolving nature of the assumptions used by implementing partners to estimate commodity and freight costs for the Food for Peace NOFO, does USDA anticipate allowing adjustments once actual costs are realized? Specifically, would Awardees have the flexibility to reprogram amounts </w:t>
      </w:r>
      <w:r w:rsidRPr="00FF7EED">
        <w:rPr>
          <w:rFonts w:ascii="Times New Roman" w:eastAsia="Times New Roman" w:hAnsi="Times New Roman" w:cs="Times New Roman"/>
          <w:b/>
          <w:sz w:val="24"/>
          <w:szCs w:val="24"/>
        </w:rPr>
        <w:lastRenderedPageBreak/>
        <w:t xml:space="preserve">budgeted for commodity and freight to other budget categories and </w:t>
      </w:r>
      <w:proofErr w:type="gramStart"/>
      <w:r w:rsidRPr="00FF7EED">
        <w:rPr>
          <w:rFonts w:ascii="Times New Roman" w:eastAsia="Times New Roman" w:hAnsi="Times New Roman" w:cs="Times New Roman"/>
          <w:b/>
          <w:sz w:val="24"/>
          <w:szCs w:val="24"/>
        </w:rPr>
        <w:t>vice-versa</w:t>
      </w:r>
      <w:proofErr w:type="gramEnd"/>
      <w:r w:rsidRPr="00FF7EED">
        <w:rPr>
          <w:rFonts w:ascii="Times New Roman" w:eastAsia="Times New Roman" w:hAnsi="Times New Roman" w:cs="Times New Roman"/>
          <w:b/>
          <w:sz w:val="24"/>
          <w:szCs w:val="24"/>
        </w:rPr>
        <w:t>, including adjusting call-forward quantities to reflect these cost variances?</w:t>
      </w:r>
    </w:p>
    <w:p w14:paraId="2BC6B31E" w14:textId="77777777" w:rsidR="000D5ABF" w:rsidRPr="00432A09" w:rsidRDefault="000D5ABF" w:rsidP="00432A09">
      <w:pPr>
        <w:pStyle w:val="ListParagraph"/>
        <w:spacing w:after="0" w:line="240" w:lineRule="auto"/>
        <w:ind w:left="504"/>
        <w:rPr>
          <w:rFonts w:ascii="Times New Roman" w:eastAsia="Times New Roman" w:hAnsi="Times New Roman" w:cs="Times New Roman"/>
          <w:b/>
          <w:sz w:val="24"/>
          <w:szCs w:val="24"/>
        </w:rPr>
      </w:pPr>
    </w:p>
    <w:p w14:paraId="7850FF10" w14:textId="25232875" w:rsidR="236F8563" w:rsidRDefault="236F8563" w:rsidP="00C205EC">
      <w:pPr>
        <w:spacing w:after="240" w:line="240" w:lineRule="auto"/>
        <w:ind w:left="504"/>
        <w:rPr>
          <w:rFonts w:ascii="Times New Roman" w:eastAsia="Times New Roman" w:hAnsi="Times New Roman" w:cs="Times New Roman"/>
          <w:sz w:val="24"/>
          <w:szCs w:val="24"/>
        </w:rPr>
      </w:pPr>
      <w:r w:rsidRPr="51626739">
        <w:rPr>
          <w:rFonts w:ascii="Times New Roman" w:eastAsia="Times New Roman" w:hAnsi="Times New Roman" w:cs="Times New Roman"/>
          <w:b/>
          <w:bCs/>
          <w:sz w:val="24"/>
          <w:szCs w:val="24"/>
        </w:rPr>
        <w:t>A:</w:t>
      </w:r>
      <w:r w:rsidR="672AD402" w:rsidRPr="51626739">
        <w:rPr>
          <w:rFonts w:ascii="Times New Roman" w:eastAsia="Times New Roman" w:hAnsi="Times New Roman" w:cs="Times New Roman"/>
          <w:b/>
          <w:bCs/>
          <w:sz w:val="24"/>
          <w:szCs w:val="24"/>
        </w:rPr>
        <w:t xml:space="preserve"> </w:t>
      </w:r>
      <w:r w:rsidR="06A3937C" w:rsidRPr="51626739">
        <w:rPr>
          <w:rFonts w:ascii="Times New Roman" w:eastAsia="Times New Roman" w:hAnsi="Times New Roman" w:cs="Times New Roman"/>
          <w:sz w:val="24"/>
          <w:szCs w:val="24"/>
        </w:rPr>
        <w:t xml:space="preserve">The FY25 Food for Peace NOFO does not </w:t>
      </w:r>
      <w:r w:rsidR="00E16D1A">
        <w:rPr>
          <w:rFonts w:ascii="Times New Roman" w:eastAsia="Times New Roman" w:hAnsi="Times New Roman" w:cs="Times New Roman"/>
          <w:sz w:val="24"/>
          <w:szCs w:val="24"/>
        </w:rPr>
        <w:t>explicitly plan</w:t>
      </w:r>
      <w:r w:rsidR="06A3937C" w:rsidRPr="51626739">
        <w:rPr>
          <w:rFonts w:ascii="Times New Roman" w:eastAsia="Times New Roman" w:hAnsi="Times New Roman" w:cs="Times New Roman"/>
          <w:sz w:val="24"/>
          <w:szCs w:val="24"/>
        </w:rPr>
        <w:t xml:space="preserve"> for adjusting budgets once actual commodity or freight costs are realized. </w:t>
      </w:r>
      <w:r w:rsidR="005A194A">
        <w:rPr>
          <w:rFonts w:ascii="Times New Roman" w:eastAsia="Times New Roman" w:hAnsi="Times New Roman" w:cs="Times New Roman"/>
          <w:sz w:val="24"/>
          <w:szCs w:val="24"/>
        </w:rPr>
        <w:t>To accommodate that</w:t>
      </w:r>
      <w:r w:rsidR="005A194A" w:rsidRPr="51626739">
        <w:rPr>
          <w:rFonts w:ascii="Times New Roman" w:eastAsia="Times New Roman" w:hAnsi="Times New Roman" w:cs="Times New Roman"/>
          <w:sz w:val="24"/>
          <w:szCs w:val="24"/>
        </w:rPr>
        <w:t xml:space="preserve"> </w:t>
      </w:r>
      <w:r w:rsidR="06A3937C" w:rsidRPr="51626739">
        <w:rPr>
          <w:rFonts w:ascii="Times New Roman" w:eastAsia="Times New Roman" w:hAnsi="Times New Roman" w:cs="Times New Roman"/>
          <w:sz w:val="24"/>
          <w:szCs w:val="24"/>
        </w:rPr>
        <w:t>estimates are based on external market conditions, USDA evaluates them for “reasonableness, allowability, and allocability,” but the NOFO does not commit to post‑award cost adjustments. Any changes to costs during implementation would therefore be managed through USDA’s standard grant oversight processes rather than through a formal adjustment mechanism described in the NOFO.</w:t>
      </w:r>
    </w:p>
    <w:p w14:paraId="727E0C25" w14:textId="330225A4" w:rsidR="0C04DE26" w:rsidRPr="00FF7EED" w:rsidRDefault="0C04DE26"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FF7EED">
        <w:rPr>
          <w:rFonts w:ascii="Times New Roman" w:eastAsia="Times New Roman" w:hAnsi="Times New Roman" w:cs="Times New Roman"/>
          <w:b/>
          <w:sz w:val="24"/>
          <w:szCs w:val="24"/>
        </w:rPr>
        <w:t xml:space="preserve">Q: Under Type of Assistance Instrument, the NOFO states that: USDA/FAS anticipates that Grant Agreements will be funded pursuant to this funding opportunity.   In this type of agreement, the recipient is expected to implement the project autonomously with little programmatic involvement from USDA/FAS. However, USDA/FAS maintains an oversight role, and the recipient must ensure that USDA/FAS is kept </w:t>
      </w:r>
      <w:proofErr w:type="gramStart"/>
      <w:r w:rsidRPr="00FF7EED">
        <w:rPr>
          <w:rFonts w:ascii="Times New Roman" w:eastAsia="Times New Roman" w:hAnsi="Times New Roman" w:cs="Times New Roman"/>
          <w:b/>
          <w:sz w:val="24"/>
          <w:szCs w:val="24"/>
        </w:rPr>
        <w:t>apprised</w:t>
      </w:r>
      <w:proofErr w:type="gramEnd"/>
      <w:r w:rsidRPr="00FF7EED">
        <w:rPr>
          <w:rFonts w:ascii="Times New Roman" w:eastAsia="Times New Roman" w:hAnsi="Times New Roman" w:cs="Times New Roman"/>
          <w:b/>
          <w:sz w:val="24"/>
          <w:szCs w:val="24"/>
        </w:rPr>
        <w:t xml:space="preserve"> of challenges, obstacles, and progress under the project. Is the assistant instrument aligned with requiring applicants to designate key personnel? </w:t>
      </w:r>
      <w:r w:rsidR="005A2733" w:rsidRPr="00FF7EED">
        <w:rPr>
          <w:rFonts w:ascii="Times New Roman" w:eastAsia="Times New Roman" w:hAnsi="Times New Roman" w:cs="Times New Roman"/>
          <w:b/>
          <w:sz w:val="24"/>
          <w:szCs w:val="24"/>
        </w:rPr>
        <w:t>I</w:t>
      </w:r>
      <w:r w:rsidR="1CC4B26D" w:rsidRPr="00FF7EED">
        <w:rPr>
          <w:rFonts w:ascii="Times New Roman" w:eastAsia="Times New Roman" w:hAnsi="Times New Roman" w:cs="Times New Roman"/>
          <w:b/>
          <w:bCs/>
          <w:sz w:val="24"/>
          <w:szCs w:val="24"/>
        </w:rPr>
        <w:t>f</w:t>
      </w:r>
      <w:r w:rsidRPr="00FF7EED">
        <w:rPr>
          <w:rFonts w:ascii="Times New Roman" w:eastAsia="Times New Roman" w:hAnsi="Times New Roman" w:cs="Times New Roman"/>
          <w:b/>
          <w:sz w:val="24"/>
          <w:szCs w:val="24"/>
        </w:rPr>
        <w:t xml:space="preserve"> the applicant is successful how would USDA manage changes in key personnel during implementation of the grant?</w:t>
      </w:r>
    </w:p>
    <w:p w14:paraId="6E8655BF" w14:textId="50D3CAB9" w:rsidR="562E4695" w:rsidRDefault="63D2F4F9" w:rsidP="00C205EC">
      <w:pPr>
        <w:spacing w:after="240" w:line="240" w:lineRule="auto"/>
        <w:ind w:left="504"/>
        <w:rPr>
          <w:rFonts w:ascii="Times New Roman" w:eastAsia="Times New Roman" w:hAnsi="Times New Roman" w:cs="Times New Roman"/>
          <w:sz w:val="24"/>
          <w:szCs w:val="24"/>
        </w:rPr>
      </w:pPr>
      <w:r w:rsidRPr="3074C26F">
        <w:rPr>
          <w:rFonts w:ascii="Times New Roman" w:eastAsia="Times New Roman" w:hAnsi="Times New Roman" w:cs="Times New Roman"/>
          <w:b/>
          <w:bCs/>
          <w:sz w:val="24"/>
          <w:szCs w:val="24"/>
        </w:rPr>
        <w:t>A:</w:t>
      </w:r>
      <w:r w:rsidR="083FC05C" w:rsidRPr="3074C26F">
        <w:rPr>
          <w:rFonts w:ascii="Times New Roman" w:eastAsia="Times New Roman" w:hAnsi="Times New Roman" w:cs="Times New Roman"/>
          <w:sz w:val="24"/>
          <w:szCs w:val="24"/>
        </w:rPr>
        <w:t xml:space="preserve"> Yes. Section 3.2 (Type of Assistance Instrument) makes clear that USDA/FAS maintains an oversight role even under a grant, which aligns with requiring applicants to designate key personnel </w:t>
      </w:r>
      <w:r w:rsidR="00497D2D">
        <w:rPr>
          <w:rFonts w:ascii="Times New Roman" w:eastAsia="Times New Roman" w:hAnsi="Times New Roman" w:cs="Times New Roman"/>
          <w:sz w:val="24"/>
          <w:szCs w:val="24"/>
        </w:rPr>
        <w:t>so that USDA remains</w:t>
      </w:r>
      <w:r w:rsidR="083FC05C" w:rsidRPr="3074C26F">
        <w:rPr>
          <w:rFonts w:ascii="Times New Roman" w:eastAsia="Times New Roman" w:hAnsi="Times New Roman" w:cs="Times New Roman"/>
          <w:sz w:val="24"/>
          <w:szCs w:val="24"/>
        </w:rPr>
        <w:t xml:space="preserve"> informed of who is responsible for project leadership and compliance.</w:t>
      </w:r>
      <w:r w:rsidR="00497D2D">
        <w:rPr>
          <w:rFonts w:ascii="Times New Roman" w:eastAsia="Times New Roman" w:hAnsi="Times New Roman" w:cs="Times New Roman"/>
          <w:sz w:val="24"/>
          <w:szCs w:val="24"/>
        </w:rPr>
        <w:t xml:space="preserve"> </w:t>
      </w:r>
      <w:r w:rsidR="00A87A15">
        <w:rPr>
          <w:rFonts w:ascii="Times New Roman" w:eastAsia="Times New Roman" w:hAnsi="Times New Roman" w:cs="Times New Roman"/>
          <w:sz w:val="24"/>
          <w:szCs w:val="24"/>
        </w:rPr>
        <w:t xml:space="preserve">USDA would </w:t>
      </w:r>
      <w:r w:rsidR="00AE56A1">
        <w:rPr>
          <w:rFonts w:ascii="Times New Roman" w:eastAsia="Times New Roman" w:hAnsi="Times New Roman" w:cs="Times New Roman"/>
          <w:sz w:val="24"/>
          <w:szCs w:val="24"/>
        </w:rPr>
        <w:t>remain appraised of</w:t>
      </w:r>
      <w:r w:rsidR="00A87A15">
        <w:rPr>
          <w:rFonts w:ascii="Times New Roman" w:eastAsia="Times New Roman" w:hAnsi="Times New Roman" w:cs="Times New Roman"/>
          <w:sz w:val="24"/>
          <w:szCs w:val="24"/>
        </w:rPr>
        <w:t xml:space="preserve"> changes at the project management level during implementation. </w:t>
      </w:r>
    </w:p>
    <w:p w14:paraId="3B34B752" w14:textId="5026C21C" w:rsidR="6E0D4504" w:rsidRPr="00FF7EED" w:rsidRDefault="6BFC2A8A" w:rsidP="00432A09">
      <w:pPr>
        <w:pStyle w:val="ListParagraph"/>
        <w:numPr>
          <w:ilvl w:val="0"/>
          <w:numId w:val="10"/>
        </w:numPr>
        <w:spacing w:before="240" w:after="240" w:line="240" w:lineRule="auto"/>
        <w:rPr>
          <w:rFonts w:ascii="Times New Roman" w:eastAsia="Times New Roman" w:hAnsi="Times New Roman" w:cs="Times New Roman"/>
          <w:b/>
          <w:bCs/>
          <w:sz w:val="24"/>
          <w:szCs w:val="24"/>
        </w:rPr>
      </w:pPr>
      <w:r w:rsidRPr="00FF7EED">
        <w:rPr>
          <w:rFonts w:ascii="Times New Roman" w:eastAsia="Times New Roman" w:hAnsi="Times New Roman" w:cs="Times New Roman"/>
          <w:b/>
          <w:bCs/>
          <w:sz w:val="24"/>
          <w:szCs w:val="24"/>
        </w:rPr>
        <w:t>Q: For RUTF and RUSF specifically, does the requirement that commodities be “U.S. grown and produced” apply to:</w:t>
      </w:r>
      <w:r w:rsidR="16C4D13F" w:rsidRPr="00FF7EED">
        <w:rPr>
          <w:rFonts w:ascii="Times New Roman" w:eastAsia="Times New Roman" w:hAnsi="Times New Roman" w:cs="Times New Roman"/>
          <w:b/>
          <w:bCs/>
          <w:sz w:val="24"/>
          <w:szCs w:val="24"/>
        </w:rPr>
        <w:t xml:space="preserve"> </w:t>
      </w:r>
      <w:r w:rsidRPr="00FF7EED">
        <w:rPr>
          <w:rFonts w:ascii="Times New Roman" w:eastAsia="Times New Roman" w:hAnsi="Times New Roman" w:cs="Times New Roman"/>
          <w:b/>
          <w:bCs/>
          <w:sz w:val="24"/>
          <w:szCs w:val="24"/>
        </w:rPr>
        <w:t>The origin of the agricultural raw materials;</w:t>
      </w:r>
      <w:r w:rsidR="71513FC1" w:rsidRPr="00FF7EED">
        <w:rPr>
          <w:rFonts w:ascii="Times New Roman" w:eastAsia="Times New Roman" w:hAnsi="Times New Roman" w:cs="Times New Roman"/>
          <w:b/>
          <w:bCs/>
          <w:sz w:val="24"/>
          <w:szCs w:val="24"/>
        </w:rPr>
        <w:t xml:space="preserve"> </w:t>
      </w:r>
      <w:r w:rsidRPr="00FF7EED">
        <w:rPr>
          <w:rFonts w:ascii="Times New Roman" w:eastAsia="Times New Roman" w:hAnsi="Times New Roman" w:cs="Times New Roman"/>
          <w:b/>
          <w:bCs/>
          <w:sz w:val="24"/>
          <w:szCs w:val="24"/>
        </w:rPr>
        <w:t>The location of final manufacturing and processing; or</w:t>
      </w:r>
      <w:r w:rsidR="28157798" w:rsidRPr="00FF7EED">
        <w:rPr>
          <w:rFonts w:ascii="Times New Roman" w:eastAsia="Times New Roman" w:hAnsi="Times New Roman" w:cs="Times New Roman"/>
          <w:b/>
          <w:bCs/>
          <w:sz w:val="24"/>
          <w:szCs w:val="24"/>
        </w:rPr>
        <w:t xml:space="preserve"> </w:t>
      </w:r>
      <w:proofErr w:type="gramStart"/>
      <w:r w:rsidRPr="00FF7EED">
        <w:rPr>
          <w:rFonts w:ascii="Times New Roman" w:eastAsia="Times New Roman" w:hAnsi="Times New Roman" w:cs="Times New Roman"/>
          <w:b/>
          <w:bCs/>
          <w:sz w:val="24"/>
          <w:szCs w:val="24"/>
        </w:rPr>
        <w:t>Both</w:t>
      </w:r>
      <w:proofErr w:type="gramEnd"/>
      <w:r w:rsidRPr="00FF7EED">
        <w:rPr>
          <w:rFonts w:ascii="Times New Roman" w:eastAsia="Times New Roman" w:hAnsi="Times New Roman" w:cs="Times New Roman"/>
          <w:b/>
          <w:bCs/>
          <w:sz w:val="24"/>
          <w:szCs w:val="24"/>
        </w:rPr>
        <w:t xml:space="preserve"> the agricultural raw materials and the location of final manufacturing and processing?</w:t>
      </w:r>
      <w:r w:rsidR="3947A424" w:rsidRPr="00FF7EED">
        <w:rPr>
          <w:rFonts w:ascii="Times New Roman" w:eastAsia="Times New Roman" w:hAnsi="Times New Roman" w:cs="Times New Roman"/>
          <w:b/>
          <w:bCs/>
          <w:sz w:val="24"/>
          <w:szCs w:val="24"/>
        </w:rPr>
        <w:t xml:space="preserve"> </w:t>
      </w:r>
      <w:r w:rsidRPr="00FF7EED">
        <w:rPr>
          <w:rFonts w:ascii="Times New Roman" w:eastAsia="Times New Roman" w:hAnsi="Times New Roman" w:cs="Times New Roman"/>
          <w:b/>
          <w:bCs/>
          <w:sz w:val="24"/>
          <w:szCs w:val="24"/>
        </w:rPr>
        <w:t>More specifically, would RUTF or RUSF manufactured in a target country using 100% U.S. origin agricultural commodities satisfy the requirements of this NOFO?</w:t>
      </w:r>
    </w:p>
    <w:p w14:paraId="3D9D84DE" w14:textId="2540795B" w:rsidR="6E0D4504" w:rsidRPr="001B0F0A" w:rsidRDefault="19DD6470" w:rsidP="00C205EC">
      <w:pPr>
        <w:spacing w:after="240" w:line="240" w:lineRule="auto"/>
        <w:ind w:left="504"/>
        <w:rPr>
          <w:rFonts w:ascii="Times New Roman" w:eastAsia="Times New Roman" w:hAnsi="Times New Roman" w:cs="Times New Roman"/>
          <w:sz w:val="24"/>
          <w:szCs w:val="24"/>
        </w:rPr>
      </w:pPr>
      <w:r w:rsidRPr="7D884FF0">
        <w:rPr>
          <w:rFonts w:ascii="Times New Roman" w:eastAsia="Times New Roman" w:hAnsi="Times New Roman" w:cs="Times New Roman"/>
          <w:b/>
          <w:sz w:val="24"/>
          <w:szCs w:val="24"/>
        </w:rPr>
        <w:t>A:</w:t>
      </w:r>
      <w:r w:rsidRPr="49286599">
        <w:rPr>
          <w:rFonts w:ascii="Times New Roman" w:eastAsia="Times New Roman" w:hAnsi="Times New Roman" w:cs="Times New Roman"/>
          <w:sz w:val="24"/>
          <w:szCs w:val="24"/>
        </w:rPr>
        <w:t xml:space="preserve"> The NOFO requires that specialized nutritious products be both made from 100% U.S.–origin agricultural commodities </w:t>
      </w:r>
      <w:r w:rsidRPr="49286599">
        <w:rPr>
          <w:rFonts w:ascii="Times New Roman" w:eastAsia="Times New Roman" w:hAnsi="Times New Roman" w:cs="Times New Roman"/>
          <w:i/>
          <w:sz w:val="24"/>
          <w:szCs w:val="24"/>
        </w:rPr>
        <w:t>and</w:t>
      </w:r>
      <w:r w:rsidRPr="49286599">
        <w:rPr>
          <w:rFonts w:ascii="Times New Roman" w:eastAsia="Times New Roman" w:hAnsi="Times New Roman" w:cs="Times New Roman"/>
          <w:sz w:val="24"/>
          <w:szCs w:val="24"/>
        </w:rPr>
        <w:t xml:space="preserve"> produced in the United States, as reflected in the requirement </w:t>
      </w:r>
      <w:r w:rsidR="1C0E1A69" w:rsidRPr="49286599">
        <w:rPr>
          <w:rFonts w:ascii="Times New Roman" w:eastAsia="Times New Roman" w:hAnsi="Times New Roman" w:cs="Times New Roman"/>
          <w:sz w:val="24"/>
          <w:szCs w:val="24"/>
        </w:rPr>
        <w:t>in Section 1.1 Executive Summary which states</w:t>
      </w:r>
      <w:r w:rsidRPr="49286599">
        <w:rPr>
          <w:rFonts w:ascii="Times New Roman" w:eastAsia="Times New Roman" w:hAnsi="Times New Roman" w:cs="Times New Roman"/>
          <w:sz w:val="24"/>
          <w:szCs w:val="24"/>
        </w:rPr>
        <w:t xml:space="preserve"> “all food provided under this program should be U.S.-grown and produced”. Accordingly, RUTF or RUSF manufactured in a target country, even if made entirely from U.S.-origin ingredients, would not meet the NOFO’s requirement because the final manufacturing must also occur in the United States.</w:t>
      </w:r>
    </w:p>
    <w:p w14:paraId="42F966A8" w14:textId="6814FA37" w:rsidR="087499B5" w:rsidRDefault="19DD6470" w:rsidP="00432A09">
      <w:pPr>
        <w:pStyle w:val="NoSpacing"/>
        <w:numPr>
          <w:ilvl w:val="0"/>
          <w:numId w:val="10"/>
        </w:numPr>
        <w:spacing w:line="240" w:lineRule="auto"/>
        <w:rPr>
          <w:rFonts w:ascii="Times New Roman" w:eastAsia="Times New Roman" w:hAnsi="Times New Roman" w:cs="Times New Roman"/>
          <w:b/>
        </w:rPr>
      </w:pPr>
      <w:r w:rsidRPr="3074C26F">
        <w:rPr>
          <w:rFonts w:ascii="Times New Roman" w:eastAsia="Times New Roman" w:hAnsi="Times New Roman" w:cs="Times New Roman"/>
          <w:b/>
        </w:rPr>
        <w:t>Q:</w:t>
      </w:r>
      <w:r w:rsidR="281CD3E2" w:rsidRPr="3074C26F">
        <w:rPr>
          <w:rFonts w:ascii="Times New Roman" w:eastAsia="Times New Roman" w:hAnsi="Times New Roman" w:cs="Times New Roman"/>
          <w:b/>
        </w:rPr>
        <w:t xml:space="preserve"> Technical Approach, Activities, Oversight (p. 11): The NOFO states, “Internal Transportation, Storage and Handling (ITSH): ITSH is used to cover costs directly associated with moving Title II food commodities from designated ports or points of entry abroad to storage and distribution sites in the target country, storing food aid commodities, and distributing food aid commodities.” It is our understanding that ITSH only involves moving, storing and </w:t>
      </w:r>
      <w:r w:rsidR="00FB0C0F" w:rsidRPr="3074C26F">
        <w:rPr>
          <w:rFonts w:ascii="Times New Roman" w:eastAsia="Times New Roman" w:hAnsi="Times New Roman" w:cs="Times New Roman"/>
          <w:b/>
        </w:rPr>
        <w:t>handling</w:t>
      </w:r>
      <w:r w:rsidR="281CD3E2" w:rsidRPr="3074C26F">
        <w:rPr>
          <w:rFonts w:ascii="Times New Roman" w:eastAsia="Times New Roman" w:hAnsi="Times New Roman" w:cs="Times New Roman"/>
          <w:b/>
        </w:rPr>
        <w:t xml:space="preserve"> food only WITHIN the recipient </w:t>
      </w:r>
      <w:r w:rsidR="281CD3E2" w:rsidRPr="3074C26F">
        <w:rPr>
          <w:rFonts w:ascii="Times New Roman" w:eastAsia="Times New Roman" w:hAnsi="Times New Roman" w:cs="Times New Roman"/>
          <w:b/>
        </w:rPr>
        <w:lastRenderedPageBreak/>
        <w:t xml:space="preserve">country and ocean freight or INLAND TRANSPORTATION deals with moving food from the ports to the selected country. Could </w:t>
      </w:r>
      <w:r w:rsidR="4D02BD47" w:rsidRPr="3074C26F">
        <w:rPr>
          <w:rFonts w:ascii="Times New Roman" w:eastAsia="Times New Roman" w:hAnsi="Times New Roman" w:cs="Times New Roman"/>
          <w:b/>
          <w:bCs/>
        </w:rPr>
        <w:t>USDA</w:t>
      </w:r>
      <w:r w:rsidR="281CD3E2" w:rsidRPr="3074C26F">
        <w:rPr>
          <w:rFonts w:ascii="Times New Roman" w:eastAsia="Times New Roman" w:hAnsi="Times New Roman" w:cs="Times New Roman"/>
          <w:b/>
        </w:rPr>
        <w:t xml:space="preserve"> clarify how it will pay for movement of food from ports for countries that are landlocked?</w:t>
      </w:r>
    </w:p>
    <w:p w14:paraId="29087B07" w14:textId="45A60A94" w:rsidR="3074C26F" w:rsidRDefault="3074C26F" w:rsidP="3074C26F">
      <w:pPr>
        <w:pStyle w:val="NoSpacing"/>
        <w:rPr>
          <w:rFonts w:ascii="Times New Roman" w:eastAsia="Times New Roman" w:hAnsi="Times New Roman" w:cs="Times New Roman"/>
        </w:rPr>
      </w:pPr>
    </w:p>
    <w:p w14:paraId="57364CD8" w14:textId="07CFF61D" w:rsidR="2D058CDD" w:rsidRDefault="6C60F0FA" w:rsidP="00C205EC">
      <w:pPr>
        <w:spacing w:after="240" w:line="240" w:lineRule="auto"/>
        <w:ind w:left="504"/>
        <w:rPr>
          <w:rFonts w:ascii="Times New Roman" w:eastAsia="Times New Roman" w:hAnsi="Times New Roman" w:cs="Times New Roman"/>
          <w:b/>
          <w:sz w:val="24"/>
          <w:szCs w:val="24"/>
        </w:rPr>
      </w:pPr>
      <w:r w:rsidRPr="3074C26F">
        <w:rPr>
          <w:rFonts w:ascii="Times New Roman" w:eastAsia="Times New Roman" w:hAnsi="Times New Roman" w:cs="Times New Roman"/>
          <w:b/>
          <w:sz w:val="24"/>
          <w:szCs w:val="24"/>
        </w:rPr>
        <w:t>A:</w:t>
      </w:r>
      <w:r w:rsidRPr="49286599">
        <w:rPr>
          <w:rFonts w:ascii="Times New Roman" w:eastAsia="Times New Roman" w:hAnsi="Times New Roman" w:cs="Times New Roman"/>
          <w:sz w:val="24"/>
          <w:szCs w:val="24"/>
        </w:rPr>
        <w:t xml:space="preserve"> The NOFO defines ITSH as costs incurred within the recipient country, stating it covers movement “from designated ports or points of entry abroad to storage and distribution sites in the target country</w:t>
      </w:r>
      <w:r w:rsidR="26BD4F45" w:rsidRPr="49286599">
        <w:rPr>
          <w:rFonts w:ascii="Times New Roman" w:eastAsia="Times New Roman" w:hAnsi="Times New Roman" w:cs="Times New Roman"/>
          <w:sz w:val="24"/>
          <w:szCs w:val="24"/>
        </w:rPr>
        <w:t>”.</w:t>
      </w:r>
      <w:r w:rsidRPr="49286599">
        <w:rPr>
          <w:rFonts w:ascii="Times New Roman" w:eastAsia="Times New Roman" w:hAnsi="Times New Roman" w:cs="Times New Roman"/>
          <w:sz w:val="24"/>
          <w:szCs w:val="24"/>
        </w:rPr>
        <w:t xml:space="preserve"> For landlocked countries, the movement of commodities from the coastal port to the </w:t>
      </w:r>
      <w:r w:rsidR="00B72C6D">
        <w:rPr>
          <w:rFonts w:ascii="Times New Roman" w:eastAsia="Times New Roman" w:hAnsi="Times New Roman" w:cs="Times New Roman"/>
          <w:sz w:val="24"/>
          <w:szCs w:val="24"/>
        </w:rPr>
        <w:t xml:space="preserve">destination </w:t>
      </w:r>
      <w:r w:rsidRPr="49286599">
        <w:rPr>
          <w:rFonts w:ascii="Times New Roman" w:eastAsia="Times New Roman" w:hAnsi="Times New Roman" w:cs="Times New Roman"/>
          <w:sz w:val="24"/>
          <w:szCs w:val="24"/>
        </w:rPr>
        <w:t>country’s border would therefore fall under inland transportation, not ITSH</w:t>
      </w:r>
      <w:r w:rsidR="1C566A9C" w:rsidRPr="49286599">
        <w:rPr>
          <w:rFonts w:ascii="Times New Roman" w:eastAsia="Times New Roman" w:hAnsi="Times New Roman" w:cs="Times New Roman"/>
          <w:sz w:val="24"/>
          <w:szCs w:val="24"/>
        </w:rPr>
        <w:t xml:space="preserve">. The </w:t>
      </w:r>
      <w:r w:rsidR="00E27527">
        <w:rPr>
          <w:rFonts w:ascii="Times New Roman" w:eastAsia="Times New Roman" w:hAnsi="Times New Roman" w:cs="Times New Roman"/>
          <w:sz w:val="24"/>
          <w:szCs w:val="24"/>
        </w:rPr>
        <w:t>A</w:t>
      </w:r>
      <w:r w:rsidR="1C566A9C" w:rsidRPr="49286599">
        <w:rPr>
          <w:rFonts w:ascii="Times New Roman" w:eastAsia="Times New Roman" w:hAnsi="Times New Roman" w:cs="Times New Roman"/>
          <w:sz w:val="24"/>
          <w:szCs w:val="24"/>
        </w:rPr>
        <w:t xml:space="preserve">pplicant should account for inland freight costs in the </w:t>
      </w:r>
      <w:r w:rsidR="1D309169" w:rsidRPr="49286599">
        <w:rPr>
          <w:rFonts w:ascii="Times New Roman" w:eastAsia="Times New Roman" w:hAnsi="Times New Roman" w:cs="Times New Roman"/>
          <w:sz w:val="24"/>
          <w:szCs w:val="24"/>
        </w:rPr>
        <w:t>f</w:t>
      </w:r>
      <w:r w:rsidR="41C1BA8C" w:rsidRPr="49286599">
        <w:rPr>
          <w:rFonts w:ascii="Times New Roman" w:eastAsia="Times New Roman" w:hAnsi="Times New Roman" w:cs="Times New Roman"/>
          <w:sz w:val="24"/>
          <w:szCs w:val="24"/>
        </w:rPr>
        <w:t xml:space="preserve">reight budget and must differentiate between ocean and inland </w:t>
      </w:r>
      <w:r w:rsidR="29E69CA6" w:rsidRPr="49286599">
        <w:rPr>
          <w:rFonts w:ascii="Times New Roman" w:eastAsia="Times New Roman" w:hAnsi="Times New Roman" w:cs="Times New Roman"/>
          <w:sz w:val="24"/>
          <w:szCs w:val="24"/>
        </w:rPr>
        <w:t xml:space="preserve">freight </w:t>
      </w:r>
      <w:r w:rsidR="41C1BA8C" w:rsidRPr="49286599">
        <w:rPr>
          <w:rFonts w:ascii="Times New Roman" w:eastAsia="Times New Roman" w:hAnsi="Times New Roman" w:cs="Times New Roman"/>
          <w:sz w:val="24"/>
          <w:szCs w:val="24"/>
        </w:rPr>
        <w:t>costs.</w:t>
      </w:r>
    </w:p>
    <w:p w14:paraId="1893D6CC" w14:textId="14407E0E" w:rsidR="00552FA3" w:rsidRPr="00FF7EED" w:rsidRDefault="6395BA85" w:rsidP="00432A09">
      <w:pPr>
        <w:pStyle w:val="ListParagraph"/>
        <w:numPr>
          <w:ilvl w:val="0"/>
          <w:numId w:val="10"/>
        </w:numPr>
        <w:spacing w:after="240" w:line="240" w:lineRule="auto"/>
        <w:rPr>
          <w:rFonts w:ascii="Times New Roman" w:eastAsia="Times New Roman" w:hAnsi="Times New Roman" w:cs="Times New Roman"/>
          <w:b/>
          <w:bCs/>
          <w:sz w:val="24"/>
          <w:szCs w:val="24"/>
        </w:rPr>
      </w:pPr>
      <w:r w:rsidRPr="00FF7EED">
        <w:rPr>
          <w:rFonts w:ascii="Times New Roman" w:eastAsia="Times New Roman" w:hAnsi="Times New Roman" w:cs="Times New Roman"/>
          <w:b/>
          <w:sz w:val="24"/>
          <w:szCs w:val="24"/>
        </w:rPr>
        <w:t xml:space="preserve">Q: </w:t>
      </w:r>
      <w:r w:rsidR="64DAF215" w:rsidRPr="00FF7EED">
        <w:rPr>
          <w:rFonts w:ascii="Times New Roman" w:eastAsia="Times New Roman" w:hAnsi="Times New Roman" w:cs="Times New Roman"/>
          <w:b/>
          <w:sz w:val="24"/>
          <w:szCs w:val="24"/>
        </w:rPr>
        <w:t xml:space="preserve"> </w:t>
      </w:r>
      <w:r w:rsidR="5692EB21" w:rsidRPr="00FF7EED">
        <w:rPr>
          <w:rFonts w:ascii="Times New Roman" w:eastAsia="Times New Roman" w:hAnsi="Times New Roman" w:cs="Times New Roman"/>
          <w:b/>
          <w:sz w:val="24"/>
          <w:szCs w:val="24"/>
        </w:rPr>
        <w:t>Can USDA provide any additional information on the basis for selecting the initial seven countries under the FY25 NOFO, what criteria will guide country eligibility for FY26 and FY27, and whether future funding cycles may expand beyond the initial seven countries—including the potential timeline and process for adding additional high‑need countries?</w:t>
      </w:r>
      <w:r w:rsidR="64DAF215" w:rsidRPr="00FF7EED">
        <w:rPr>
          <w:rFonts w:ascii="Times New Roman" w:eastAsia="Times New Roman" w:hAnsi="Times New Roman" w:cs="Times New Roman"/>
          <w:b/>
          <w:bCs/>
          <w:sz w:val="24"/>
          <w:szCs w:val="24"/>
        </w:rPr>
        <w:t xml:space="preserve"> </w:t>
      </w:r>
    </w:p>
    <w:p w14:paraId="7D93E195" w14:textId="502159C0" w:rsidR="002E05C9" w:rsidRDefault="5D18409E" w:rsidP="002E05C9">
      <w:pPr>
        <w:spacing w:after="240" w:line="240" w:lineRule="auto"/>
        <w:ind w:left="504"/>
        <w:rPr>
          <w:rFonts w:ascii="Times New Roman" w:eastAsia="Times New Roman" w:hAnsi="Times New Roman" w:cs="Times New Roman"/>
          <w:sz w:val="24"/>
          <w:szCs w:val="24"/>
        </w:rPr>
      </w:pPr>
      <w:r w:rsidRPr="49286599">
        <w:rPr>
          <w:rFonts w:ascii="Times New Roman" w:eastAsia="Times New Roman" w:hAnsi="Times New Roman" w:cs="Times New Roman"/>
          <w:b/>
          <w:sz w:val="24"/>
          <w:szCs w:val="24"/>
        </w:rPr>
        <w:t xml:space="preserve">A: </w:t>
      </w:r>
      <w:r w:rsidRPr="49286599">
        <w:rPr>
          <w:rFonts w:ascii="Times New Roman" w:eastAsia="Times New Roman" w:hAnsi="Times New Roman" w:cs="Times New Roman"/>
          <w:sz w:val="24"/>
          <w:szCs w:val="24"/>
        </w:rPr>
        <w:t xml:space="preserve">USDA has not published additional criteria beyond what appears in the FY25 NOFO, which limits eligibility to seven countries experiencing acute food insecurity </w:t>
      </w:r>
      <w:r w:rsidR="003536F5">
        <w:rPr>
          <w:rFonts w:ascii="Times New Roman" w:eastAsia="Times New Roman" w:hAnsi="Times New Roman" w:cs="Times New Roman"/>
          <w:sz w:val="24"/>
          <w:szCs w:val="24"/>
        </w:rPr>
        <w:t xml:space="preserve">defined by </w:t>
      </w:r>
      <w:r w:rsidR="00D50907">
        <w:rPr>
          <w:rFonts w:ascii="Times New Roman" w:eastAsia="Times New Roman" w:hAnsi="Times New Roman" w:cs="Times New Roman"/>
          <w:sz w:val="24"/>
          <w:szCs w:val="24"/>
        </w:rPr>
        <w:t>meeting at least one of the three criteria outlined in Section 3.1 Program Description</w:t>
      </w:r>
      <w:r w:rsidR="6C4A4E99" w:rsidRPr="49286599">
        <w:rPr>
          <w:rFonts w:ascii="Times New Roman" w:eastAsia="Times New Roman" w:hAnsi="Times New Roman" w:cs="Times New Roman"/>
          <w:sz w:val="24"/>
          <w:szCs w:val="24"/>
        </w:rPr>
        <w:t>.</w:t>
      </w:r>
      <w:r w:rsidR="00CC769B">
        <w:rPr>
          <w:rFonts w:ascii="Times New Roman" w:eastAsia="Times New Roman" w:hAnsi="Times New Roman" w:cs="Times New Roman"/>
          <w:sz w:val="24"/>
          <w:szCs w:val="24"/>
        </w:rPr>
        <w:t xml:space="preserve"> </w:t>
      </w:r>
      <w:r w:rsidR="00246077">
        <w:rPr>
          <w:rFonts w:ascii="Times New Roman" w:eastAsia="Times New Roman" w:hAnsi="Times New Roman" w:cs="Times New Roman"/>
          <w:sz w:val="24"/>
          <w:szCs w:val="24"/>
        </w:rPr>
        <w:t>USDA’s future programmatic plans are beyond the sc</w:t>
      </w:r>
      <w:r w:rsidR="004A2070">
        <w:rPr>
          <w:rFonts w:ascii="Times New Roman" w:eastAsia="Times New Roman" w:hAnsi="Times New Roman" w:cs="Times New Roman"/>
          <w:sz w:val="24"/>
          <w:szCs w:val="24"/>
        </w:rPr>
        <w:t xml:space="preserve">ope of this present Notice of Funding Opportunity. </w:t>
      </w:r>
    </w:p>
    <w:p w14:paraId="0B5A33BA" w14:textId="61C253A0" w:rsidR="3126551F" w:rsidRPr="002E05C9" w:rsidRDefault="6C4A4E99" w:rsidP="00432A09">
      <w:pPr>
        <w:pStyle w:val="ListParagraph"/>
        <w:numPr>
          <w:ilvl w:val="0"/>
          <w:numId w:val="10"/>
        </w:numPr>
        <w:spacing w:after="240" w:line="240" w:lineRule="auto"/>
        <w:rPr>
          <w:rFonts w:ascii="Times New Roman" w:eastAsia="Times New Roman" w:hAnsi="Times New Roman" w:cs="Times New Roman"/>
          <w:sz w:val="24"/>
          <w:szCs w:val="24"/>
        </w:rPr>
      </w:pPr>
      <w:r w:rsidRPr="002E05C9">
        <w:rPr>
          <w:rFonts w:ascii="Times New Roman" w:eastAsia="Times New Roman" w:hAnsi="Times New Roman" w:cs="Times New Roman"/>
          <w:b/>
          <w:sz w:val="24"/>
          <w:szCs w:val="24"/>
        </w:rPr>
        <w:t>Q: Should applicants submit one proposal per country or are multi-country/regional proposals acceptable? Under what circumstances would a regional approach be preferred?</w:t>
      </w:r>
    </w:p>
    <w:p w14:paraId="034C3EED" w14:textId="2A7D02D4" w:rsidR="3126551F" w:rsidRDefault="6C4A4E99" w:rsidP="00C205EC">
      <w:pPr>
        <w:spacing w:after="240" w:line="240" w:lineRule="auto"/>
        <w:ind w:left="504"/>
        <w:rPr>
          <w:rFonts w:ascii="Times New Roman" w:eastAsia="Times New Roman" w:hAnsi="Times New Roman" w:cs="Times New Roman"/>
          <w:color w:val="000000" w:themeColor="text1"/>
          <w:sz w:val="24"/>
          <w:szCs w:val="24"/>
        </w:rPr>
      </w:pPr>
      <w:r w:rsidRPr="49286599">
        <w:rPr>
          <w:rFonts w:ascii="Times New Roman" w:eastAsia="Times New Roman" w:hAnsi="Times New Roman" w:cs="Times New Roman"/>
          <w:b/>
          <w:sz w:val="24"/>
          <w:szCs w:val="24"/>
        </w:rPr>
        <w:t>A:</w:t>
      </w:r>
      <w:r w:rsidRPr="49286599">
        <w:rPr>
          <w:rFonts w:ascii="Times New Roman" w:eastAsia="Times New Roman" w:hAnsi="Times New Roman" w:cs="Times New Roman"/>
          <w:sz w:val="24"/>
          <w:szCs w:val="24"/>
        </w:rPr>
        <w:t xml:space="preserve"> </w:t>
      </w:r>
      <w:r w:rsidR="676E7647" w:rsidRPr="49286599">
        <w:rPr>
          <w:rFonts w:ascii="Times New Roman" w:eastAsia="Times New Roman" w:hAnsi="Times New Roman" w:cs="Times New Roman"/>
          <w:sz w:val="24"/>
          <w:szCs w:val="24"/>
        </w:rPr>
        <w:t xml:space="preserve">Please refer to </w:t>
      </w:r>
      <w:r w:rsidR="00FB0C0F">
        <w:rPr>
          <w:rFonts w:ascii="Times New Roman" w:eastAsia="Times New Roman" w:hAnsi="Times New Roman" w:cs="Times New Roman"/>
          <w:sz w:val="24"/>
          <w:szCs w:val="24"/>
        </w:rPr>
        <w:t xml:space="preserve">question </w:t>
      </w:r>
      <w:r w:rsidR="676E7647" w:rsidRPr="49286599">
        <w:rPr>
          <w:rFonts w:ascii="Times New Roman" w:eastAsia="Times New Roman" w:hAnsi="Times New Roman" w:cs="Times New Roman"/>
          <w:sz w:val="24"/>
          <w:szCs w:val="24"/>
        </w:rPr>
        <w:t xml:space="preserve">37 published in the May 21-27 Question and Answers document. </w:t>
      </w:r>
      <w:r w:rsidR="676E7647" w:rsidRPr="0C483F63">
        <w:rPr>
          <w:rFonts w:ascii="Times New Roman" w:eastAsia="Times New Roman" w:hAnsi="Times New Roman" w:cs="Times New Roman"/>
          <w:color w:val="000000" w:themeColor="text1"/>
          <w:sz w:val="24"/>
          <w:szCs w:val="24"/>
        </w:rPr>
        <w:t xml:space="preserve">No, single countries only. Per Section 1.1 Executive Summary of the Notice of Funding Opportunity, USDA/FAS will only accept concept papers for programs in the following countries: Democratic Republic of </w:t>
      </w:r>
      <w:proofErr w:type="gramStart"/>
      <w:r w:rsidR="676E7647" w:rsidRPr="0C483F63">
        <w:rPr>
          <w:rFonts w:ascii="Times New Roman" w:eastAsia="Times New Roman" w:hAnsi="Times New Roman" w:cs="Times New Roman"/>
          <w:color w:val="000000" w:themeColor="text1"/>
          <w:sz w:val="24"/>
          <w:szCs w:val="24"/>
        </w:rPr>
        <w:t>the Congo</w:t>
      </w:r>
      <w:proofErr w:type="gramEnd"/>
      <w:r w:rsidR="676E7647" w:rsidRPr="0C483F63">
        <w:rPr>
          <w:rFonts w:ascii="Times New Roman" w:eastAsia="Times New Roman" w:hAnsi="Times New Roman" w:cs="Times New Roman"/>
          <w:color w:val="000000" w:themeColor="text1"/>
          <w:sz w:val="24"/>
          <w:szCs w:val="24"/>
        </w:rPr>
        <w:t>, El Salvador, Ethiopia, Guatemala, Haiti, Kenya, and Rwanda. A regional approach is not permitted.</w:t>
      </w:r>
    </w:p>
    <w:p w14:paraId="394361D9" w14:textId="1C4CFE06" w:rsidR="28AABBA5" w:rsidRPr="002E05C9" w:rsidRDefault="127019C5"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2E05C9">
        <w:rPr>
          <w:rFonts w:ascii="Times New Roman" w:eastAsia="Times New Roman" w:hAnsi="Times New Roman" w:cs="Times New Roman"/>
          <w:b/>
          <w:sz w:val="24"/>
          <w:szCs w:val="24"/>
        </w:rPr>
        <w:t xml:space="preserve">Q: How does USDA intend to handle nutrition-specific commodities (RUTF/RUSF/LNS) that are currently grouped with bulk food commodities? Will separate nutrition-focused awards be possible? </w:t>
      </w:r>
    </w:p>
    <w:p w14:paraId="02E79B65" w14:textId="46F60140" w:rsidR="3F3AC97D" w:rsidRDefault="28AABBA5" w:rsidP="00C205EC">
      <w:pPr>
        <w:spacing w:after="240" w:line="240" w:lineRule="auto"/>
        <w:ind w:left="504"/>
        <w:rPr>
          <w:rFonts w:ascii="Times New Roman" w:eastAsia="Times New Roman" w:hAnsi="Times New Roman" w:cs="Times New Roman"/>
          <w:color w:val="242424"/>
          <w:sz w:val="24"/>
          <w:szCs w:val="24"/>
        </w:rPr>
      </w:pPr>
      <w:r w:rsidRPr="60849AB3">
        <w:rPr>
          <w:rFonts w:ascii="Times New Roman" w:eastAsia="Times New Roman" w:hAnsi="Times New Roman" w:cs="Times New Roman"/>
          <w:b/>
          <w:sz w:val="24"/>
          <w:szCs w:val="24"/>
        </w:rPr>
        <w:t>A:</w:t>
      </w:r>
      <w:r w:rsidRPr="49286599">
        <w:rPr>
          <w:rFonts w:ascii="Times New Roman" w:eastAsia="Times New Roman" w:hAnsi="Times New Roman" w:cs="Times New Roman"/>
          <w:sz w:val="24"/>
          <w:szCs w:val="24"/>
        </w:rPr>
        <w:t xml:space="preserve"> USDA does </w:t>
      </w:r>
      <w:r w:rsidRPr="3074C26F">
        <w:rPr>
          <w:rFonts w:ascii="Times New Roman" w:eastAsia="Times New Roman" w:hAnsi="Times New Roman" w:cs="Times New Roman"/>
          <w:sz w:val="24"/>
          <w:szCs w:val="24"/>
        </w:rPr>
        <w:t>not</w:t>
      </w:r>
      <w:r w:rsidRPr="49286599">
        <w:rPr>
          <w:rFonts w:ascii="Times New Roman" w:eastAsia="Times New Roman" w:hAnsi="Times New Roman" w:cs="Times New Roman"/>
          <w:sz w:val="24"/>
          <w:szCs w:val="24"/>
        </w:rPr>
        <w:t xml:space="preserve"> indicate in the FY25 NOFO that nutrition‑specific commodities (RUTF, RUSF, LNS) will be handled through separate awards.</w:t>
      </w:r>
      <w:r w:rsidR="672BAB0D" w:rsidRPr="3074C26F">
        <w:rPr>
          <w:rFonts w:ascii="Times New Roman" w:eastAsia="Times New Roman" w:hAnsi="Times New Roman" w:cs="Times New Roman"/>
          <w:sz w:val="24"/>
          <w:szCs w:val="24"/>
        </w:rPr>
        <w:t xml:space="preserve"> </w:t>
      </w:r>
      <w:r w:rsidR="3F3AC97D" w:rsidRPr="49286599">
        <w:rPr>
          <w:rFonts w:ascii="Times New Roman" w:eastAsia="Times New Roman" w:hAnsi="Times New Roman" w:cs="Times New Roman"/>
          <w:color w:val="242424"/>
          <w:sz w:val="24"/>
          <w:szCs w:val="24"/>
        </w:rPr>
        <w:t xml:space="preserve">USDA encourages applicants to propose a project design that meets the identified needs of the targeted population. The applicant </w:t>
      </w:r>
      <w:proofErr w:type="gramStart"/>
      <w:r w:rsidR="3F3AC97D" w:rsidRPr="49286599">
        <w:rPr>
          <w:rFonts w:ascii="Times New Roman" w:eastAsia="Times New Roman" w:hAnsi="Times New Roman" w:cs="Times New Roman"/>
          <w:color w:val="242424"/>
          <w:sz w:val="24"/>
          <w:szCs w:val="24"/>
        </w:rPr>
        <w:t>is able to</w:t>
      </w:r>
      <w:proofErr w:type="gramEnd"/>
      <w:r w:rsidR="3F3AC97D" w:rsidRPr="49286599">
        <w:rPr>
          <w:rFonts w:ascii="Times New Roman" w:eastAsia="Times New Roman" w:hAnsi="Times New Roman" w:cs="Times New Roman"/>
          <w:color w:val="242424"/>
          <w:sz w:val="24"/>
          <w:szCs w:val="24"/>
        </w:rPr>
        <w:t xml:space="preserve"> </w:t>
      </w:r>
      <w:r w:rsidR="02A7A28A" w:rsidRPr="49286599">
        <w:rPr>
          <w:rFonts w:ascii="Times New Roman" w:eastAsia="Times New Roman" w:hAnsi="Times New Roman" w:cs="Times New Roman"/>
          <w:color w:val="242424"/>
          <w:sz w:val="24"/>
          <w:szCs w:val="24"/>
        </w:rPr>
        <w:t xml:space="preserve">select </w:t>
      </w:r>
      <w:r w:rsidR="3F3AC97D" w:rsidRPr="49286599">
        <w:rPr>
          <w:rFonts w:ascii="Times New Roman" w:eastAsia="Times New Roman" w:hAnsi="Times New Roman" w:cs="Times New Roman"/>
          <w:color w:val="242424"/>
          <w:sz w:val="24"/>
          <w:szCs w:val="24"/>
        </w:rPr>
        <w:t>any of the commodities list</w:t>
      </w:r>
      <w:r w:rsidR="0E936A63" w:rsidRPr="49286599">
        <w:rPr>
          <w:rFonts w:ascii="Times New Roman" w:eastAsia="Times New Roman" w:hAnsi="Times New Roman" w:cs="Times New Roman"/>
          <w:color w:val="242424"/>
          <w:sz w:val="24"/>
          <w:szCs w:val="24"/>
        </w:rPr>
        <w:t>ed</w:t>
      </w:r>
      <w:r w:rsidR="3F3AC97D" w:rsidRPr="49286599">
        <w:rPr>
          <w:rFonts w:ascii="Times New Roman" w:eastAsia="Times New Roman" w:hAnsi="Times New Roman" w:cs="Times New Roman"/>
          <w:color w:val="242424"/>
          <w:sz w:val="24"/>
          <w:szCs w:val="24"/>
        </w:rPr>
        <w:t xml:space="preserve"> in t</w:t>
      </w:r>
      <w:r w:rsidR="5FF75020" w:rsidRPr="49286599">
        <w:rPr>
          <w:rFonts w:ascii="Times New Roman" w:eastAsia="Times New Roman" w:hAnsi="Times New Roman" w:cs="Times New Roman"/>
          <w:color w:val="242424"/>
          <w:sz w:val="24"/>
          <w:szCs w:val="24"/>
        </w:rPr>
        <w:t xml:space="preserve">he NOFO, which can include specialized nutritious foods or </w:t>
      </w:r>
      <w:r w:rsidR="3F3AC97D" w:rsidRPr="49286599">
        <w:rPr>
          <w:rFonts w:ascii="Times New Roman" w:eastAsia="Times New Roman" w:hAnsi="Times New Roman" w:cs="Times New Roman"/>
          <w:color w:val="242424"/>
          <w:sz w:val="24"/>
          <w:szCs w:val="24"/>
        </w:rPr>
        <w:t>bulk commodities or a combination.</w:t>
      </w:r>
      <w:r w:rsidR="56C8EFE2" w:rsidRPr="49286599">
        <w:rPr>
          <w:rFonts w:ascii="Times New Roman" w:eastAsia="Times New Roman" w:hAnsi="Times New Roman" w:cs="Times New Roman"/>
          <w:color w:val="242424"/>
          <w:sz w:val="24"/>
          <w:szCs w:val="24"/>
        </w:rPr>
        <w:t xml:space="preserve"> The selected commodities should be appropriate to meet the beneficiaries’ needs, as laid out in the narrative sections of the proposal.</w:t>
      </w:r>
    </w:p>
    <w:p w14:paraId="1A4A4120" w14:textId="18E23DF5" w:rsidR="28AABBA5" w:rsidRPr="002E05C9" w:rsidRDefault="127019C5"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2E05C9">
        <w:rPr>
          <w:rFonts w:ascii="Times New Roman" w:eastAsia="Times New Roman" w:hAnsi="Times New Roman" w:cs="Times New Roman"/>
          <w:b/>
          <w:sz w:val="24"/>
          <w:szCs w:val="24"/>
        </w:rPr>
        <w:t>Q: Are consortium or sub-recipient arrangements acceptable, and is there guidance on how lead applicant responsibilities should be structured?</w:t>
      </w:r>
    </w:p>
    <w:p w14:paraId="40110DFB" w14:textId="2FF26A4A" w:rsidR="7AF3D556" w:rsidRDefault="4E6A1F70" w:rsidP="00C205EC">
      <w:pPr>
        <w:spacing w:after="240" w:line="240" w:lineRule="auto"/>
        <w:ind w:left="504"/>
        <w:rPr>
          <w:rFonts w:ascii="Times New Roman" w:eastAsia="Times New Roman" w:hAnsi="Times New Roman" w:cs="Times New Roman"/>
          <w:sz w:val="24"/>
          <w:szCs w:val="24"/>
        </w:rPr>
      </w:pPr>
      <w:r w:rsidRPr="49286599">
        <w:rPr>
          <w:rFonts w:ascii="Times New Roman" w:eastAsia="Times New Roman" w:hAnsi="Times New Roman" w:cs="Times New Roman"/>
          <w:b/>
          <w:sz w:val="24"/>
          <w:szCs w:val="24"/>
        </w:rPr>
        <w:lastRenderedPageBreak/>
        <w:t>A:</w:t>
      </w:r>
      <w:r w:rsidRPr="49286599">
        <w:rPr>
          <w:rFonts w:ascii="Times New Roman" w:eastAsia="Times New Roman" w:hAnsi="Times New Roman" w:cs="Times New Roman"/>
          <w:sz w:val="24"/>
          <w:szCs w:val="24"/>
        </w:rPr>
        <w:t xml:space="preserve"> Consortium and sub‑recipient arrangements are supported by the NOFO, and the relevant guidance appears in Section 4.1 – Technical Approach, Activities, and Oversight.</w:t>
      </w:r>
    </w:p>
    <w:p w14:paraId="5AD31387" w14:textId="4830F105" w:rsidR="7AF3D556" w:rsidRPr="00AD575C" w:rsidRDefault="0B845CC9"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 xml:space="preserve">Q: </w:t>
      </w:r>
      <w:r w:rsidR="4E6A1F70" w:rsidRPr="00AD575C">
        <w:rPr>
          <w:rFonts w:ascii="Times New Roman" w:eastAsia="Times New Roman" w:hAnsi="Times New Roman" w:cs="Times New Roman"/>
          <w:b/>
          <w:sz w:val="24"/>
          <w:szCs w:val="24"/>
        </w:rPr>
        <w:t>Will this award subject to PHFFA restrictions?</w:t>
      </w:r>
    </w:p>
    <w:p w14:paraId="777D3585" w14:textId="677886CF" w:rsidR="1476812D" w:rsidRDefault="2E24E783" w:rsidP="00432A09">
      <w:pPr>
        <w:spacing w:after="240" w:line="240" w:lineRule="auto"/>
        <w:ind w:left="504"/>
        <w:rPr>
          <w:rFonts w:ascii="Times New Roman" w:eastAsia="Times New Roman" w:hAnsi="Times New Roman" w:cs="Times New Roman"/>
          <w:sz w:val="24"/>
          <w:szCs w:val="24"/>
        </w:rPr>
      </w:pPr>
      <w:r w:rsidRPr="49286599">
        <w:rPr>
          <w:rFonts w:ascii="Times New Roman" w:eastAsia="Times New Roman" w:hAnsi="Times New Roman" w:cs="Times New Roman"/>
          <w:b/>
          <w:sz w:val="24"/>
          <w:szCs w:val="24"/>
        </w:rPr>
        <w:t>A:</w:t>
      </w:r>
      <w:r w:rsidRPr="49286599">
        <w:rPr>
          <w:rFonts w:ascii="Times New Roman" w:eastAsia="Times New Roman" w:hAnsi="Times New Roman" w:cs="Times New Roman"/>
          <w:sz w:val="24"/>
          <w:szCs w:val="24"/>
        </w:rPr>
        <w:t xml:space="preserve"> The FY25 NOFO does not state that awards under this solicitation are subject to PHFFA (the Protecting Humanitarian Food Assistance Act) restrictions.</w:t>
      </w:r>
    </w:p>
    <w:p w14:paraId="53E6D2FB" w14:textId="4E3A2CBC" w:rsidR="1476812D" w:rsidRPr="00AD575C" w:rsidRDefault="5008AE68"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Q</w:t>
      </w:r>
      <w:r w:rsidR="302D715B" w:rsidRPr="00AD575C">
        <w:rPr>
          <w:rFonts w:ascii="Times New Roman" w:eastAsia="Times New Roman" w:hAnsi="Times New Roman" w:cs="Times New Roman"/>
          <w:b/>
          <w:sz w:val="24"/>
          <w:szCs w:val="24"/>
        </w:rPr>
        <w:t>:</w:t>
      </w:r>
      <w:r w:rsidRPr="00AD575C">
        <w:rPr>
          <w:rFonts w:ascii="Times New Roman" w:eastAsia="Times New Roman" w:hAnsi="Times New Roman" w:cs="Times New Roman"/>
          <w:b/>
          <w:sz w:val="24"/>
          <w:szCs w:val="24"/>
        </w:rPr>
        <w:t xml:space="preserve"> </w:t>
      </w:r>
      <w:r w:rsidR="2E24E783" w:rsidRPr="00AD575C">
        <w:rPr>
          <w:rFonts w:ascii="Times New Roman" w:eastAsia="Times New Roman" w:hAnsi="Times New Roman" w:cs="Times New Roman"/>
          <w:b/>
          <w:sz w:val="24"/>
          <w:szCs w:val="24"/>
        </w:rPr>
        <w:t>How should applicants interpret the NOFO's requirement to reduce aid dependence when Title II remains commodities-driven and may require importing U.S. manufactured nutrition commodities into countries with local production capacity?</w:t>
      </w:r>
    </w:p>
    <w:p w14:paraId="60FF4587" w14:textId="247B0A88" w:rsidR="0A950854" w:rsidRDefault="22EC419D" w:rsidP="00C205EC">
      <w:pPr>
        <w:spacing w:after="240" w:line="240" w:lineRule="auto"/>
        <w:ind w:left="504"/>
        <w:rPr>
          <w:rFonts w:ascii="Times New Roman" w:eastAsia="Times New Roman" w:hAnsi="Times New Roman" w:cs="Times New Roman"/>
          <w:sz w:val="24"/>
          <w:szCs w:val="24"/>
        </w:rPr>
      </w:pPr>
      <w:r w:rsidRPr="3074C26F">
        <w:rPr>
          <w:rFonts w:ascii="Times New Roman" w:eastAsia="Times New Roman" w:hAnsi="Times New Roman" w:cs="Times New Roman"/>
          <w:b/>
          <w:sz w:val="24"/>
          <w:szCs w:val="24"/>
        </w:rPr>
        <w:t>A:</w:t>
      </w:r>
      <w:r w:rsidRPr="49286599">
        <w:rPr>
          <w:rFonts w:ascii="Times New Roman" w:eastAsia="Times New Roman" w:hAnsi="Times New Roman" w:cs="Times New Roman"/>
          <w:sz w:val="24"/>
          <w:szCs w:val="24"/>
        </w:rPr>
        <w:t xml:space="preserve"> USDA’s requirement to “reduce long‑term dependency on foreign aid” must be interpreted within the constraints of Title II’s statutory mandate.</w:t>
      </w:r>
    </w:p>
    <w:p w14:paraId="5260D097" w14:textId="0E47AC5F" w:rsidR="61D86EE7" w:rsidRPr="00AD575C" w:rsidRDefault="709005F8"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 xml:space="preserve">Q: </w:t>
      </w:r>
      <w:r w:rsidR="76A5EDB0" w:rsidRPr="00AD575C">
        <w:rPr>
          <w:rFonts w:ascii="Times New Roman" w:eastAsia="Times New Roman" w:hAnsi="Times New Roman" w:cs="Times New Roman"/>
          <w:b/>
          <w:sz w:val="24"/>
          <w:szCs w:val="24"/>
        </w:rPr>
        <w:t>T</w:t>
      </w:r>
      <w:r w:rsidR="76A5EDB0" w:rsidRPr="0071591C">
        <w:rPr>
          <w:rFonts w:ascii="Times New Roman" w:eastAsia="Times New Roman" w:hAnsi="Times New Roman" w:cs="Times New Roman"/>
          <w:b/>
          <w:sz w:val="24"/>
          <w:szCs w:val="24"/>
        </w:rPr>
        <w:t xml:space="preserve">he </w:t>
      </w:r>
      <w:proofErr w:type="spellStart"/>
      <w:r w:rsidR="76A5EDB0" w:rsidRPr="0071591C">
        <w:rPr>
          <w:rFonts w:ascii="Times New Roman" w:eastAsia="Times New Roman" w:hAnsi="Times New Roman" w:cs="Times New Roman"/>
          <w:b/>
          <w:sz w:val="24"/>
          <w:szCs w:val="24"/>
        </w:rPr>
        <w:t>NoFO</w:t>
      </w:r>
      <w:proofErr w:type="spellEnd"/>
      <w:r w:rsidR="76A5EDB0" w:rsidRPr="0071591C">
        <w:rPr>
          <w:rFonts w:ascii="Times New Roman" w:eastAsia="Times New Roman" w:hAnsi="Times New Roman" w:cs="Times New Roman"/>
          <w:b/>
          <w:sz w:val="24"/>
          <w:szCs w:val="24"/>
        </w:rPr>
        <w:t xml:space="preserve"> requires that all USDA-funded commodities be 100% US origin. Where applicants intend to use complementary donor funding to source locally produced commodities alongside US-imported products, is this permissible?  </w:t>
      </w:r>
      <w:r w:rsidR="19AFFD0E" w:rsidRPr="00AD575C">
        <w:rPr>
          <w:rFonts w:ascii="Times New Roman" w:eastAsia="Times New Roman" w:hAnsi="Times New Roman" w:cs="Times New Roman"/>
          <w:b/>
          <w:sz w:val="24"/>
          <w:szCs w:val="24"/>
        </w:rPr>
        <w:t>I</w:t>
      </w:r>
      <w:r w:rsidR="31902B5E" w:rsidRPr="00AD575C">
        <w:rPr>
          <w:rFonts w:ascii="Times New Roman" w:eastAsia="Times New Roman" w:hAnsi="Times New Roman" w:cs="Times New Roman"/>
          <w:b/>
          <w:sz w:val="24"/>
          <w:szCs w:val="24"/>
        </w:rPr>
        <w:t>f</w:t>
      </w:r>
      <w:r w:rsidR="19AFFD0E" w:rsidRPr="00AD575C">
        <w:rPr>
          <w:rFonts w:ascii="Times New Roman" w:eastAsia="Times New Roman" w:hAnsi="Times New Roman" w:cs="Times New Roman"/>
          <w:b/>
          <w:sz w:val="24"/>
          <w:szCs w:val="24"/>
        </w:rPr>
        <w:t xml:space="preserve"> so</w:t>
      </w:r>
      <w:r w:rsidR="76A5EDB0" w:rsidRPr="00AD575C">
        <w:rPr>
          <w:rFonts w:ascii="Times New Roman" w:eastAsia="Times New Roman" w:hAnsi="Times New Roman" w:cs="Times New Roman"/>
          <w:b/>
          <w:sz w:val="24"/>
          <w:szCs w:val="24"/>
        </w:rPr>
        <w:t xml:space="preserve">, should locally procured commodities funded by other donors be captured as cost share, as a separate activity budget line, or another way? </w:t>
      </w:r>
    </w:p>
    <w:p w14:paraId="38C59655" w14:textId="5397C0EA" w:rsidR="4626949E" w:rsidRDefault="5E7F8B25" w:rsidP="00C205EC">
      <w:pPr>
        <w:spacing w:after="240" w:line="240" w:lineRule="auto"/>
        <w:ind w:left="504"/>
        <w:rPr>
          <w:rFonts w:ascii="Times New Roman" w:eastAsia="Times New Roman" w:hAnsi="Times New Roman" w:cs="Times New Roman"/>
          <w:sz w:val="24"/>
          <w:szCs w:val="24"/>
        </w:rPr>
      </w:pPr>
      <w:r w:rsidRPr="49286599">
        <w:rPr>
          <w:rFonts w:ascii="Times New Roman" w:eastAsia="Times New Roman" w:hAnsi="Times New Roman" w:cs="Times New Roman"/>
          <w:b/>
          <w:sz w:val="24"/>
          <w:szCs w:val="24"/>
        </w:rPr>
        <w:t>A:</w:t>
      </w:r>
      <w:r w:rsidR="7B252C7D" w:rsidRPr="49286599">
        <w:rPr>
          <w:rFonts w:ascii="Times New Roman" w:eastAsia="Times New Roman" w:hAnsi="Times New Roman" w:cs="Times New Roman"/>
          <w:b/>
          <w:sz w:val="24"/>
          <w:szCs w:val="24"/>
        </w:rPr>
        <w:t xml:space="preserve"> </w:t>
      </w:r>
      <w:r w:rsidR="7B252C7D" w:rsidRPr="49286599">
        <w:rPr>
          <w:rFonts w:ascii="Times New Roman" w:eastAsia="Times New Roman" w:hAnsi="Times New Roman" w:cs="Times New Roman"/>
          <w:sz w:val="24"/>
          <w:szCs w:val="24"/>
        </w:rPr>
        <w:t xml:space="preserve">Per section 1.1 of the NOFO, all food </w:t>
      </w:r>
      <w:r w:rsidR="00E07E2D">
        <w:rPr>
          <w:rFonts w:ascii="Times New Roman" w:eastAsia="Times New Roman" w:hAnsi="Times New Roman" w:cs="Times New Roman"/>
          <w:sz w:val="24"/>
          <w:szCs w:val="24"/>
        </w:rPr>
        <w:t>procured</w:t>
      </w:r>
      <w:r w:rsidR="00E07E2D" w:rsidRPr="49286599">
        <w:rPr>
          <w:rFonts w:ascii="Times New Roman" w:eastAsia="Times New Roman" w:hAnsi="Times New Roman" w:cs="Times New Roman"/>
          <w:sz w:val="24"/>
          <w:szCs w:val="24"/>
        </w:rPr>
        <w:t xml:space="preserve"> </w:t>
      </w:r>
      <w:r w:rsidR="7B252C7D" w:rsidRPr="49286599">
        <w:rPr>
          <w:rFonts w:ascii="Times New Roman" w:eastAsia="Times New Roman" w:hAnsi="Times New Roman" w:cs="Times New Roman"/>
          <w:sz w:val="24"/>
          <w:szCs w:val="24"/>
        </w:rPr>
        <w:t xml:space="preserve">under this program should be U.S.-grown and produced. </w:t>
      </w:r>
      <w:r w:rsidR="00E07E2D">
        <w:rPr>
          <w:rFonts w:ascii="Times New Roman" w:eastAsia="Times New Roman" w:hAnsi="Times New Roman" w:cs="Times New Roman"/>
          <w:sz w:val="24"/>
          <w:szCs w:val="24"/>
        </w:rPr>
        <w:t>W</w:t>
      </w:r>
      <w:r w:rsidR="00E07E2D" w:rsidRPr="00E07E2D">
        <w:rPr>
          <w:rFonts w:ascii="Times New Roman" w:eastAsia="Times New Roman" w:hAnsi="Times New Roman" w:cs="Times New Roman"/>
          <w:sz w:val="24"/>
          <w:szCs w:val="24"/>
        </w:rPr>
        <w:t>hile U.S. commodities remain the</w:t>
      </w:r>
      <w:r w:rsidR="00E07E2D">
        <w:rPr>
          <w:rFonts w:ascii="Times New Roman" w:eastAsia="Times New Roman" w:hAnsi="Times New Roman" w:cs="Times New Roman"/>
          <w:sz w:val="24"/>
          <w:szCs w:val="24"/>
        </w:rPr>
        <w:t xml:space="preserve"> primary</w:t>
      </w:r>
      <w:r w:rsidR="00E07E2D" w:rsidRPr="00E07E2D">
        <w:rPr>
          <w:rFonts w:ascii="Times New Roman" w:eastAsia="Times New Roman" w:hAnsi="Times New Roman" w:cs="Times New Roman"/>
          <w:sz w:val="24"/>
          <w:szCs w:val="24"/>
        </w:rPr>
        <w:t xml:space="preserve"> focus, USDA would consider locally procured commodities as a cost share </w:t>
      </w:r>
      <w:proofErr w:type="gramStart"/>
      <w:r w:rsidR="00FD224C">
        <w:rPr>
          <w:rFonts w:ascii="Times New Roman" w:eastAsia="Times New Roman" w:hAnsi="Times New Roman" w:cs="Times New Roman"/>
          <w:sz w:val="24"/>
          <w:szCs w:val="24"/>
        </w:rPr>
        <w:t>provided</w:t>
      </w:r>
      <w:proofErr w:type="gramEnd"/>
      <w:r w:rsidR="00FD224C">
        <w:rPr>
          <w:rFonts w:ascii="Times New Roman" w:eastAsia="Times New Roman" w:hAnsi="Times New Roman" w:cs="Times New Roman"/>
          <w:sz w:val="24"/>
          <w:szCs w:val="24"/>
        </w:rPr>
        <w:t xml:space="preserve"> they are proposed as</w:t>
      </w:r>
      <w:r w:rsidR="000760B1">
        <w:rPr>
          <w:rFonts w:ascii="Times New Roman" w:eastAsia="Times New Roman" w:hAnsi="Times New Roman" w:cs="Times New Roman"/>
          <w:sz w:val="24"/>
          <w:szCs w:val="24"/>
        </w:rPr>
        <w:t xml:space="preserve"> compl</w:t>
      </w:r>
      <w:r w:rsidR="009C2F27">
        <w:rPr>
          <w:rFonts w:ascii="Times New Roman" w:eastAsia="Times New Roman" w:hAnsi="Times New Roman" w:cs="Times New Roman"/>
          <w:sz w:val="24"/>
          <w:szCs w:val="24"/>
        </w:rPr>
        <w:t xml:space="preserve">ementary </w:t>
      </w:r>
      <w:r w:rsidR="00E175A1">
        <w:rPr>
          <w:rFonts w:ascii="Times New Roman" w:eastAsia="Times New Roman" w:hAnsi="Times New Roman" w:cs="Times New Roman"/>
          <w:sz w:val="24"/>
          <w:szCs w:val="24"/>
        </w:rPr>
        <w:t>to</w:t>
      </w:r>
      <w:r w:rsidR="009C2F27">
        <w:rPr>
          <w:rFonts w:ascii="Times New Roman" w:eastAsia="Times New Roman" w:hAnsi="Times New Roman" w:cs="Times New Roman"/>
          <w:sz w:val="24"/>
          <w:szCs w:val="24"/>
        </w:rPr>
        <w:t xml:space="preserve"> U.S. commodities. Cost share must </w:t>
      </w:r>
      <w:r w:rsidR="00E07E2D" w:rsidRPr="00E07E2D">
        <w:rPr>
          <w:rFonts w:ascii="Times New Roman" w:eastAsia="Times New Roman" w:hAnsi="Times New Roman" w:cs="Times New Roman"/>
          <w:sz w:val="24"/>
          <w:szCs w:val="24"/>
        </w:rPr>
        <w:t xml:space="preserve">meet the requirements in </w:t>
      </w:r>
      <w:r w:rsidR="009C2F27">
        <w:rPr>
          <w:rFonts w:ascii="Times New Roman" w:eastAsia="Times New Roman" w:hAnsi="Times New Roman" w:cs="Times New Roman"/>
          <w:sz w:val="24"/>
          <w:szCs w:val="24"/>
        </w:rPr>
        <w:t xml:space="preserve">Section </w:t>
      </w:r>
      <w:r w:rsidR="00E07E2D" w:rsidRPr="00E07E2D">
        <w:rPr>
          <w:rFonts w:ascii="Times New Roman" w:eastAsia="Times New Roman" w:hAnsi="Times New Roman" w:cs="Times New Roman"/>
          <w:sz w:val="24"/>
          <w:szCs w:val="24"/>
        </w:rPr>
        <w:t>6.2</w:t>
      </w:r>
      <w:r w:rsidR="000760B1">
        <w:rPr>
          <w:rFonts w:ascii="Times New Roman" w:eastAsia="Times New Roman" w:hAnsi="Times New Roman" w:cs="Times New Roman"/>
          <w:sz w:val="24"/>
          <w:szCs w:val="24"/>
        </w:rPr>
        <w:t xml:space="preserve"> </w:t>
      </w:r>
      <w:r w:rsidR="00113DDA">
        <w:rPr>
          <w:rFonts w:ascii="Times New Roman" w:eastAsia="Times New Roman" w:hAnsi="Times New Roman" w:cs="Times New Roman"/>
          <w:sz w:val="24"/>
          <w:szCs w:val="24"/>
        </w:rPr>
        <w:t xml:space="preserve">Application </w:t>
      </w:r>
      <w:r w:rsidR="000760B1">
        <w:rPr>
          <w:rFonts w:ascii="Times New Roman" w:eastAsia="Times New Roman" w:hAnsi="Times New Roman" w:cs="Times New Roman"/>
          <w:sz w:val="24"/>
          <w:szCs w:val="24"/>
        </w:rPr>
        <w:t xml:space="preserve">Review </w:t>
      </w:r>
      <w:r w:rsidR="00113DDA">
        <w:rPr>
          <w:rFonts w:ascii="Times New Roman" w:eastAsia="Times New Roman" w:hAnsi="Times New Roman" w:cs="Times New Roman"/>
          <w:sz w:val="24"/>
          <w:szCs w:val="24"/>
        </w:rPr>
        <w:t>Information</w:t>
      </w:r>
      <w:proofErr w:type="gramStart"/>
      <w:r w:rsidR="000760B1">
        <w:rPr>
          <w:rFonts w:ascii="Times New Roman" w:eastAsia="Times New Roman" w:hAnsi="Times New Roman" w:cs="Times New Roman"/>
          <w:sz w:val="24"/>
          <w:szCs w:val="24"/>
        </w:rPr>
        <w:t xml:space="preserve">. </w:t>
      </w:r>
      <w:r w:rsidR="1339B97C" w:rsidRPr="49286599">
        <w:rPr>
          <w:rFonts w:ascii="Times New Roman" w:eastAsia="Times New Roman" w:hAnsi="Times New Roman" w:cs="Times New Roman"/>
          <w:sz w:val="24"/>
          <w:szCs w:val="24"/>
        </w:rPr>
        <w:t>.</w:t>
      </w:r>
      <w:proofErr w:type="gramEnd"/>
    </w:p>
    <w:p w14:paraId="4C6A0DFB" w14:textId="36500249" w:rsidR="4626949E" w:rsidRPr="00AD575C" w:rsidRDefault="62047CB9"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 xml:space="preserve">Q: </w:t>
      </w:r>
      <w:r w:rsidR="5E7F8B25" w:rsidRPr="00AD575C">
        <w:rPr>
          <w:rFonts w:ascii="Times New Roman" w:eastAsia="Times New Roman" w:hAnsi="Times New Roman" w:cs="Times New Roman"/>
          <w:b/>
          <w:sz w:val="24"/>
          <w:szCs w:val="24"/>
        </w:rPr>
        <w:t xml:space="preserve">How will USDA/FAS handle situations that don't meet the formal emergency criteria but involve clear humanitarian </w:t>
      </w:r>
      <w:proofErr w:type="gramStart"/>
      <w:r w:rsidR="5E7F8B25" w:rsidRPr="00AD575C">
        <w:rPr>
          <w:rFonts w:ascii="Times New Roman" w:eastAsia="Times New Roman" w:hAnsi="Times New Roman" w:cs="Times New Roman"/>
          <w:b/>
          <w:sz w:val="24"/>
          <w:szCs w:val="24"/>
        </w:rPr>
        <w:t>need</w:t>
      </w:r>
      <w:proofErr w:type="gramEnd"/>
      <w:r w:rsidR="5E7F8B25" w:rsidRPr="00AD575C">
        <w:rPr>
          <w:rFonts w:ascii="Times New Roman" w:eastAsia="Times New Roman" w:hAnsi="Times New Roman" w:cs="Times New Roman"/>
          <w:b/>
          <w:sz w:val="24"/>
          <w:szCs w:val="24"/>
        </w:rPr>
        <w:t xml:space="preserve"> such as refugee care and maintenance caseloads that are ongoing rather than acute?</w:t>
      </w:r>
    </w:p>
    <w:p w14:paraId="769954B4" w14:textId="2E34B889" w:rsidR="4F673891" w:rsidRDefault="2F59DA47" w:rsidP="00C205EC">
      <w:pPr>
        <w:spacing w:after="240" w:line="240" w:lineRule="auto"/>
        <w:ind w:left="504"/>
        <w:rPr>
          <w:rFonts w:ascii="Times New Roman" w:eastAsia="Times New Roman" w:hAnsi="Times New Roman" w:cs="Times New Roman"/>
          <w:b/>
          <w:sz w:val="24"/>
          <w:szCs w:val="24"/>
        </w:rPr>
      </w:pPr>
      <w:r w:rsidRPr="49286599">
        <w:rPr>
          <w:rFonts w:ascii="Times New Roman" w:eastAsia="Times New Roman" w:hAnsi="Times New Roman" w:cs="Times New Roman"/>
          <w:b/>
          <w:sz w:val="24"/>
          <w:szCs w:val="24"/>
        </w:rPr>
        <w:t>A:</w:t>
      </w:r>
      <w:r w:rsidR="16C99547" w:rsidRPr="49286599">
        <w:rPr>
          <w:rFonts w:ascii="Times New Roman" w:eastAsia="Times New Roman" w:hAnsi="Times New Roman" w:cs="Times New Roman"/>
          <w:b/>
          <w:sz w:val="24"/>
          <w:szCs w:val="24"/>
        </w:rPr>
        <w:t xml:space="preserve"> </w:t>
      </w:r>
      <w:r w:rsidR="16C99547" w:rsidRPr="49286599">
        <w:rPr>
          <w:rFonts w:ascii="Times New Roman" w:eastAsia="Times New Roman" w:hAnsi="Times New Roman" w:cs="Times New Roman"/>
          <w:sz w:val="24"/>
          <w:szCs w:val="24"/>
        </w:rPr>
        <w:t xml:space="preserve">USDA/FAS </w:t>
      </w:r>
      <w:r w:rsidR="00394C42" w:rsidRPr="49286599">
        <w:rPr>
          <w:rFonts w:ascii="Times New Roman" w:eastAsia="Times New Roman" w:hAnsi="Times New Roman" w:cs="Times New Roman"/>
          <w:sz w:val="24"/>
          <w:szCs w:val="24"/>
        </w:rPr>
        <w:t>will only consider concept papers</w:t>
      </w:r>
      <w:r w:rsidR="16C99547" w:rsidRPr="49286599">
        <w:rPr>
          <w:rFonts w:ascii="Times New Roman" w:eastAsia="Times New Roman" w:hAnsi="Times New Roman" w:cs="Times New Roman"/>
          <w:sz w:val="24"/>
          <w:szCs w:val="24"/>
        </w:rPr>
        <w:t xml:space="preserve"> that meet the emergency </w:t>
      </w:r>
      <w:proofErr w:type="gramStart"/>
      <w:r w:rsidR="16C99547" w:rsidRPr="49286599">
        <w:rPr>
          <w:rFonts w:ascii="Times New Roman" w:eastAsia="Times New Roman" w:hAnsi="Times New Roman" w:cs="Times New Roman"/>
          <w:sz w:val="24"/>
          <w:szCs w:val="24"/>
        </w:rPr>
        <w:t xml:space="preserve">criteria </w:t>
      </w:r>
      <w:r w:rsidR="000E6C27">
        <w:rPr>
          <w:rFonts w:ascii="Times New Roman" w:eastAsia="Times New Roman" w:hAnsi="Times New Roman" w:cs="Times New Roman"/>
          <w:sz w:val="24"/>
          <w:szCs w:val="24"/>
        </w:rPr>
        <w:t>as</w:t>
      </w:r>
      <w:proofErr w:type="gramEnd"/>
      <w:r w:rsidR="000E6C27">
        <w:rPr>
          <w:rFonts w:ascii="Times New Roman" w:eastAsia="Times New Roman" w:hAnsi="Times New Roman" w:cs="Times New Roman"/>
          <w:sz w:val="24"/>
          <w:szCs w:val="24"/>
        </w:rPr>
        <w:t xml:space="preserve"> described in Section 3.1 Program Description</w:t>
      </w:r>
      <w:proofErr w:type="gramStart"/>
      <w:r w:rsidR="000E6C27">
        <w:rPr>
          <w:rFonts w:ascii="Times New Roman" w:eastAsia="Times New Roman" w:hAnsi="Times New Roman" w:cs="Times New Roman"/>
          <w:sz w:val="24"/>
          <w:szCs w:val="24"/>
        </w:rPr>
        <w:t xml:space="preserve">. </w:t>
      </w:r>
      <w:r w:rsidR="16C99547" w:rsidRPr="49286599">
        <w:rPr>
          <w:rFonts w:ascii="Times New Roman" w:eastAsia="Times New Roman" w:hAnsi="Times New Roman" w:cs="Times New Roman"/>
          <w:sz w:val="24"/>
          <w:szCs w:val="24"/>
        </w:rPr>
        <w:t>.</w:t>
      </w:r>
      <w:proofErr w:type="gramEnd"/>
    </w:p>
    <w:p w14:paraId="72F3351E" w14:textId="48E1FD70" w:rsidR="4F673891" w:rsidRPr="00AD575C" w:rsidRDefault="6C847099"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Q</w:t>
      </w:r>
      <w:r w:rsidR="2F59DA47" w:rsidRPr="00AD575C">
        <w:rPr>
          <w:rFonts w:ascii="Times New Roman" w:eastAsia="Times New Roman" w:hAnsi="Times New Roman" w:cs="Times New Roman"/>
          <w:b/>
          <w:sz w:val="24"/>
          <w:szCs w:val="24"/>
        </w:rPr>
        <w:t>:</w:t>
      </w:r>
      <w:r w:rsidR="2D4590E7" w:rsidRPr="00AD575C">
        <w:rPr>
          <w:rFonts w:ascii="Times New Roman" w:eastAsia="Times New Roman" w:hAnsi="Times New Roman" w:cs="Times New Roman"/>
          <w:b/>
          <w:sz w:val="24"/>
          <w:szCs w:val="24"/>
        </w:rPr>
        <w:t xml:space="preserve"> </w:t>
      </w:r>
      <w:r w:rsidR="5E7F8B25" w:rsidRPr="00AD575C">
        <w:rPr>
          <w:rFonts w:ascii="Times New Roman" w:eastAsia="Times New Roman" w:hAnsi="Times New Roman" w:cs="Times New Roman"/>
          <w:b/>
          <w:sz w:val="24"/>
          <w:szCs w:val="24"/>
        </w:rPr>
        <w:t>The N</w:t>
      </w:r>
      <w:r w:rsidR="00832C71" w:rsidRPr="00AD575C">
        <w:rPr>
          <w:rFonts w:ascii="Times New Roman" w:eastAsia="Times New Roman" w:hAnsi="Times New Roman" w:cs="Times New Roman"/>
          <w:b/>
          <w:sz w:val="24"/>
          <w:szCs w:val="24"/>
        </w:rPr>
        <w:t>O</w:t>
      </w:r>
      <w:r w:rsidR="5E7F8B25" w:rsidRPr="00AD575C">
        <w:rPr>
          <w:rFonts w:ascii="Times New Roman" w:eastAsia="Times New Roman" w:hAnsi="Times New Roman" w:cs="Times New Roman"/>
          <w:b/>
          <w:sz w:val="24"/>
          <w:szCs w:val="24"/>
        </w:rPr>
        <w:t xml:space="preserve">FO references complementary activities supporting "early post-acute recovery.” What is USDA/FAS's expectation for how applicants transition programming from emergency response to resilience and longer-term food security. Will this be supported </w:t>
      </w:r>
      <w:proofErr w:type="gramStart"/>
      <w:r w:rsidR="5E7F8B25" w:rsidRPr="00AD575C">
        <w:rPr>
          <w:rFonts w:ascii="Times New Roman" w:eastAsia="Times New Roman" w:hAnsi="Times New Roman" w:cs="Times New Roman"/>
          <w:b/>
          <w:sz w:val="24"/>
          <w:szCs w:val="24"/>
        </w:rPr>
        <w:t>within</w:t>
      </w:r>
      <w:proofErr w:type="gramEnd"/>
      <w:r w:rsidR="5E7F8B25" w:rsidRPr="00AD575C">
        <w:rPr>
          <w:rFonts w:ascii="Times New Roman" w:eastAsia="Times New Roman" w:hAnsi="Times New Roman" w:cs="Times New Roman"/>
          <w:b/>
          <w:sz w:val="24"/>
          <w:szCs w:val="24"/>
        </w:rPr>
        <w:t xml:space="preserve"> the same award?</w:t>
      </w:r>
    </w:p>
    <w:p w14:paraId="142442B7" w14:textId="07B9D722" w:rsidR="79E724D6" w:rsidRDefault="6DE96CDE" w:rsidP="00C205EC">
      <w:pPr>
        <w:spacing w:after="240" w:line="240" w:lineRule="auto"/>
        <w:ind w:left="504"/>
        <w:rPr>
          <w:rFonts w:ascii="Times New Roman" w:eastAsia="Times New Roman" w:hAnsi="Times New Roman" w:cs="Times New Roman"/>
          <w:sz w:val="24"/>
          <w:szCs w:val="24"/>
        </w:rPr>
      </w:pPr>
      <w:r w:rsidRPr="49286599">
        <w:rPr>
          <w:rFonts w:ascii="Times New Roman" w:eastAsia="Times New Roman" w:hAnsi="Times New Roman" w:cs="Times New Roman"/>
          <w:b/>
          <w:sz w:val="24"/>
          <w:szCs w:val="24"/>
        </w:rPr>
        <w:t>A:</w:t>
      </w:r>
      <w:r w:rsidR="1C6EEF6F" w:rsidRPr="49286599">
        <w:rPr>
          <w:rFonts w:ascii="Times New Roman" w:eastAsia="Times New Roman" w:hAnsi="Times New Roman" w:cs="Times New Roman"/>
          <w:sz w:val="24"/>
          <w:szCs w:val="24"/>
        </w:rPr>
        <w:t xml:space="preserve"> USDA/FAS allows “early post‑acute recovery” activities, but only as a limited extension of the emergency response, not as a shift into full resilience or long‑term food security programming, which falls outside the scope of this NOFO. As stated in Section 4.1 (Technical Approach) and reinforced by the emergency‑only mandate in Section 3, any transition activities must remain time‑bound, directly linked to resolving the acute crisis, and completed within the same award, rather than evolving into a multi‑year resilience program.</w:t>
      </w:r>
    </w:p>
    <w:p w14:paraId="0B0A189E" w14:textId="1A10E670" w:rsidR="00224BC5" w:rsidRPr="00432A09" w:rsidRDefault="00224BC5" w:rsidP="00432A09">
      <w:pPr>
        <w:pStyle w:val="ListParagraph"/>
        <w:spacing w:after="240" w:line="240" w:lineRule="auto"/>
        <w:ind w:left="540"/>
        <w:rPr>
          <w:rFonts w:ascii="Times New Roman" w:eastAsia="Times New Roman" w:hAnsi="Times New Roman" w:cs="Times New Roman"/>
          <w:b/>
          <w:i/>
          <w:iCs/>
          <w:sz w:val="24"/>
          <w:szCs w:val="24"/>
        </w:rPr>
      </w:pPr>
    </w:p>
    <w:p w14:paraId="5E3F548A" w14:textId="22D7503B" w:rsidR="00224BC5" w:rsidRPr="00AD575C" w:rsidRDefault="5581ACB5"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How will USDA ensure quality assurance for RUTF procured under this award? Will the existing interagency working group (UNICEF, WFP, MSF, USDA/AMS) remain the standard for supplier validation?</w:t>
      </w:r>
    </w:p>
    <w:p w14:paraId="364DDEBF" w14:textId="034619BB" w:rsidR="00224BC5" w:rsidRDefault="5581ACB5" w:rsidP="00C205EC">
      <w:pPr>
        <w:spacing w:after="240" w:line="240" w:lineRule="auto"/>
        <w:ind w:left="504"/>
        <w:rPr>
          <w:rFonts w:ascii="Times New Roman" w:eastAsia="Times New Roman" w:hAnsi="Times New Roman" w:cs="Times New Roman"/>
          <w:sz w:val="24"/>
          <w:szCs w:val="24"/>
        </w:rPr>
      </w:pPr>
      <w:r w:rsidRPr="49286599">
        <w:rPr>
          <w:rFonts w:ascii="Times New Roman" w:eastAsia="Times New Roman" w:hAnsi="Times New Roman" w:cs="Times New Roman"/>
          <w:b/>
          <w:sz w:val="24"/>
          <w:szCs w:val="24"/>
        </w:rPr>
        <w:t>A:</w:t>
      </w:r>
      <w:r w:rsidR="7C034762" w:rsidRPr="49286599">
        <w:rPr>
          <w:rFonts w:ascii="Times New Roman" w:eastAsia="Times New Roman" w:hAnsi="Times New Roman" w:cs="Times New Roman"/>
          <w:b/>
          <w:sz w:val="24"/>
          <w:szCs w:val="24"/>
        </w:rPr>
        <w:t xml:space="preserve"> </w:t>
      </w:r>
      <w:r w:rsidR="7C034762" w:rsidRPr="60849AB3">
        <w:rPr>
          <w:rFonts w:ascii="Times New Roman" w:eastAsia="Times New Roman" w:hAnsi="Times New Roman" w:cs="Times New Roman"/>
          <w:sz w:val="24"/>
          <w:szCs w:val="24"/>
        </w:rPr>
        <w:t>T</w:t>
      </w:r>
      <w:r w:rsidR="7C034762" w:rsidRPr="49286599">
        <w:rPr>
          <w:rFonts w:ascii="Times New Roman" w:eastAsia="Times New Roman" w:hAnsi="Times New Roman" w:cs="Times New Roman"/>
          <w:sz w:val="24"/>
          <w:szCs w:val="24"/>
        </w:rPr>
        <w:t>he interagency RUTF supplier‑validation group (UNICEF, WFP, MSF, USDA/AMS) does not apply.</w:t>
      </w:r>
    </w:p>
    <w:p w14:paraId="7115074A" w14:textId="18AC50A4" w:rsidR="00224BC5" w:rsidRPr="00AD575C" w:rsidRDefault="5581ACB5"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 xml:space="preserve">Q: What </w:t>
      </w:r>
      <w:proofErr w:type="gramStart"/>
      <w:r w:rsidRPr="00AD575C">
        <w:rPr>
          <w:rFonts w:ascii="Times New Roman" w:eastAsia="Times New Roman" w:hAnsi="Times New Roman" w:cs="Times New Roman"/>
          <w:b/>
          <w:sz w:val="24"/>
          <w:szCs w:val="24"/>
        </w:rPr>
        <w:t>RUTF</w:t>
      </w:r>
      <w:proofErr w:type="gramEnd"/>
      <w:r w:rsidRPr="00AD575C">
        <w:rPr>
          <w:rFonts w:ascii="Times New Roman" w:eastAsia="Times New Roman" w:hAnsi="Times New Roman" w:cs="Times New Roman"/>
          <w:b/>
          <w:sz w:val="24"/>
          <w:szCs w:val="24"/>
        </w:rPr>
        <w:t xml:space="preserve"> supplier validation requirements apply to this award, and how will new suppliers be approved?</w:t>
      </w:r>
    </w:p>
    <w:p w14:paraId="3A37E0CA" w14:textId="445EDC91" w:rsidR="00224BC5" w:rsidRDefault="5581ACB5" w:rsidP="00C205EC">
      <w:pPr>
        <w:spacing w:after="240" w:line="240" w:lineRule="auto"/>
        <w:ind w:left="504"/>
        <w:rPr>
          <w:rFonts w:ascii="Times New Roman" w:eastAsia="Times New Roman" w:hAnsi="Times New Roman" w:cs="Times New Roman"/>
          <w:sz w:val="24"/>
          <w:szCs w:val="24"/>
        </w:rPr>
      </w:pPr>
      <w:r w:rsidRPr="49286599">
        <w:rPr>
          <w:rFonts w:ascii="Times New Roman" w:eastAsia="Times New Roman" w:hAnsi="Times New Roman" w:cs="Times New Roman"/>
          <w:b/>
          <w:sz w:val="24"/>
          <w:szCs w:val="24"/>
        </w:rPr>
        <w:t>A:</w:t>
      </w:r>
      <w:r w:rsidRPr="49286599">
        <w:rPr>
          <w:rFonts w:ascii="Times New Roman" w:eastAsia="Times New Roman" w:hAnsi="Times New Roman" w:cs="Times New Roman"/>
          <w:sz w:val="24"/>
          <w:szCs w:val="24"/>
        </w:rPr>
        <w:t xml:space="preserve"> </w:t>
      </w:r>
      <w:r w:rsidR="2136723F" w:rsidRPr="49286599">
        <w:rPr>
          <w:rFonts w:ascii="Times New Roman" w:eastAsia="Times New Roman" w:hAnsi="Times New Roman" w:cs="Times New Roman"/>
          <w:sz w:val="24"/>
          <w:szCs w:val="24"/>
        </w:rPr>
        <w:t xml:space="preserve">The interagency RUTF supplier‑validation group (UNICEF, WFP, MSF, USDA/AMS) does not apply. </w:t>
      </w:r>
      <w:r w:rsidR="00F10050">
        <w:rPr>
          <w:rFonts w:ascii="Times New Roman" w:eastAsia="Times New Roman" w:hAnsi="Times New Roman" w:cs="Times New Roman"/>
          <w:sz w:val="24"/>
          <w:szCs w:val="24"/>
        </w:rPr>
        <w:t xml:space="preserve">No additional supplier validation requirements apply to this </w:t>
      </w:r>
      <w:r w:rsidR="00CB33D8">
        <w:rPr>
          <w:rFonts w:ascii="Times New Roman" w:eastAsia="Times New Roman" w:hAnsi="Times New Roman" w:cs="Times New Roman"/>
          <w:sz w:val="24"/>
          <w:szCs w:val="24"/>
        </w:rPr>
        <w:t>NOFO</w:t>
      </w:r>
      <w:r w:rsidR="008D1607">
        <w:rPr>
          <w:rFonts w:ascii="Times New Roman" w:eastAsia="Times New Roman" w:hAnsi="Times New Roman" w:cs="Times New Roman"/>
          <w:sz w:val="24"/>
          <w:szCs w:val="24"/>
        </w:rPr>
        <w:t xml:space="preserve"> as</w:t>
      </w:r>
      <w:r w:rsidR="00F10050">
        <w:rPr>
          <w:rFonts w:ascii="Times New Roman" w:eastAsia="Times New Roman" w:hAnsi="Times New Roman" w:cs="Times New Roman"/>
          <w:sz w:val="24"/>
          <w:szCs w:val="24"/>
        </w:rPr>
        <w:t xml:space="preserve"> eligible suppliers have already been </w:t>
      </w:r>
      <w:r w:rsidR="0017387B">
        <w:rPr>
          <w:rFonts w:ascii="Times New Roman" w:eastAsia="Times New Roman" w:hAnsi="Times New Roman" w:cs="Times New Roman"/>
          <w:sz w:val="24"/>
          <w:szCs w:val="24"/>
        </w:rPr>
        <w:t xml:space="preserve">audited </w:t>
      </w:r>
      <w:r w:rsidR="004D7CCE">
        <w:rPr>
          <w:rFonts w:ascii="Times New Roman" w:eastAsia="Times New Roman" w:hAnsi="Times New Roman" w:cs="Times New Roman"/>
          <w:sz w:val="24"/>
          <w:szCs w:val="24"/>
        </w:rPr>
        <w:t>and approved</w:t>
      </w:r>
      <w:r w:rsidR="005D66F9">
        <w:rPr>
          <w:rFonts w:ascii="Times New Roman" w:eastAsia="Times New Roman" w:hAnsi="Times New Roman" w:cs="Times New Roman"/>
          <w:sz w:val="24"/>
          <w:szCs w:val="24"/>
        </w:rPr>
        <w:t xml:space="preserve"> by AMS</w:t>
      </w:r>
      <w:r w:rsidR="004D7CCE">
        <w:rPr>
          <w:rFonts w:ascii="Times New Roman" w:eastAsia="Times New Roman" w:hAnsi="Times New Roman" w:cs="Times New Roman"/>
          <w:sz w:val="24"/>
          <w:szCs w:val="24"/>
        </w:rPr>
        <w:t xml:space="preserve">. </w:t>
      </w:r>
    </w:p>
    <w:p w14:paraId="1DB1F694" w14:textId="2C76AC26" w:rsidR="006C3246" w:rsidRPr="006C3246" w:rsidRDefault="5581ACB5" w:rsidP="00432A09">
      <w:pPr>
        <w:pStyle w:val="ListParagraph"/>
        <w:numPr>
          <w:ilvl w:val="0"/>
          <w:numId w:val="10"/>
        </w:numPr>
        <w:spacing w:after="240" w:line="240" w:lineRule="auto"/>
        <w:rPr>
          <w:rFonts w:ascii="Times New Roman" w:eastAsia="Times New Roman" w:hAnsi="Times New Roman" w:cs="Times New Roman"/>
          <w:b/>
          <w:iCs/>
          <w:sz w:val="24"/>
          <w:szCs w:val="24"/>
        </w:rPr>
      </w:pPr>
      <w:r w:rsidRPr="00AD575C">
        <w:rPr>
          <w:rFonts w:ascii="Times New Roman" w:eastAsia="Times New Roman" w:hAnsi="Times New Roman" w:cs="Times New Roman"/>
          <w:b/>
          <w:sz w:val="24"/>
          <w:szCs w:val="24"/>
        </w:rPr>
        <w:t>Q:</w:t>
      </w:r>
      <w:r w:rsidRPr="00432A09">
        <w:rPr>
          <w:rFonts w:ascii="Times New Roman" w:eastAsia="Times New Roman" w:hAnsi="Times New Roman" w:cs="Times New Roman"/>
          <w:b/>
          <w:i/>
          <w:iCs/>
          <w:sz w:val="24"/>
          <w:szCs w:val="24"/>
        </w:rPr>
        <w:t xml:space="preserve"> </w:t>
      </w:r>
      <w:r w:rsidRPr="006C3246">
        <w:rPr>
          <w:rFonts w:ascii="Times New Roman" w:eastAsia="Times New Roman" w:hAnsi="Times New Roman" w:cs="Times New Roman"/>
          <w:b/>
          <w:sz w:val="24"/>
          <w:szCs w:val="24"/>
        </w:rPr>
        <w:t>Given the current structure laid out in the N</w:t>
      </w:r>
      <w:r w:rsidR="00F728A4" w:rsidRPr="00AD575C">
        <w:rPr>
          <w:rFonts w:ascii="Times New Roman" w:eastAsia="Times New Roman" w:hAnsi="Times New Roman" w:cs="Times New Roman"/>
          <w:b/>
          <w:sz w:val="24"/>
          <w:szCs w:val="24"/>
        </w:rPr>
        <w:t>O</w:t>
      </w:r>
      <w:r w:rsidRPr="00AD575C">
        <w:rPr>
          <w:rFonts w:ascii="Times New Roman" w:eastAsia="Times New Roman" w:hAnsi="Times New Roman" w:cs="Times New Roman"/>
          <w:b/>
          <w:sz w:val="24"/>
          <w:szCs w:val="24"/>
        </w:rPr>
        <w:t>FO, with separate grants to different organizations in a country (RUTF and RUSF separately), what mechanisms will be put in place to prevent fragmentation or collapse of the existing pipeline and cluster system? How will the program ensure that unnecessary delays in delivering lifesaving therapeutic and supplementary feeding to acutely malnourished children are avoided?</w:t>
      </w:r>
    </w:p>
    <w:p w14:paraId="47993C21" w14:textId="77777777" w:rsidR="006C3246" w:rsidRDefault="006C3246" w:rsidP="00EE5402">
      <w:pPr>
        <w:pStyle w:val="ListParagraph"/>
        <w:spacing w:after="240" w:line="240" w:lineRule="auto"/>
        <w:ind w:left="540"/>
        <w:rPr>
          <w:rFonts w:ascii="Times New Roman" w:eastAsia="Times New Roman" w:hAnsi="Times New Roman" w:cs="Times New Roman"/>
          <w:b/>
          <w:iCs/>
          <w:sz w:val="24"/>
          <w:szCs w:val="24"/>
        </w:rPr>
      </w:pPr>
    </w:p>
    <w:p w14:paraId="797C959D" w14:textId="5D5F24DE" w:rsidR="00224BC5" w:rsidRDefault="7381F96D" w:rsidP="00EE5402">
      <w:pPr>
        <w:pStyle w:val="ListParagraph"/>
        <w:spacing w:after="240" w:line="240" w:lineRule="auto"/>
        <w:ind w:left="540"/>
        <w:rPr>
          <w:rFonts w:ascii="Times New Roman" w:eastAsia="Times New Roman" w:hAnsi="Times New Roman" w:cs="Times New Roman"/>
          <w:sz w:val="24"/>
          <w:szCs w:val="24"/>
        </w:rPr>
      </w:pPr>
      <w:r w:rsidRPr="00EE5402">
        <w:rPr>
          <w:rFonts w:ascii="Times New Roman" w:eastAsia="Times New Roman" w:hAnsi="Times New Roman" w:cs="Times New Roman"/>
          <w:b/>
          <w:sz w:val="24"/>
          <w:szCs w:val="24"/>
        </w:rPr>
        <w:t>A:</w:t>
      </w:r>
      <w:r w:rsidR="144F7279" w:rsidRPr="00EE5402">
        <w:rPr>
          <w:rFonts w:ascii="Times New Roman" w:eastAsia="Times New Roman" w:hAnsi="Times New Roman" w:cs="Times New Roman"/>
          <w:sz w:val="24"/>
          <w:szCs w:val="24"/>
        </w:rPr>
        <w:t xml:space="preserve"> </w:t>
      </w:r>
      <w:r w:rsidR="000D34BC" w:rsidRPr="00EE5402">
        <w:rPr>
          <w:rFonts w:ascii="Times New Roman" w:eastAsia="Times New Roman" w:hAnsi="Times New Roman" w:cs="Times New Roman"/>
          <w:sz w:val="24"/>
          <w:szCs w:val="24"/>
        </w:rPr>
        <w:t xml:space="preserve">USDA </w:t>
      </w:r>
      <w:r w:rsidR="005673C8" w:rsidRPr="00EE5402">
        <w:rPr>
          <w:rFonts w:ascii="Times New Roman" w:eastAsia="Times New Roman" w:hAnsi="Times New Roman" w:cs="Times New Roman"/>
          <w:sz w:val="24"/>
          <w:szCs w:val="24"/>
        </w:rPr>
        <w:t xml:space="preserve">will </w:t>
      </w:r>
      <w:r w:rsidR="00E517CB">
        <w:rPr>
          <w:rFonts w:ascii="Times New Roman" w:eastAsia="Times New Roman" w:hAnsi="Times New Roman" w:cs="Times New Roman"/>
          <w:sz w:val="24"/>
          <w:szCs w:val="24"/>
        </w:rPr>
        <w:t xml:space="preserve">exercise due diligence to </w:t>
      </w:r>
      <w:r w:rsidR="00C21C52" w:rsidRPr="00EE5402">
        <w:rPr>
          <w:rFonts w:ascii="Times New Roman" w:eastAsia="Times New Roman" w:hAnsi="Times New Roman" w:cs="Times New Roman"/>
          <w:sz w:val="24"/>
          <w:szCs w:val="24"/>
        </w:rPr>
        <w:t xml:space="preserve">select awards for funding </w:t>
      </w:r>
      <w:proofErr w:type="gramStart"/>
      <w:r w:rsidR="00C21C52" w:rsidRPr="00EE5402">
        <w:rPr>
          <w:rFonts w:ascii="Times New Roman" w:eastAsia="Times New Roman" w:hAnsi="Times New Roman" w:cs="Times New Roman"/>
          <w:sz w:val="24"/>
          <w:szCs w:val="24"/>
        </w:rPr>
        <w:t>in order to</w:t>
      </w:r>
      <w:proofErr w:type="gramEnd"/>
      <w:r w:rsidR="00C21C52" w:rsidRPr="00EE5402">
        <w:rPr>
          <w:rFonts w:ascii="Times New Roman" w:eastAsia="Times New Roman" w:hAnsi="Times New Roman" w:cs="Times New Roman"/>
          <w:sz w:val="24"/>
          <w:szCs w:val="24"/>
        </w:rPr>
        <w:t xml:space="preserve"> mitigate these risks </w:t>
      </w:r>
      <w:r w:rsidR="00E0724A">
        <w:rPr>
          <w:rFonts w:ascii="Times New Roman" w:eastAsia="Times New Roman" w:hAnsi="Times New Roman" w:cs="Times New Roman"/>
          <w:sz w:val="24"/>
          <w:szCs w:val="24"/>
        </w:rPr>
        <w:t>so</w:t>
      </w:r>
      <w:r w:rsidR="00531D32" w:rsidRPr="00EE5402">
        <w:rPr>
          <w:rFonts w:ascii="Times New Roman" w:eastAsia="Times New Roman" w:hAnsi="Times New Roman" w:cs="Times New Roman"/>
          <w:sz w:val="24"/>
          <w:szCs w:val="24"/>
        </w:rPr>
        <w:t xml:space="preserve"> that U.S.-grown commodities reach their intended beneficiaries and save lives </w:t>
      </w:r>
      <w:r w:rsidR="00E0724A">
        <w:rPr>
          <w:rFonts w:ascii="Times New Roman" w:eastAsia="Times New Roman" w:hAnsi="Times New Roman" w:cs="Times New Roman"/>
          <w:sz w:val="24"/>
          <w:szCs w:val="24"/>
        </w:rPr>
        <w:t xml:space="preserve">which </w:t>
      </w:r>
      <w:r w:rsidR="00531D32" w:rsidRPr="00EE5402">
        <w:rPr>
          <w:rFonts w:ascii="Times New Roman" w:eastAsia="Times New Roman" w:hAnsi="Times New Roman" w:cs="Times New Roman"/>
          <w:sz w:val="24"/>
          <w:szCs w:val="24"/>
        </w:rPr>
        <w:t>is of the highest importance to USDA.</w:t>
      </w:r>
      <w:r w:rsidR="005673C8" w:rsidRPr="00EE5402">
        <w:rPr>
          <w:rFonts w:ascii="Times New Roman" w:eastAsia="Times New Roman" w:hAnsi="Times New Roman" w:cs="Times New Roman"/>
          <w:sz w:val="24"/>
          <w:szCs w:val="24"/>
        </w:rPr>
        <w:t xml:space="preserve"> </w:t>
      </w:r>
      <w:r w:rsidR="002745DC">
        <w:rPr>
          <w:rFonts w:ascii="Times New Roman" w:eastAsia="Times New Roman" w:hAnsi="Times New Roman" w:cs="Times New Roman"/>
          <w:sz w:val="24"/>
          <w:szCs w:val="24"/>
        </w:rPr>
        <w:t>USDA</w:t>
      </w:r>
      <w:r w:rsidR="00710A4D">
        <w:rPr>
          <w:rFonts w:ascii="Times New Roman" w:eastAsia="Times New Roman" w:hAnsi="Times New Roman" w:cs="Times New Roman"/>
          <w:sz w:val="24"/>
          <w:szCs w:val="24"/>
        </w:rPr>
        <w:t xml:space="preserve">/FAS </w:t>
      </w:r>
      <w:r w:rsidR="007A0C60">
        <w:rPr>
          <w:rFonts w:ascii="Times New Roman" w:eastAsia="Times New Roman" w:hAnsi="Times New Roman" w:cs="Times New Roman"/>
          <w:sz w:val="24"/>
          <w:szCs w:val="24"/>
        </w:rPr>
        <w:t>together with</w:t>
      </w:r>
      <w:r w:rsidR="00FC136F">
        <w:rPr>
          <w:rFonts w:ascii="Times New Roman" w:eastAsia="Times New Roman" w:hAnsi="Times New Roman" w:cs="Times New Roman"/>
          <w:sz w:val="24"/>
          <w:szCs w:val="24"/>
        </w:rPr>
        <w:t xml:space="preserve"> AMS </w:t>
      </w:r>
      <w:r w:rsidR="00375C41">
        <w:rPr>
          <w:rFonts w:ascii="Times New Roman" w:eastAsia="Times New Roman" w:hAnsi="Times New Roman" w:cs="Times New Roman"/>
          <w:sz w:val="24"/>
          <w:szCs w:val="24"/>
        </w:rPr>
        <w:t xml:space="preserve">will draw upon our </w:t>
      </w:r>
      <w:r w:rsidR="00650938">
        <w:rPr>
          <w:rFonts w:ascii="Times New Roman" w:eastAsia="Times New Roman" w:hAnsi="Times New Roman" w:cs="Times New Roman"/>
          <w:sz w:val="24"/>
          <w:szCs w:val="24"/>
        </w:rPr>
        <w:t xml:space="preserve">past implementation experience </w:t>
      </w:r>
      <w:r w:rsidR="007A0460">
        <w:rPr>
          <w:rFonts w:ascii="Times New Roman" w:eastAsia="Times New Roman" w:hAnsi="Times New Roman" w:cs="Times New Roman"/>
          <w:sz w:val="24"/>
          <w:szCs w:val="24"/>
        </w:rPr>
        <w:t xml:space="preserve">with other international food assistance programs to </w:t>
      </w:r>
      <w:r w:rsidR="007A0C60">
        <w:rPr>
          <w:rFonts w:ascii="Times New Roman" w:eastAsia="Times New Roman" w:hAnsi="Times New Roman" w:cs="Times New Roman"/>
          <w:sz w:val="24"/>
          <w:szCs w:val="24"/>
        </w:rPr>
        <w:t xml:space="preserve">implement Food for Peace. </w:t>
      </w:r>
    </w:p>
    <w:p w14:paraId="4714A43E" w14:textId="77777777" w:rsidR="006C3246" w:rsidRPr="00432A09" w:rsidRDefault="006C3246" w:rsidP="00432A09">
      <w:pPr>
        <w:pStyle w:val="ListParagraph"/>
        <w:spacing w:after="240" w:line="240" w:lineRule="auto"/>
        <w:ind w:left="540"/>
        <w:rPr>
          <w:rFonts w:ascii="Times New Roman" w:eastAsia="Times New Roman" w:hAnsi="Times New Roman" w:cs="Times New Roman"/>
          <w:i/>
          <w:sz w:val="24"/>
          <w:szCs w:val="24"/>
        </w:rPr>
      </w:pPr>
    </w:p>
    <w:p w14:paraId="6B115047" w14:textId="48711E9E" w:rsidR="00224BC5" w:rsidRPr="00AD575C" w:rsidRDefault="5581ACB5"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Q</w:t>
      </w:r>
      <w:r w:rsidR="2AFAD580" w:rsidRPr="00AD575C">
        <w:rPr>
          <w:rFonts w:ascii="Times New Roman" w:eastAsia="Times New Roman" w:hAnsi="Times New Roman" w:cs="Times New Roman"/>
          <w:b/>
          <w:sz w:val="24"/>
          <w:szCs w:val="24"/>
        </w:rPr>
        <w:t>:</w:t>
      </w:r>
      <w:r w:rsidRPr="00AD575C">
        <w:rPr>
          <w:rFonts w:ascii="Times New Roman" w:eastAsia="Times New Roman" w:hAnsi="Times New Roman" w:cs="Times New Roman"/>
          <w:b/>
          <w:sz w:val="24"/>
          <w:szCs w:val="24"/>
        </w:rPr>
        <w:t xml:space="preserve"> </w:t>
      </w:r>
      <w:r w:rsidRPr="0071591C">
        <w:rPr>
          <w:rFonts w:ascii="Times New Roman" w:eastAsia="Times New Roman" w:hAnsi="Times New Roman" w:cs="Times New Roman"/>
          <w:b/>
          <w:sz w:val="24"/>
          <w:szCs w:val="24"/>
        </w:rPr>
        <w:t>How does USDA define 'emergency' for targeting and programming purposes under this NOFO?</w:t>
      </w:r>
    </w:p>
    <w:p w14:paraId="16CD7947" w14:textId="7A207557" w:rsidR="00224BC5" w:rsidRDefault="5581ACB5" w:rsidP="00432A09">
      <w:pPr>
        <w:spacing w:after="160" w:line="240" w:lineRule="auto"/>
        <w:ind w:left="504"/>
        <w:rPr>
          <w:rFonts w:ascii="Times New Roman" w:eastAsia="Times New Roman" w:hAnsi="Times New Roman" w:cs="Times New Roman"/>
          <w:sz w:val="24"/>
          <w:szCs w:val="24"/>
        </w:rPr>
      </w:pPr>
      <w:r w:rsidRPr="60849AB3">
        <w:rPr>
          <w:rFonts w:ascii="Times New Roman" w:eastAsia="Times New Roman" w:hAnsi="Times New Roman" w:cs="Times New Roman"/>
          <w:b/>
          <w:bCs/>
          <w:sz w:val="24"/>
          <w:szCs w:val="24"/>
        </w:rPr>
        <w:t xml:space="preserve">A: </w:t>
      </w:r>
      <w:r w:rsidR="78FE17B5" w:rsidRPr="3074C26F">
        <w:rPr>
          <w:rFonts w:ascii="Times New Roman" w:eastAsia="Times New Roman" w:hAnsi="Times New Roman" w:cs="Times New Roman"/>
          <w:sz w:val="24"/>
          <w:szCs w:val="24"/>
        </w:rPr>
        <w:t>Per Section 3, Program Description</w:t>
      </w:r>
      <w:r w:rsidR="3B38761D" w:rsidRPr="3074C26F">
        <w:rPr>
          <w:rFonts w:ascii="Times New Roman" w:eastAsia="Times New Roman" w:hAnsi="Times New Roman" w:cs="Times New Roman"/>
          <w:sz w:val="24"/>
          <w:szCs w:val="24"/>
        </w:rPr>
        <w:t xml:space="preserve">, </w:t>
      </w:r>
      <w:r w:rsidR="5F18C5FA" w:rsidRPr="3074C26F">
        <w:rPr>
          <w:rFonts w:ascii="Times New Roman" w:eastAsia="Times New Roman" w:hAnsi="Times New Roman" w:cs="Times New Roman"/>
          <w:sz w:val="24"/>
          <w:szCs w:val="24"/>
        </w:rPr>
        <w:t>t</w:t>
      </w:r>
      <w:r w:rsidR="552015C9" w:rsidRPr="60849AB3">
        <w:rPr>
          <w:rFonts w:ascii="Times New Roman" w:eastAsia="Times New Roman" w:hAnsi="Times New Roman" w:cs="Times New Roman"/>
          <w:sz w:val="24"/>
          <w:szCs w:val="24"/>
        </w:rPr>
        <w:t>he principal objective of the Food for Peace, Title II Program is to furnish U.S. agricultural commodities on behalf of the people of the United States to address famine, food crises, and acute food insecurity</w:t>
      </w:r>
      <w:r w:rsidR="64A8E6F8" w:rsidRPr="60849AB3">
        <w:rPr>
          <w:rFonts w:ascii="Times New Roman" w:eastAsia="Times New Roman" w:hAnsi="Times New Roman" w:cs="Times New Roman"/>
          <w:sz w:val="24"/>
          <w:szCs w:val="24"/>
        </w:rPr>
        <w:t>. in which at least one of the following criteria are met: At least 20 percent of households have significant food consumption gaps or are marginally able to meet minimum food needs only with irreversible coping strategies such as liquidating livelihood assets (i.e. Integrated Phase Classification level 3); Food insecurity is reasonably attributed to sudden-onset or deteriorating conditions, resulting from armed conflict, violence, and hazardous environmental events; or The severity of the crisis exceeds existing local and international capacities to respond</w:t>
      </w:r>
      <w:r w:rsidR="2A770E54" w:rsidRPr="60849AB3">
        <w:rPr>
          <w:rFonts w:ascii="Times New Roman" w:eastAsia="Times New Roman" w:hAnsi="Times New Roman" w:cs="Times New Roman"/>
          <w:sz w:val="24"/>
          <w:szCs w:val="24"/>
        </w:rPr>
        <w:t xml:space="preserve"> </w:t>
      </w:r>
      <w:r w:rsidR="64A8E6F8" w:rsidRPr="60849AB3">
        <w:rPr>
          <w:rFonts w:ascii="Times New Roman" w:eastAsia="Times New Roman" w:hAnsi="Times New Roman" w:cs="Times New Roman"/>
          <w:sz w:val="24"/>
          <w:szCs w:val="24"/>
        </w:rPr>
        <w:t>and therefore, UNHCR has issued a formal emergency declaration, signaling the need for an urgent and exceptional response.</w:t>
      </w:r>
    </w:p>
    <w:p w14:paraId="6C14635B" w14:textId="4A89997D" w:rsidR="00224BC5" w:rsidRPr="00AD575C" w:rsidRDefault="013148FF"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Q:</w:t>
      </w:r>
      <w:r w:rsidR="5E573325" w:rsidRPr="00AD575C">
        <w:rPr>
          <w:rFonts w:ascii="Times New Roman" w:eastAsia="Times New Roman" w:hAnsi="Times New Roman" w:cs="Times New Roman"/>
          <w:b/>
          <w:sz w:val="24"/>
          <w:szCs w:val="24"/>
        </w:rPr>
        <w:t xml:space="preserve"> </w:t>
      </w:r>
      <w:r w:rsidRPr="00AD575C">
        <w:rPr>
          <w:rFonts w:ascii="Times New Roman" w:eastAsia="Times New Roman" w:hAnsi="Times New Roman" w:cs="Times New Roman"/>
          <w:b/>
          <w:sz w:val="24"/>
          <w:szCs w:val="24"/>
        </w:rPr>
        <w:t>Will USDA/FAS consider an applicant that has not previously held a federal award if they demonstrate strong in-country infrastructure and propose a qualified international NGO subrecipient for commodity logistics and compliance management?</w:t>
      </w:r>
    </w:p>
    <w:p w14:paraId="5902241B" w14:textId="77777777" w:rsidR="00E21140" w:rsidRDefault="00E21140" w:rsidP="00C205EC">
      <w:pPr>
        <w:spacing w:after="240" w:line="240" w:lineRule="auto"/>
        <w:ind w:left="504"/>
        <w:rPr>
          <w:rFonts w:ascii="Times New Roman" w:eastAsia="Times New Roman" w:hAnsi="Times New Roman" w:cs="Times New Roman"/>
          <w:b/>
          <w:bCs/>
          <w:sz w:val="24"/>
          <w:szCs w:val="24"/>
        </w:rPr>
      </w:pPr>
    </w:p>
    <w:p w14:paraId="6CF0599C" w14:textId="66476677" w:rsidR="013148FF" w:rsidRDefault="013148FF" w:rsidP="00C205EC">
      <w:pPr>
        <w:spacing w:after="240" w:line="240" w:lineRule="auto"/>
        <w:ind w:left="504"/>
        <w:rPr>
          <w:rFonts w:ascii="Times New Roman" w:eastAsia="Times New Roman" w:hAnsi="Times New Roman" w:cs="Times New Roman"/>
          <w:b/>
          <w:bCs/>
          <w:sz w:val="24"/>
          <w:szCs w:val="24"/>
        </w:rPr>
      </w:pPr>
      <w:r w:rsidRPr="60849AB3">
        <w:rPr>
          <w:rFonts w:ascii="Times New Roman" w:eastAsia="Times New Roman" w:hAnsi="Times New Roman" w:cs="Times New Roman"/>
          <w:b/>
          <w:bCs/>
          <w:sz w:val="24"/>
          <w:szCs w:val="24"/>
        </w:rPr>
        <w:t xml:space="preserve">A: </w:t>
      </w:r>
      <w:r w:rsidR="77B4F014" w:rsidRPr="60849AB3">
        <w:rPr>
          <w:rFonts w:ascii="Times New Roman" w:eastAsia="Times New Roman" w:hAnsi="Times New Roman" w:cs="Times New Roman"/>
          <w:sz w:val="24"/>
          <w:szCs w:val="24"/>
        </w:rPr>
        <w:t xml:space="preserve">Yes, USDA/FAS may consider an </w:t>
      </w:r>
      <w:r w:rsidR="009C1569">
        <w:rPr>
          <w:rFonts w:ascii="Times New Roman" w:eastAsia="Times New Roman" w:hAnsi="Times New Roman" w:cs="Times New Roman"/>
          <w:sz w:val="24"/>
          <w:szCs w:val="24"/>
        </w:rPr>
        <w:t>A</w:t>
      </w:r>
      <w:r w:rsidR="77B4F014" w:rsidRPr="60849AB3">
        <w:rPr>
          <w:rFonts w:ascii="Times New Roman" w:eastAsia="Times New Roman" w:hAnsi="Times New Roman" w:cs="Times New Roman"/>
          <w:sz w:val="24"/>
          <w:szCs w:val="24"/>
        </w:rPr>
        <w:t xml:space="preserve">pplicant that has not previously held a federal award, </w:t>
      </w:r>
      <w:r w:rsidR="001D6D24">
        <w:rPr>
          <w:rFonts w:ascii="Times New Roman" w:eastAsia="Times New Roman" w:hAnsi="Times New Roman" w:cs="Times New Roman"/>
          <w:sz w:val="24"/>
          <w:szCs w:val="24"/>
        </w:rPr>
        <w:t xml:space="preserve">provided it meets the eligibility requirements outlined in Section </w:t>
      </w:r>
      <w:r w:rsidR="003310A7">
        <w:rPr>
          <w:rFonts w:ascii="Times New Roman" w:eastAsia="Times New Roman" w:hAnsi="Times New Roman" w:cs="Times New Roman"/>
          <w:sz w:val="24"/>
          <w:szCs w:val="24"/>
        </w:rPr>
        <w:t>2.1 Eligible Applicants</w:t>
      </w:r>
      <w:r w:rsidR="77B4F014" w:rsidRPr="60849AB3">
        <w:rPr>
          <w:rFonts w:ascii="Times New Roman" w:eastAsia="Times New Roman" w:hAnsi="Times New Roman" w:cs="Times New Roman"/>
          <w:sz w:val="24"/>
          <w:szCs w:val="24"/>
        </w:rPr>
        <w:t>.</w:t>
      </w:r>
    </w:p>
    <w:p w14:paraId="7A2B3AF6" w14:textId="4A155B5A" w:rsidR="5DBA2211" w:rsidRPr="00AD575C" w:rsidRDefault="584295DF"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Q</w:t>
      </w:r>
      <w:r w:rsidR="3CE26674" w:rsidRPr="00AD575C">
        <w:rPr>
          <w:rFonts w:ascii="Times New Roman" w:eastAsia="Times New Roman" w:hAnsi="Times New Roman" w:cs="Times New Roman"/>
          <w:b/>
          <w:sz w:val="24"/>
          <w:szCs w:val="24"/>
        </w:rPr>
        <w:t>:</w:t>
      </w:r>
      <w:r w:rsidR="3FEE3A87" w:rsidRPr="00AD575C">
        <w:rPr>
          <w:rFonts w:ascii="Times New Roman" w:eastAsia="Times New Roman" w:hAnsi="Times New Roman" w:cs="Times New Roman"/>
          <w:b/>
          <w:sz w:val="24"/>
          <w:szCs w:val="24"/>
        </w:rPr>
        <w:t xml:space="preserve"> Does USDA/FAS provide a pre-approved list of U.S.-based suppliers and freight forwarders from which awardees must source commodities and related transport services? </w:t>
      </w:r>
      <w:r w:rsidR="00DA6F6C" w:rsidRPr="00AD575C">
        <w:rPr>
          <w:rFonts w:ascii="Times New Roman" w:eastAsia="Times New Roman" w:hAnsi="Times New Roman" w:cs="Times New Roman"/>
          <w:b/>
          <w:sz w:val="24"/>
          <w:szCs w:val="24"/>
        </w:rPr>
        <w:t>Alternatively, are applicants expected to independently identify and contract these service providers? If neither is the case, could USDA/FAS clarify whether commodities are procured and provided directly by USDA/FAS following award approval, based on the commodity requirements proposed by the applicant?</w:t>
      </w:r>
    </w:p>
    <w:p w14:paraId="5F13C2F4" w14:textId="095635D5" w:rsidR="5A84FA67" w:rsidRDefault="7A3C4E88" w:rsidP="00432A09">
      <w:pPr>
        <w:spacing w:after="240" w:line="240" w:lineRule="auto"/>
        <w:ind w:left="504"/>
        <w:rPr>
          <w:rFonts w:ascii="Times New Roman" w:eastAsia="Times New Roman" w:hAnsi="Times New Roman" w:cs="Times New Roman"/>
          <w:b/>
          <w:bCs/>
          <w:sz w:val="24"/>
          <w:szCs w:val="24"/>
        </w:rPr>
      </w:pPr>
      <w:r w:rsidRPr="4265FB1C">
        <w:rPr>
          <w:rFonts w:ascii="Times New Roman" w:eastAsia="Times New Roman" w:hAnsi="Times New Roman" w:cs="Times New Roman"/>
          <w:b/>
          <w:bCs/>
          <w:sz w:val="24"/>
          <w:szCs w:val="24"/>
        </w:rPr>
        <w:t>A:</w:t>
      </w:r>
      <w:r w:rsidR="56BFEDF0" w:rsidRPr="4265FB1C">
        <w:rPr>
          <w:rFonts w:ascii="Times New Roman" w:eastAsia="Times New Roman" w:hAnsi="Times New Roman" w:cs="Times New Roman"/>
          <w:b/>
          <w:bCs/>
          <w:sz w:val="24"/>
          <w:szCs w:val="24"/>
        </w:rPr>
        <w:t xml:space="preserve"> </w:t>
      </w:r>
      <w:r w:rsidR="00B73F09" w:rsidRPr="00432A09">
        <w:rPr>
          <w:rFonts w:ascii="Times New Roman" w:eastAsia="Times New Roman" w:hAnsi="Times New Roman" w:cs="Times New Roman"/>
          <w:sz w:val="24"/>
          <w:szCs w:val="24"/>
        </w:rPr>
        <w:t>USDA does not have a pre</w:t>
      </w:r>
      <w:r w:rsidR="00217980">
        <w:rPr>
          <w:rFonts w:ascii="Times New Roman" w:eastAsia="Times New Roman" w:hAnsi="Times New Roman" w:cs="Times New Roman"/>
          <w:sz w:val="24"/>
          <w:szCs w:val="24"/>
        </w:rPr>
        <w:t>-</w:t>
      </w:r>
      <w:r w:rsidR="00B73F09" w:rsidRPr="00432A09">
        <w:rPr>
          <w:rFonts w:ascii="Times New Roman" w:eastAsia="Times New Roman" w:hAnsi="Times New Roman" w:cs="Times New Roman"/>
          <w:sz w:val="24"/>
          <w:szCs w:val="24"/>
        </w:rPr>
        <w:t xml:space="preserve">approved list of Freight </w:t>
      </w:r>
      <w:proofErr w:type="gramStart"/>
      <w:r w:rsidR="00B73F09" w:rsidRPr="00432A09">
        <w:rPr>
          <w:rFonts w:ascii="Times New Roman" w:eastAsia="Times New Roman" w:hAnsi="Times New Roman" w:cs="Times New Roman"/>
          <w:sz w:val="24"/>
          <w:szCs w:val="24"/>
        </w:rPr>
        <w:t>Forwarders,</w:t>
      </w:r>
      <w:proofErr w:type="gramEnd"/>
      <w:r w:rsidR="00B73F09" w:rsidRPr="00432A09">
        <w:rPr>
          <w:rFonts w:ascii="Times New Roman" w:eastAsia="Times New Roman" w:hAnsi="Times New Roman" w:cs="Times New Roman"/>
          <w:sz w:val="24"/>
          <w:szCs w:val="24"/>
        </w:rPr>
        <w:t xml:space="preserve"> applicants are encouraged to conduct their own market research to support their selection.</w:t>
      </w:r>
      <w:r w:rsidR="00B73F09" w:rsidRPr="00B73F09">
        <w:rPr>
          <w:rFonts w:ascii="Times New Roman" w:eastAsia="Times New Roman" w:hAnsi="Times New Roman" w:cs="Times New Roman"/>
          <w:b/>
          <w:bCs/>
          <w:sz w:val="24"/>
          <w:szCs w:val="24"/>
        </w:rPr>
        <w:t xml:space="preserve"> </w:t>
      </w:r>
      <w:r w:rsidR="00B73F09" w:rsidRPr="00B73F09">
        <w:rPr>
          <w:rFonts w:ascii="Times New Roman" w:eastAsia="Times New Roman" w:hAnsi="Times New Roman" w:cs="Times New Roman"/>
          <w:sz w:val="24"/>
          <w:szCs w:val="24"/>
        </w:rPr>
        <w:t> </w:t>
      </w:r>
      <w:r w:rsidR="00183CB3">
        <w:rPr>
          <w:rFonts w:ascii="Times New Roman" w:eastAsia="Times New Roman" w:hAnsi="Times New Roman" w:cs="Times New Roman"/>
          <w:sz w:val="24"/>
          <w:szCs w:val="24"/>
        </w:rPr>
        <w:t xml:space="preserve">Commodities will be procured through an open </w:t>
      </w:r>
      <w:r w:rsidR="00E813E2">
        <w:rPr>
          <w:rFonts w:ascii="Times New Roman" w:eastAsia="Times New Roman" w:hAnsi="Times New Roman" w:cs="Times New Roman"/>
          <w:sz w:val="24"/>
          <w:szCs w:val="24"/>
        </w:rPr>
        <w:t xml:space="preserve">USDA-conducted </w:t>
      </w:r>
      <w:r w:rsidR="00183CB3">
        <w:rPr>
          <w:rFonts w:ascii="Times New Roman" w:eastAsia="Times New Roman" w:hAnsi="Times New Roman" w:cs="Times New Roman"/>
          <w:sz w:val="24"/>
          <w:szCs w:val="24"/>
        </w:rPr>
        <w:t>competitive tendering process post-award signing</w:t>
      </w:r>
      <w:r w:rsidR="00E813E2">
        <w:rPr>
          <w:rFonts w:ascii="Times New Roman" w:eastAsia="Times New Roman" w:hAnsi="Times New Roman" w:cs="Times New Roman"/>
          <w:sz w:val="24"/>
          <w:szCs w:val="24"/>
        </w:rPr>
        <w:t xml:space="preserve"> and Applicants are not expected to source commodities prior to award signing. </w:t>
      </w:r>
    </w:p>
    <w:p w14:paraId="0F4A89A6" w14:textId="0F9EAEA7" w:rsidR="00E21140" w:rsidRPr="00AD575C" w:rsidRDefault="0DB3B280"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 xml:space="preserve">Q: </w:t>
      </w:r>
      <w:r w:rsidR="3FEE3A87" w:rsidRPr="00AD575C">
        <w:rPr>
          <w:rFonts w:ascii="Times New Roman" w:eastAsia="Times New Roman" w:hAnsi="Times New Roman" w:cs="Times New Roman"/>
          <w:b/>
          <w:sz w:val="24"/>
          <w:szCs w:val="24"/>
        </w:rPr>
        <w:t>If commodities are provided in-kind by USDA/FAS, will the in-kind value be communicated to applicants for budgeting purposes?</w:t>
      </w:r>
    </w:p>
    <w:p w14:paraId="5B60BBE5" w14:textId="77777777" w:rsidR="00E21140" w:rsidRDefault="00E21140" w:rsidP="0072689B">
      <w:pPr>
        <w:pStyle w:val="ListParagraph"/>
        <w:spacing w:after="240" w:line="240" w:lineRule="auto"/>
        <w:ind w:left="540"/>
        <w:rPr>
          <w:rFonts w:ascii="Times New Roman" w:eastAsia="Times New Roman" w:hAnsi="Times New Roman" w:cs="Times New Roman"/>
          <w:b/>
          <w:bCs/>
          <w:sz w:val="24"/>
          <w:szCs w:val="24"/>
        </w:rPr>
      </w:pPr>
    </w:p>
    <w:p w14:paraId="191C5462" w14:textId="559EF2FD" w:rsidR="6FCF4AB5" w:rsidRDefault="1ACE8C78" w:rsidP="0072689B">
      <w:pPr>
        <w:pStyle w:val="ListParagraph"/>
        <w:spacing w:after="240" w:line="240" w:lineRule="auto"/>
        <w:ind w:left="540"/>
        <w:rPr>
          <w:rFonts w:ascii="Times New Roman" w:eastAsia="Times New Roman" w:hAnsi="Times New Roman" w:cs="Times New Roman"/>
          <w:sz w:val="24"/>
          <w:szCs w:val="24"/>
        </w:rPr>
      </w:pPr>
      <w:r w:rsidRPr="00EE5402">
        <w:rPr>
          <w:rFonts w:ascii="Times New Roman" w:eastAsia="Times New Roman" w:hAnsi="Times New Roman" w:cs="Times New Roman"/>
          <w:b/>
          <w:sz w:val="24"/>
          <w:szCs w:val="24"/>
        </w:rPr>
        <w:t>A:</w:t>
      </w:r>
      <w:r w:rsidR="496BB71C" w:rsidRPr="00EE5402">
        <w:rPr>
          <w:rFonts w:ascii="Times New Roman" w:eastAsia="Times New Roman" w:hAnsi="Times New Roman" w:cs="Times New Roman"/>
          <w:sz w:val="24"/>
          <w:szCs w:val="24"/>
        </w:rPr>
        <w:t xml:space="preserve"> </w:t>
      </w:r>
      <w:r w:rsidR="00B430F0" w:rsidRPr="00EE5402">
        <w:rPr>
          <w:rFonts w:ascii="Times New Roman" w:eastAsia="Times New Roman" w:hAnsi="Times New Roman" w:cs="Times New Roman"/>
          <w:sz w:val="24"/>
          <w:szCs w:val="24"/>
        </w:rPr>
        <w:t xml:space="preserve">Applicants are expected to propose </w:t>
      </w:r>
      <w:r w:rsidR="009813A8" w:rsidRPr="00EE5402">
        <w:rPr>
          <w:rFonts w:ascii="Times New Roman" w:eastAsia="Times New Roman" w:hAnsi="Times New Roman" w:cs="Times New Roman"/>
          <w:sz w:val="24"/>
          <w:szCs w:val="24"/>
        </w:rPr>
        <w:t xml:space="preserve">a value for procuring the commodity basket based on </w:t>
      </w:r>
      <w:r w:rsidR="007C4508" w:rsidRPr="00EE5402">
        <w:rPr>
          <w:rFonts w:ascii="Times New Roman" w:eastAsia="Times New Roman" w:hAnsi="Times New Roman" w:cs="Times New Roman"/>
          <w:sz w:val="24"/>
          <w:szCs w:val="24"/>
        </w:rPr>
        <w:t xml:space="preserve">analysis and current market rates. </w:t>
      </w:r>
      <w:r w:rsidR="496BB71C" w:rsidRPr="00EE5402">
        <w:rPr>
          <w:rFonts w:ascii="Times New Roman" w:eastAsia="Times New Roman" w:hAnsi="Times New Roman" w:cs="Times New Roman"/>
          <w:sz w:val="24"/>
          <w:szCs w:val="24"/>
        </w:rPr>
        <w:t xml:space="preserve"> </w:t>
      </w:r>
    </w:p>
    <w:p w14:paraId="3DA48E2F" w14:textId="77777777" w:rsidR="00E21140" w:rsidRPr="00432A09" w:rsidRDefault="00E21140" w:rsidP="00432A09">
      <w:pPr>
        <w:pStyle w:val="ListParagraph"/>
        <w:spacing w:after="240" w:line="240" w:lineRule="auto"/>
        <w:ind w:left="540"/>
        <w:rPr>
          <w:rFonts w:ascii="Times New Roman" w:eastAsia="Times New Roman" w:hAnsi="Times New Roman" w:cs="Times New Roman"/>
          <w:b/>
          <w:bCs/>
          <w:sz w:val="24"/>
          <w:szCs w:val="24"/>
        </w:rPr>
      </w:pPr>
    </w:p>
    <w:p w14:paraId="26C47E20" w14:textId="04B537EE" w:rsidR="6FCF4AB5" w:rsidRPr="00AD575C" w:rsidRDefault="17C9B0B3"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Q:</w:t>
      </w:r>
      <w:r w:rsidRPr="0071591C">
        <w:rPr>
          <w:rFonts w:ascii="Times New Roman" w:eastAsia="Times New Roman" w:hAnsi="Times New Roman" w:cs="Times New Roman"/>
          <w:b/>
          <w:sz w:val="24"/>
          <w:szCs w:val="24"/>
        </w:rPr>
        <w:t xml:space="preserve"> </w:t>
      </w:r>
      <w:r w:rsidR="3FEE3A87" w:rsidRPr="00AD575C">
        <w:rPr>
          <w:rFonts w:ascii="Times New Roman" w:eastAsia="Times New Roman" w:hAnsi="Times New Roman" w:cs="Times New Roman"/>
          <w:b/>
          <w:sz w:val="24"/>
          <w:szCs w:val="24"/>
        </w:rPr>
        <w:t xml:space="preserve">Regarding Appendix D – Past Performance Review, could you please clarify what is meant by "Award Number" in Part 1: Award information? Several awards implemented by </w:t>
      </w:r>
      <w:r w:rsidR="004C6B0F" w:rsidRPr="00AD575C">
        <w:rPr>
          <w:rFonts w:ascii="Times New Roman" w:eastAsia="Times New Roman" w:hAnsi="Times New Roman" w:cs="Times New Roman"/>
          <w:b/>
          <w:sz w:val="24"/>
          <w:szCs w:val="24"/>
        </w:rPr>
        <w:t xml:space="preserve">our organization </w:t>
      </w:r>
      <w:r w:rsidR="3FEE3A87" w:rsidRPr="00AD575C">
        <w:rPr>
          <w:rFonts w:ascii="Times New Roman" w:eastAsia="Times New Roman" w:hAnsi="Times New Roman" w:cs="Times New Roman"/>
          <w:b/>
          <w:sz w:val="24"/>
          <w:szCs w:val="24"/>
        </w:rPr>
        <w:t>do not have a specific award number assigned, and we would appreciate guidance on what information should be provided in such cases.</w:t>
      </w:r>
    </w:p>
    <w:p w14:paraId="52AB7A80" w14:textId="26AE01CE" w:rsidR="56D296A8" w:rsidRDefault="56D296A8" w:rsidP="00432A09">
      <w:pPr>
        <w:spacing w:after="240" w:line="240" w:lineRule="auto"/>
        <w:ind w:left="504"/>
        <w:rPr>
          <w:rFonts w:ascii="Times New Roman" w:eastAsia="Times New Roman" w:hAnsi="Times New Roman" w:cs="Times New Roman"/>
          <w:b/>
          <w:bCs/>
          <w:sz w:val="24"/>
          <w:szCs w:val="24"/>
        </w:rPr>
      </w:pPr>
      <w:r w:rsidRPr="4265FB1C">
        <w:rPr>
          <w:rFonts w:ascii="Times New Roman" w:eastAsia="Times New Roman" w:hAnsi="Times New Roman" w:cs="Times New Roman"/>
          <w:b/>
          <w:bCs/>
          <w:sz w:val="24"/>
          <w:szCs w:val="24"/>
        </w:rPr>
        <w:t>A:</w:t>
      </w:r>
      <w:r w:rsidR="004C6B0F" w:rsidRPr="00432A09">
        <w:rPr>
          <w:rFonts w:ascii="Times New Roman" w:eastAsia="Times New Roman" w:hAnsi="Times New Roman" w:cs="Times New Roman"/>
          <w:sz w:val="24"/>
          <w:szCs w:val="24"/>
        </w:rPr>
        <w:t xml:space="preserve"> Applicants should provide any available identifier</w:t>
      </w:r>
      <w:r w:rsidR="00B430F0" w:rsidRPr="00432A09">
        <w:rPr>
          <w:rFonts w:ascii="Times New Roman" w:eastAsia="Times New Roman" w:hAnsi="Times New Roman" w:cs="Times New Roman"/>
          <w:sz w:val="24"/>
          <w:szCs w:val="24"/>
        </w:rPr>
        <w:t xml:space="preserve"> for the award being referenced.</w:t>
      </w:r>
    </w:p>
    <w:p w14:paraId="3C3016EB" w14:textId="77462002" w:rsidR="3FEE3A87" w:rsidRPr="00AD575C" w:rsidRDefault="1F596379"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 xml:space="preserve">Q: </w:t>
      </w:r>
      <w:r w:rsidR="3FEE3A87" w:rsidRPr="00AD575C">
        <w:rPr>
          <w:rFonts w:ascii="Times New Roman" w:eastAsia="Times New Roman" w:hAnsi="Times New Roman" w:cs="Times New Roman"/>
          <w:b/>
          <w:sz w:val="24"/>
          <w:szCs w:val="24"/>
        </w:rPr>
        <w:t>At the CN stage, is it mandatory to fill in and share the Appendix A – Budget Summary, or does the table included in the narrative section, in section 3 Budget Overview suffices?</w:t>
      </w:r>
    </w:p>
    <w:p w14:paraId="430D16A7" w14:textId="336E9119" w:rsidR="3BDF26E1" w:rsidRDefault="3BDF26E1" w:rsidP="00432A09">
      <w:pPr>
        <w:spacing w:after="240" w:line="240" w:lineRule="auto"/>
        <w:ind w:left="504"/>
        <w:rPr>
          <w:rFonts w:ascii="Times New Roman" w:eastAsia="Times New Roman" w:hAnsi="Times New Roman" w:cs="Times New Roman"/>
          <w:b/>
          <w:sz w:val="24"/>
          <w:szCs w:val="24"/>
        </w:rPr>
      </w:pPr>
      <w:r w:rsidRPr="60849AB3">
        <w:rPr>
          <w:rFonts w:ascii="Times New Roman" w:eastAsia="Times New Roman" w:hAnsi="Times New Roman" w:cs="Times New Roman"/>
          <w:b/>
          <w:bCs/>
          <w:sz w:val="24"/>
          <w:szCs w:val="24"/>
        </w:rPr>
        <w:t>A:</w:t>
      </w:r>
      <w:r w:rsidR="24CE14B4" w:rsidRPr="60849AB3">
        <w:rPr>
          <w:rFonts w:ascii="Times New Roman" w:eastAsia="Times New Roman" w:hAnsi="Times New Roman" w:cs="Times New Roman"/>
          <w:b/>
          <w:bCs/>
          <w:sz w:val="24"/>
          <w:szCs w:val="24"/>
        </w:rPr>
        <w:t xml:space="preserve"> </w:t>
      </w:r>
      <w:r w:rsidR="24CE14B4" w:rsidRPr="60849AB3">
        <w:rPr>
          <w:rFonts w:ascii="Times New Roman" w:eastAsia="Times New Roman" w:hAnsi="Times New Roman" w:cs="Times New Roman"/>
          <w:sz w:val="24"/>
          <w:szCs w:val="24"/>
        </w:rPr>
        <w:t xml:space="preserve">No, </w:t>
      </w:r>
      <w:r w:rsidR="007C4508">
        <w:rPr>
          <w:rFonts w:ascii="Times New Roman" w:eastAsia="Times New Roman" w:hAnsi="Times New Roman" w:cs="Times New Roman"/>
          <w:sz w:val="24"/>
          <w:szCs w:val="24"/>
        </w:rPr>
        <w:t>the budget summary is not required until an Applicant is invited to the full application phase</w:t>
      </w:r>
      <w:r w:rsidR="24CE14B4" w:rsidRPr="60849AB3">
        <w:rPr>
          <w:rFonts w:ascii="Times New Roman" w:eastAsia="Times New Roman" w:hAnsi="Times New Roman" w:cs="Times New Roman"/>
          <w:sz w:val="24"/>
          <w:szCs w:val="24"/>
        </w:rPr>
        <w:t xml:space="preserve">. </w:t>
      </w:r>
    </w:p>
    <w:p w14:paraId="0CEEDC21" w14:textId="397242FE" w:rsidR="6B53042D" w:rsidRPr="00AD575C" w:rsidRDefault="10FA24CC"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 xml:space="preserve">Q: </w:t>
      </w:r>
      <w:r w:rsidR="6B53042D" w:rsidRPr="0071591C">
        <w:rPr>
          <w:rFonts w:ascii="Times New Roman" w:eastAsia="Times New Roman" w:hAnsi="Times New Roman" w:cs="Times New Roman"/>
          <w:b/>
          <w:sz w:val="24"/>
          <w:szCs w:val="24"/>
        </w:rPr>
        <w:t>Could USDA clarify the respective responsibilities of USDA and the implementing organization regarding ocean freight arrangements? Specifically, is the implementing organization responsible for organizing and procuring ocean transportation services, including compliance with Cargo Preference requirements, or is the organization only responsible for budgeting and covering freight costs while USDA manages the procurement and selection of carriers, including U.S.-flagged vessels?</w:t>
      </w:r>
    </w:p>
    <w:p w14:paraId="6F6D1E41" w14:textId="6FF4395A" w:rsidR="1CACF8CF" w:rsidRDefault="1CACF8CF" w:rsidP="00432A09">
      <w:pPr>
        <w:spacing w:after="160" w:line="240" w:lineRule="auto"/>
        <w:ind w:left="504"/>
        <w:rPr>
          <w:rFonts w:ascii="Times New Roman" w:eastAsia="Times New Roman" w:hAnsi="Times New Roman" w:cs="Times New Roman"/>
          <w:b/>
          <w:sz w:val="24"/>
          <w:szCs w:val="24"/>
        </w:rPr>
      </w:pPr>
      <w:r w:rsidRPr="60849AB3">
        <w:rPr>
          <w:rFonts w:ascii="Times New Roman" w:eastAsia="Times New Roman" w:hAnsi="Times New Roman" w:cs="Times New Roman"/>
          <w:b/>
          <w:bCs/>
          <w:sz w:val="24"/>
          <w:szCs w:val="24"/>
        </w:rPr>
        <w:t>A:</w:t>
      </w:r>
      <w:r w:rsidR="4E950A88" w:rsidRPr="60849AB3">
        <w:rPr>
          <w:rFonts w:ascii="Times New Roman" w:eastAsia="Times New Roman" w:hAnsi="Times New Roman" w:cs="Times New Roman"/>
          <w:b/>
          <w:bCs/>
          <w:sz w:val="24"/>
          <w:szCs w:val="24"/>
        </w:rPr>
        <w:t xml:space="preserve"> </w:t>
      </w:r>
      <w:r w:rsidR="4E950A88" w:rsidRPr="60849AB3">
        <w:rPr>
          <w:rFonts w:ascii="Times New Roman" w:eastAsia="Times New Roman" w:hAnsi="Times New Roman" w:cs="Times New Roman"/>
          <w:sz w:val="24"/>
          <w:szCs w:val="24"/>
        </w:rPr>
        <w:t>USDA, not the implementing organization</w:t>
      </w:r>
      <w:r w:rsidR="00F736F1">
        <w:rPr>
          <w:rFonts w:ascii="Times New Roman" w:eastAsia="Times New Roman" w:hAnsi="Times New Roman" w:cs="Times New Roman"/>
          <w:sz w:val="24"/>
          <w:szCs w:val="24"/>
        </w:rPr>
        <w:t>,</w:t>
      </w:r>
      <w:r w:rsidR="4E950A88" w:rsidRPr="60849AB3">
        <w:rPr>
          <w:rFonts w:ascii="Times New Roman" w:eastAsia="Times New Roman" w:hAnsi="Times New Roman" w:cs="Times New Roman"/>
          <w:sz w:val="24"/>
          <w:szCs w:val="24"/>
        </w:rPr>
        <w:t xml:space="preserve"> manages ocean freight procurement, including carrier selection and compliance with Cargo Preference. The implementing </w:t>
      </w:r>
      <w:r w:rsidR="4E950A88" w:rsidRPr="60849AB3">
        <w:rPr>
          <w:rFonts w:ascii="Times New Roman" w:eastAsia="Times New Roman" w:hAnsi="Times New Roman" w:cs="Times New Roman"/>
          <w:sz w:val="24"/>
          <w:szCs w:val="24"/>
        </w:rPr>
        <w:lastRenderedPageBreak/>
        <w:t>organization is responsible for budgeting the freight cost</w:t>
      </w:r>
      <w:r w:rsidR="009B566B">
        <w:rPr>
          <w:rFonts w:ascii="Times New Roman" w:eastAsia="Times New Roman" w:hAnsi="Times New Roman" w:cs="Times New Roman"/>
          <w:sz w:val="24"/>
          <w:szCs w:val="24"/>
        </w:rPr>
        <w:t xml:space="preserve"> and should plan to utilize the services of a freight forwarder</w:t>
      </w:r>
      <w:r w:rsidR="4E950A88" w:rsidRPr="60849AB3">
        <w:rPr>
          <w:rFonts w:ascii="Times New Roman" w:eastAsia="Times New Roman" w:hAnsi="Times New Roman" w:cs="Times New Roman"/>
          <w:sz w:val="24"/>
          <w:szCs w:val="24"/>
        </w:rPr>
        <w:t>.</w:t>
      </w:r>
      <w:r w:rsidR="00CE35AA">
        <w:rPr>
          <w:rFonts w:ascii="Times New Roman" w:eastAsia="Times New Roman" w:hAnsi="Times New Roman" w:cs="Times New Roman"/>
          <w:sz w:val="24"/>
          <w:szCs w:val="24"/>
        </w:rPr>
        <w:t xml:space="preserve"> </w:t>
      </w:r>
      <w:r w:rsidR="6B3120AE" w:rsidRPr="72EFFBEB">
        <w:rPr>
          <w:rFonts w:ascii="Times New Roman" w:eastAsia="Times New Roman" w:hAnsi="Times New Roman" w:cs="Times New Roman"/>
          <w:sz w:val="24"/>
          <w:szCs w:val="24"/>
        </w:rPr>
        <w:t xml:space="preserve">The eventual shipping contract will be between the implementor and the shipping company. </w:t>
      </w:r>
    </w:p>
    <w:p w14:paraId="1F04D76E" w14:textId="4C52BC56" w:rsidR="64E5A811" w:rsidRPr="00AD575C" w:rsidRDefault="4472C4D7"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 xml:space="preserve">Q: </w:t>
      </w:r>
      <w:r w:rsidR="64E5A811" w:rsidRPr="00AD575C">
        <w:rPr>
          <w:rFonts w:ascii="Times New Roman" w:eastAsia="Times New Roman" w:hAnsi="Times New Roman" w:cs="Times New Roman"/>
          <w:b/>
          <w:sz w:val="24"/>
          <w:szCs w:val="24"/>
        </w:rPr>
        <w:t xml:space="preserve">Can you confirm whether the </w:t>
      </w:r>
      <w:proofErr w:type="gramStart"/>
      <w:r w:rsidR="64E5A811" w:rsidRPr="00AD575C">
        <w:rPr>
          <w:rFonts w:ascii="Times New Roman" w:eastAsia="Times New Roman" w:hAnsi="Times New Roman" w:cs="Times New Roman"/>
          <w:b/>
          <w:sz w:val="24"/>
          <w:szCs w:val="24"/>
        </w:rPr>
        <w:t>cornmeal</w:t>
      </w:r>
      <w:proofErr w:type="gramEnd"/>
      <w:r w:rsidR="64E5A811" w:rsidRPr="00AD575C">
        <w:rPr>
          <w:rFonts w:ascii="Times New Roman" w:eastAsia="Times New Roman" w:hAnsi="Times New Roman" w:cs="Times New Roman"/>
          <w:b/>
          <w:sz w:val="24"/>
          <w:szCs w:val="24"/>
        </w:rPr>
        <w:t xml:space="preserve"> to be provided under this opportunity will be white or yellow? Additionally, will it be finely milled (suitable for tortilla production) or a more coarse/granular product?</w:t>
      </w:r>
    </w:p>
    <w:p w14:paraId="06C4597D" w14:textId="1D0FFBAC" w:rsidR="4265FB1C" w:rsidRDefault="550EA77C" w:rsidP="00432A09">
      <w:pPr>
        <w:spacing w:after="160" w:line="240" w:lineRule="auto"/>
        <w:ind w:left="504"/>
        <w:rPr>
          <w:rFonts w:ascii="Times New Roman" w:eastAsia="Times New Roman" w:hAnsi="Times New Roman" w:cs="Times New Roman"/>
          <w:b/>
          <w:sz w:val="24"/>
          <w:szCs w:val="24"/>
        </w:rPr>
      </w:pPr>
      <w:r w:rsidRPr="60849AB3">
        <w:rPr>
          <w:rFonts w:ascii="Times New Roman" w:eastAsia="Times New Roman" w:hAnsi="Times New Roman" w:cs="Times New Roman"/>
          <w:b/>
          <w:bCs/>
          <w:sz w:val="24"/>
          <w:szCs w:val="24"/>
        </w:rPr>
        <w:t>A</w:t>
      </w:r>
      <w:proofErr w:type="gramStart"/>
      <w:r w:rsidRPr="60849AB3">
        <w:rPr>
          <w:rFonts w:ascii="Times New Roman" w:eastAsia="Times New Roman" w:hAnsi="Times New Roman" w:cs="Times New Roman"/>
          <w:b/>
          <w:bCs/>
          <w:sz w:val="24"/>
          <w:szCs w:val="24"/>
        </w:rPr>
        <w:t>:</w:t>
      </w:r>
      <w:r w:rsidR="7CA6BC3A" w:rsidRPr="60849AB3">
        <w:rPr>
          <w:rFonts w:ascii="Times New Roman" w:eastAsia="Times New Roman" w:hAnsi="Times New Roman" w:cs="Times New Roman"/>
          <w:b/>
          <w:bCs/>
          <w:sz w:val="24"/>
          <w:szCs w:val="24"/>
        </w:rPr>
        <w:t xml:space="preserve"> </w:t>
      </w:r>
      <w:r w:rsidR="00AE3844">
        <w:rPr>
          <w:rFonts w:ascii="Times New Roman" w:eastAsia="Times New Roman" w:hAnsi="Times New Roman" w:cs="Times New Roman"/>
          <w:sz w:val="24"/>
          <w:szCs w:val="24"/>
        </w:rPr>
        <w:t xml:space="preserve"> Cornmeal</w:t>
      </w:r>
      <w:proofErr w:type="gramEnd"/>
      <w:r w:rsidR="00AE3844">
        <w:rPr>
          <w:rFonts w:ascii="Times New Roman" w:eastAsia="Times New Roman" w:hAnsi="Times New Roman" w:cs="Times New Roman"/>
          <w:sz w:val="24"/>
          <w:szCs w:val="24"/>
        </w:rPr>
        <w:t xml:space="preserve"> may be yellow or white. Please find commodity specifications on AMS’ website here: </w:t>
      </w:r>
      <w:hyperlink r:id="rId15" w:history="1">
        <w:r w:rsidR="00AE3844" w:rsidRPr="0035262C">
          <w:rPr>
            <w:rStyle w:val="Hyperlink"/>
            <w:rFonts w:ascii="Times New Roman" w:eastAsia="Times New Roman" w:hAnsi="Times New Roman" w:cs="Times New Roman"/>
            <w:sz w:val="24"/>
            <w:szCs w:val="24"/>
          </w:rPr>
          <w:t>https://www.ams.usda.gov/selling-food/international-procurement/commodity-requirements</w:t>
        </w:r>
      </w:hyperlink>
      <w:r w:rsidR="00AE3844">
        <w:rPr>
          <w:rFonts w:ascii="Times New Roman" w:eastAsia="Times New Roman" w:hAnsi="Times New Roman" w:cs="Times New Roman"/>
          <w:sz w:val="24"/>
          <w:szCs w:val="24"/>
        </w:rPr>
        <w:t xml:space="preserve">. </w:t>
      </w:r>
    </w:p>
    <w:p w14:paraId="0CED4A54" w14:textId="50BC94CB" w:rsidR="64E5A811" w:rsidRPr="00AD575C" w:rsidRDefault="6CAD82C9"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 xml:space="preserve">Q: </w:t>
      </w:r>
      <w:r w:rsidR="64E5A811" w:rsidRPr="00AD575C">
        <w:rPr>
          <w:rFonts w:ascii="Times New Roman" w:eastAsia="Times New Roman" w:hAnsi="Times New Roman" w:cs="Times New Roman"/>
          <w:b/>
          <w:sz w:val="24"/>
          <w:szCs w:val="24"/>
        </w:rPr>
        <w:t>Will the cost of a through bill of lading extending to primary warehouses in-country be fully classified as freight, or is it required to separate and categorize transportation costs incurred after crossing the country border?</w:t>
      </w:r>
    </w:p>
    <w:p w14:paraId="5BB7CF8B" w14:textId="2E01D697" w:rsidR="60211F70" w:rsidRDefault="60211F70" w:rsidP="00432A09">
      <w:pPr>
        <w:spacing w:after="240" w:line="240" w:lineRule="auto"/>
        <w:ind w:left="504"/>
        <w:rPr>
          <w:rFonts w:ascii="Times New Roman" w:eastAsia="Times New Roman" w:hAnsi="Times New Roman" w:cs="Times New Roman"/>
          <w:sz w:val="24"/>
          <w:szCs w:val="24"/>
        </w:rPr>
      </w:pPr>
      <w:r w:rsidRPr="60849AB3">
        <w:rPr>
          <w:rFonts w:ascii="Times New Roman" w:eastAsia="Times New Roman" w:hAnsi="Times New Roman" w:cs="Times New Roman"/>
          <w:b/>
          <w:sz w:val="24"/>
          <w:szCs w:val="24"/>
        </w:rPr>
        <w:t>A</w:t>
      </w:r>
      <w:r w:rsidR="549AB020" w:rsidRPr="60849AB3">
        <w:rPr>
          <w:rFonts w:ascii="Times New Roman" w:eastAsia="Times New Roman" w:hAnsi="Times New Roman" w:cs="Times New Roman"/>
          <w:b/>
          <w:sz w:val="24"/>
          <w:szCs w:val="24"/>
        </w:rPr>
        <w:t>:</w:t>
      </w:r>
      <w:r w:rsidRPr="4265FB1C">
        <w:rPr>
          <w:rFonts w:ascii="Times New Roman" w:eastAsia="Times New Roman" w:hAnsi="Times New Roman" w:cs="Times New Roman"/>
          <w:sz w:val="24"/>
          <w:szCs w:val="24"/>
        </w:rPr>
        <w:t xml:space="preserve"> No, you cannot classify the entire through bill of lading as “freight.” Yes, USDA requires you to separate and categorize all transportation, storage, and handling costs incurred </w:t>
      </w:r>
      <w:r w:rsidRPr="4265FB1C">
        <w:rPr>
          <w:rFonts w:ascii="Times New Roman" w:eastAsia="Times New Roman" w:hAnsi="Times New Roman" w:cs="Times New Roman"/>
          <w:i/>
          <w:iCs/>
          <w:sz w:val="24"/>
          <w:szCs w:val="24"/>
        </w:rPr>
        <w:t>after</w:t>
      </w:r>
      <w:r w:rsidRPr="4265FB1C">
        <w:rPr>
          <w:rFonts w:ascii="Times New Roman" w:eastAsia="Times New Roman" w:hAnsi="Times New Roman" w:cs="Times New Roman"/>
          <w:sz w:val="24"/>
          <w:szCs w:val="24"/>
        </w:rPr>
        <w:t xml:space="preserve"> the commodity crosses the border as ITSH, even if the carrier issues a single through bill</w:t>
      </w:r>
      <w:r w:rsidR="007F3703">
        <w:rPr>
          <w:rFonts w:ascii="Times New Roman" w:eastAsia="Times New Roman" w:hAnsi="Times New Roman" w:cs="Times New Roman"/>
          <w:sz w:val="24"/>
          <w:szCs w:val="24"/>
        </w:rPr>
        <w:t xml:space="preserve"> of lading</w:t>
      </w:r>
      <w:r w:rsidRPr="4265FB1C">
        <w:rPr>
          <w:rFonts w:ascii="Times New Roman" w:eastAsia="Times New Roman" w:hAnsi="Times New Roman" w:cs="Times New Roman"/>
          <w:sz w:val="24"/>
          <w:szCs w:val="24"/>
        </w:rPr>
        <w:t>.</w:t>
      </w:r>
    </w:p>
    <w:p w14:paraId="0D01C331" w14:textId="672844A2" w:rsidR="64E5A811" w:rsidRPr="00AD575C" w:rsidRDefault="58E9D75A"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 xml:space="preserve">Q: </w:t>
      </w:r>
      <w:r w:rsidR="64E5A811" w:rsidRPr="0071591C">
        <w:rPr>
          <w:rFonts w:ascii="Times New Roman" w:eastAsia="Times New Roman" w:hAnsi="Times New Roman" w:cs="Times New Roman"/>
          <w:b/>
          <w:sz w:val="24"/>
          <w:szCs w:val="24"/>
        </w:rPr>
        <w:t>Is match funding required to be provided exclusively in cash, or can in-kind contributions, such as existing, non-USG-funded programs, be counted toward the match? Additionally, could you please clarify the following statement (NOFO, p. 6): “For example, agreement funds and other support may not be used for matching contributions for other federal grants or cooperative agreements, lobbying, or intervention in federal regulatory or adjudicatory proceedings.”</w:t>
      </w:r>
    </w:p>
    <w:p w14:paraId="4B3C14A6" w14:textId="190C4516" w:rsidR="02CBD799" w:rsidRDefault="02CBD799" w:rsidP="00432A09">
      <w:pPr>
        <w:spacing w:after="240" w:line="240" w:lineRule="auto"/>
        <w:ind w:left="504"/>
        <w:rPr>
          <w:rFonts w:ascii="Times New Roman" w:eastAsia="Times New Roman" w:hAnsi="Times New Roman" w:cs="Times New Roman"/>
          <w:b/>
          <w:bCs/>
          <w:sz w:val="24"/>
          <w:szCs w:val="24"/>
        </w:rPr>
      </w:pPr>
      <w:r w:rsidRPr="48B0B481">
        <w:rPr>
          <w:rFonts w:ascii="Times New Roman" w:eastAsia="Times New Roman" w:hAnsi="Times New Roman" w:cs="Times New Roman"/>
          <w:b/>
          <w:sz w:val="24"/>
          <w:szCs w:val="24"/>
        </w:rPr>
        <w:t xml:space="preserve">A: </w:t>
      </w:r>
      <w:r w:rsidR="00445109" w:rsidRPr="00432A09">
        <w:rPr>
          <w:rFonts w:ascii="Times New Roman" w:eastAsia="Times New Roman" w:hAnsi="Times New Roman" w:cs="Times New Roman"/>
          <w:bCs/>
          <w:sz w:val="24"/>
          <w:szCs w:val="24"/>
        </w:rPr>
        <w:t xml:space="preserve">Cost share funds may be cash or in-kind and </w:t>
      </w:r>
      <w:r w:rsidR="00D16328" w:rsidRPr="00432A09">
        <w:rPr>
          <w:rFonts w:ascii="Times New Roman" w:eastAsia="Times New Roman" w:hAnsi="Times New Roman" w:cs="Times New Roman"/>
          <w:bCs/>
          <w:sz w:val="24"/>
          <w:szCs w:val="24"/>
        </w:rPr>
        <w:t xml:space="preserve">non-USG-funded program funds may be eligible to be considered, </w:t>
      </w:r>
      <w:proofErr w:type="gramStart"/>
      <w:r w:rsidR="00D16328" w:rsidRPr="00432A09">
        <w:rPr>
          <w:rFonts w:ascii="Times New Roman" w:eastAsia="Times New Roman" w:hAnsi="Times New Roman" w:cs="Times New Roman"/>
          <w:bCs/>
          <w:sz w:val="24"/>
          <w:szCs w:val="24"/>
        </w:rPr>
        <w:t>provided that</w:t>
      </w:r>
      <w:proofErr w:type="gramEnd"/>
      <w:r w:rsidR="00D16328" w:rsidRPr="00432A09">
        <w:rPr>
          <w:rFonts w:ascii="Times New Roman" w:eastAsia="Times New Roman" w:hAnsi="Times New Roman" w:cs="Times New Roman"/>
          <w:bCs/>
          <w:sz w:val="24"/>
          <w:szCs w:val="24"/>
        </w:rPr>
        <w:t xml:space="preserve"> they meet the requirements of 2 CFR 200.306 and </w:t>
      </w:r>
      <w:r w:rsidR="00D66044" w:rsidRPr="00432A09">
        <w:rPr>
          <w:rFonts w:ascii="Times New Roman" w:eastAsia="Times New Roman" w:hAnsi="Times New Roman" w:cs="Times New Roman"/>
          <w:bCs/>
          <w:sz w:val="24"/>
          <w:szCs w:val="24"/>
        </w:rPr>
        <w:t>Section 6.2</w:t>
      </w:r>
      <w:r w:rsidR="00A755DD" w:rsidRPr="00432A09">
        <w:rPr>
          <w:rFonts w:ascii="Times New Roman" w:eastAsia="Times New Roman" w:hAnsi="Times New Roman" w:cs="Times New Roman"/>
          <w:bCs/>
          <w:sz w:val="24"/>
          <w:szCs w:val="24"/>
        </w:rPr>
        <w:t xml:space="preserve"> Review Criteria of the NOFO.</w:t>
      </w:r>
      <w:r w:rsidR="00A755DD">
        <w:rPr>
          <w:rFonts w:ascii="Times New Roman" w:eastAsia="Times New Roman" w:hAnsi="Times New Roman" w:cs="Times New Roman"/>
          <w:b/>
          <w:sz w:val="24"/>
          <w:szCs w:val="24"/>
        </w:rPr>
        <w:t xml:space="preserve"> </w:t>
      </w:r>
    </w:p>
    <w:p w14:paraId="1BDF4254" w14:textId="3322C589" w:rsidR="64E5A811" w:rsidRPr="00AD575C" w:rsidRDefault="13A22668"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 xml:space="preserve">Q: </w:t>
      </w:r>
      <w:r w:rsidR="64E5A811" w:rsidRPr="00AD575C">
        <w:rPr>
          <w:rFonts w:ascii="Times New Roman" w:eastAsia="Times New Roman" w:hAnsi="Times New Roman" w:cs="Times New Roman"/>
          <w:b/>
          <w:sz w:val="24"/>
          <w:szCs w:val="24"/>
        </w:rPr>
        <w:t>At the full proposal stage, would it be acceptable to modify the budget template to include dedicated columns for cost share across the Administration, ITSH, Activity, and Consolidated tabs?</w:t>
      </w:r>
    </w:p>
    <w:p w14:paraId="4DEE2188" w14:textId="5800F681" w:rsidR="7855ACD3" w:rsidRDefault="7855ACD3" w:rsidP="00432A09">
      <w:pPr>
        <w:spacing w:after="240" w:line="240" w:lineRule="auto"/>
        <w:ind w:left="504"/>
        <w:rPr>
          <w:rFonts w:ascii="Times New Roman" w:eastAsia="Times New Roman" w:hAnsi="Times New Roman" w:cs="Times New Roman"/>
          <w:sz w:val="24"/>
          <w:szCs w:val="24"/>
        </w:rPr>
      </w:pPr>
      <w:r w:rsidRPr="60849AB3">
        <w:rPr>
          <w:rFonts w:ascii="Times New Roman" w:eastAsia="Times New Roman" w:hAnsi="Times New Roman" w:cs="Times New Roman"/>
          <w:b/>
          <w:sz w:val="24"/>
          <w:szCs w:val="24"/>
        </w:rPr>
        <w:t>A:</w:t>
      </w:r>
      <w:r w:rsidRPr="48B0B481">
        <w:rPr>
          <w:rFonts w:ascii="Times New Roman" w:eastAsia="Times New Roman" w:hAnsi="Times New Roman" w:cs="Times New Roman"/>
          <w:sz w:val="24"/>
          <w:szCs w:val="24"/>
        </w:rPr>
        <w:t xml:space="preserve"> The NOFO does not prohibit adding additional columns, and the Detailed Budget explicitly allows Applicants to add tabs or structure as needed, as long as all required information remains intact. The key requirement is that the budget mirrors the Summary and Narrative categories and remains consistent with Appendix A, </w:t>
      </w:r>
      <w:r w:rsidR="001520DE">
        <w:rPr>
          <w:rFonts w:ascii="Times New Roman" w:eastAsia="Times New Roman" w:hAnsi="Times New Roman" w:cs="Times New Roman"/>
          <w:sz w:val="24"/>
          <w:szCs w:val="24"/>
        </w:rPr>
        <w:t>thus</w:t>
      </w:r>
      <w:r w:rsidRPr="48B0B481">
        <w:rPr>
          <w:rFonts w:ascii="Times New Roman" w:eastAsia="Times New Roman" w:hAnsi="Times New Roman" w:cs="Times New Roman"/>
          <w:sz w:val="24"/>
          <w:szCs w:val="24"/>
        </w:rPr>
        <w:t xml:space="preserve"> adding cost‑share columns is acceptable if it improves clarity and alignment with your proposal.</w:t>
      </w:r>
    </w:p>
    <w:p w14:paraId="2E969057" w14:textId="3DD02331" w:rsidR="00C205EC" w:rsidRPr="00AD575C" w:rsidRDefault="283E45BC"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 xml:space="preserve">Q: </w:t>
      </w:r>
      <w:r w:rsidRPr="00432A09">
        <w:rPr>
          <w:rFonts w:ascii="Times New Roman" w:eastAsia="Times New Roman" w:hAnsi="Times New Roman" w:cs="Times New Roman"/>
          <w:b/>
          <w:bCs/>
          <w:sz w:val="24"/>
          <w:szCs w:val="24"/>
        </w:rPr>
        <w:t>Is a Single Audit required at the concept paper stage, or only if the applicant is invited to submit a full application package?</w:t>
      </w:r>
    </w:p>
    <w:p w14:paraId="708D8072" w14:textId="644C81A9" w:rsidR="00086020" w:rsidRPr="00432A09" w:rsidRDefault="2E2EAF20" w:rsidP="00432A09">
      <w:pPr>
        <w:spacing w:after="240" w:line="240" w:lineRule="auto"/>
        <w:ind w:left="504"/>
        <w:rPr>
          <w:rFonts w:ascii="Times New Roman" w:eastAsia="Times New Roman" w:hAnsi="Times New Roman" w:cs="Times New Roman"/>
          <w:sz w:val="24"/>
          <w:szCs w:val="24"/>
        </w:rPr>
      </w:pPr>
      <w:r w:rsidRPr="60849AB3">
        <w:rPr>
          <w:rFonts w:ascii="Times New Roman" w:eastAsia="Times New Roman" w:hAnsi="Times New Roman" w:cs="Times New Roman"/>
          <w:b/>
          <w:bCs/>
          <w:sz w:val="24"/>
          <w:szCs w:val="24"/>
        </w:rPr>
        <w:t>A:</w:t>
      </w:r>
      <w:r w:rsidR="283E45BC" w:rsidRPr="60849AB3">
        <w:rPr>
          <w:rFonts w:ascii="Times New Roman" w:eastAsia="Times New Roman" w:hAnsi="Times New Roman" w:cs="Times New Roman"/>
          <w:b/>
          <w:bCs/>
          <w:sz w:val="24"/>
          <w:szCs w:val="24"/>
        </w:rPr>
        <w:t xml:space="preserve"> </w:t>
      </w:r>
      <w:r w:rsidR="00732B2D">
        <w:rPr>
          <w:rFonts w:ascii="Times New Roman" w:eastAsia="Times New Roman" w:hAnsi="Times New Roman" w:cs="Times New Roman"/>
          <w:sz w:val="24"/>
          <w:szCs w:val="24"/>
        </w:rPr>
        <w:t xml:space="preserve">Please refer to Section 4.1 </w:t>
      </w:r>
      <w:r w:rsidR="00947EA8">
        <w:rPr>
          <w:rFonts w:ascii="Times New Roman" w:eastAsia="Times New Roman" w:hAnsi="Times New Roman" w:cs="Times New Roman"/>
          <w:sz w:val="24"/>
          <w:szCs w:val="24"/>
        </w:rPr>
        <w:t xml:space="preserve">Technical Application Format for Concept Paper requirements. </w:t>
      </w:r>
    </w:p>
    <w:p w14:paraId="652552CF" w14:textId="239393FA" w:rsidR="00086020" w:rsidRPr="00AD575C" w:rsidRDefault="283E45BC" w:rsidP="00432A09">
      <w:pPr>
        <w:pStyle w:val="ListParagraph"/>
        <w:numPr>
          <w:ilvl w:val="0"/>
          <w:numId w:val="10"/>
        </w:numPr>
        <w:spacing w:after="240" w:line="240" w:lineRule="auto"/>
        <w:rPr>
          <w:rFonts w:ascii="Times New Roman" w:eastAsia="Times New Roman" w:hAnsi="Times New Roman" w:cs="Times New Roman"/>
          <w:sz w:val="24"/>
          <w:szCs w:val="24"/>
        </w:rPr>
      </w:pPr>
      <w:r w:rsidRPr="00AD575C">
        <w:rPr>
          <w:rFonts w:ascii="Times New Roman" w:eastAsia="Times New Roman" w:hAnsi="Times New Roman" w:cs="Times New Roman"/>
          <w:b/>
          <w:sz w:val="24"/>
          <w:szCs w:val="24"/>
        </w:rPr>
        <w:lastRenderedPageBreak/>
        <w:t>Q:</w:t>
      </w:r>
      <w:r w:rsidRPr="0071591C">
        <w:rPr>
          <w:rFonts w:ascii="Times New Roman" w:eastAsia="Times New Roman" w:hAnsi="Times New Roman" w:cs="Times New Roman"/>
          <w:b/>
          <w:sz w:val="24"/>
          <w:szCs w:val="24"/>
        </w:rPr>
        <w:t xml:space="preserve"> May an applicant apply the 15% de minimis indirect cost rate under 2 CFR 200.414(f) if they do not hold a current Negotiated Indirect Cost Rate Agreement (NICRA), and is this rate applied to the full Modified Total Direct Costs (MTDC) base including ITSH costs?</w:t>
      </w:r>
    </w:p>
    <w:p w14:paraId="192AECE4" w14:textId="6E6CE936" w:rsidR="00086020" w:rsidRPr="00432A09" w:rsidRDefault="1C37C3F6" w:rsidP="00432A09">
      <w:pPr>
        <w:spacing w:line="240" w:lineRule="auto"/>
        <w:ind w:left="504"/>
        <w:rPr>
          <w:rFonts w:ascii="Times New Roman" w:eastAsia="Times New Roman" w:hAnsi="Times New Roman" w:cs="Times New Roman"/>
          <w:b/>
          <w:sz w:val="24"/>
          <w:szCs w:val="24"/>
        </w:rPr>
      </w:pPr>
      <w:r w:rsidRPr="60849AB3">
        <w:rPr>
          <w:rFonts w:ascii="Times New Roman" w:eastAsia="Times New Roman" w:hAnsi="Times New Roman" w:cs="Times New Roman"/>
          <w:b/>
          <w:bCs/>
          <w:sz w:val="24"/>
          <w:szCs w:val="24"/>
        </w:rPr>
        <w:t>A:</w:t>
      </w:r>
      <w:r w:rsidR="0558F0B9" w:rsidRPr="60849AB3">
        <w:rPr>
          <w:rFonts w:ascii="Times New Roman" w:eastAsia="Times New Roman" w:hAnsi="Times New Roman" w:cs="Times New Roman"/>
          <w:b/>
          <w:bCs/>
          <w:sz w:val="24"/>
          <w:szCs w:val="24"/>
        </w:rPr>
        <w:t xml:space="preserve"> </w:t>
      </w:r>
      <w:r w:rsidR="4FC36A80" w:rsidRPr="3074C26F">
        <w:rPr>
          <w:rFonts w:ascii="Times New Roman" w:eastAsia="Times New Roman" w:hAnsi="Times New Roman" w:cs="Times New Roman"/>
          <w:sz w:val="24"/>
          <w:szCs w:val="24"/>
        </w:rPr>
        <w:t>Per 2 CFR 200.414</w:t>
      </w:r>
      <w:r w:rsidR="5C16561A" w:rsidRPr="3074C26F">
        <w:rPr>
          <w:rFonts w:ascii="Times New Roman" w:eastAsia="Times New Roman" w:hAnsi="Times New Roman" w:cs="Times New Roman"/>
          <w:sz w:val="24"/>
          <w:szCs w:val="24"/>
        </w:rPr>
        <w:t>-</w:t>
      </w:r>
      <w:r w:rsidR="4FC36A80" w:rsidRPr="3074C26F">
        <w:rPr>
          <w:rFonts w:ascii="Times New Roman" w:eastAsia="Times New Roman" w:hAnsi="Times New Roman" w:cs="Times New Roman"/>
          <w:sz w:val="24"/>
          <w:szCs w:val="24"/>
        </w:rPr>
        <w:t xml:space="preserve">part F: Recipients and subrecipients that do not have a current Federal negotiated indirect cost rate (including provisional rate) may elect to charge </w:t>
      </w:r>
      <w:proofErr w:type="gramStart"/>
      <w:r w:rsidR="4FC36A80" w:rsidRPr="3074C26F">
        <w:rPr>
          <w:rFonts w:ascii="Times New Roman" w:eastAsia="Times New Roman" w:hAnsi="Times New Roman" w:cs="Times New Roman"/>
          <w:sz w:val="24"/>
          <w:szCs w:val="24"/>
        </w:rPr>
        <w:t>a de</w:t>
      </w:r>
      <w:proofErr w:type="gramEnd"/>
      <w:r w:rsidR="4FC36A80" w:rsidRPr="3074C26F">
        <w:rPr>
          <w:rFonts w:ascii="Times New Roman" w:eastAsia="Times New Roman" w:hAnsi="Times New Roman" w:cs="Times New Roman"/>
          <w:sz w:val="24"/>
          <w:szCs w:val="24"/>
        </w:rPr>
        <w:t xml:space="preserve"> minimis rate of up to 15 percent of modified total direct costs (MTDC).</w:t>
      </w:r>
      <w:r w:rsidR="4FC36A80">
        <w:t xml:space="preserve">  </w:t>
      </w:r>
    </w:p>
    <w:p w14:paraId="461B9622" w14:textId="3E165295" w:rsidR="00086020" w:rsidRPr="00432A09" w:rsidRDefault="283E45BC" w:rsidP="00432A09">
      <w:pPr>
        <w:pStyle w:val="ListParagraph"/>
        <w:numPr>
          <w:ilvl w:val="0"/>
          <w:numId w:val="10"/>
        </w:numPr>
        <w:spacing w:after="240" w:line="240" w:lineRule="auto"/>
        <w:rPr>
          <w:rFonts w:ascii="Times New Roman" w:eastAsia="Times New Roman" w:hAnsi="Times New Roman" w:cs="Times New Roman"/>
          <w:sz w:val="24"/>
          <w:szCs w:val="24"/>
        </w:rPr>
      </w:pPr>
      <w:r w:rsidRPr="00AD575C">
        <w:rPr>
          <w:rFonts w:ascii="Times New Roman" w:eastAsia="Times New Roman" w:hAnsi="Times New Roman" w:cs="Times New Roman"/>
          <w:b/>
          <w:sz w:val="24"/>
          <w:szCs w:val="24"/>
        </w:rPr>
        <w:t>Q: May commodity and freight cost estimates be based on USDA/AMS historical pricing at the concept paper stage, with final verified figures confirmed at the full application stage?</w:t>
      </w:r>
    </w:p>
    <w:p w14:paraId="791ABE87" w14:textId="796AE41C" w:rsidR="00086020" w:rsidRPr="00432A09" w:rsidRDefault="009C1D3A" w:rsidP="00432A09">
      <w:pPr>
        <w:spacing w:after="240" w:line="240" w:lineRule="auto"/>
        <w:ind w:left="504"/>
        <w:rPr>
          <w:rFonts w:ascii="Times New Roman" w:eastAsia="Times New Roman" w:hAnsi="Times New Roman" w:cs="Times New Roman"/>
          <w:sz w:val="24"/>
          <w:szCs w:val="24"/>
        </w:rPr>
      </w:pPr>
      <w:r w:rsidRPr="60849AB3">
        <w:rPr>
          <w:rFonts w:ascii="Times New Roman" w:eastAsia="Times New Roman" w:hAnsi="Times New Roman" w:cs="Times New Roman"/>
          <w:b/>
          <w:bCs/>
          <w:sz w:val="24"/>
          <w:szCs w:val="24"/>
        </w:rPr>
        <w:t>A:</w:t>
      </w:r>
      <w:r w:rsidR="283E45BC" w:rsidRPr="60849AB3">
        <w:rPr>
          <w:rFonts w:ascii="Times New Roman" w:eastAsia="Times New Roman" w:hAnsi="Times New Roman" w:cs="Times New Roman"/>
          <w:b/>
          <w:bCs/>
          <w:sz w:val="24"/>
          <w:szCs w:val="24"/>
        </w:rPr>
        <w:t xml:space="preserve"> </w:t>
      </w:r>
      <w:r w:rsidR="4BA1EAC8" w:rsidRPr="3074C26F">
        <w:rPr>
          <w:rFonts w:ascii="Times New Roman" w:eastAsia="Times New Roman" w:hAnsi="Times New Roman" w:cs="Times New Roman"/>
          <w:sz w:val="24"/>
          <w:szCs w:val="24"/>
        </w:rPr>
        <w:t xml:space="preserve">Yes, </w:t>
      </w:r>
      <w:r w:rsidR="00732B2D">
        <w:rPr>
          <w:rFonts w:ascii="Times New Roman" w:eastAsia="Times New Roman" w:hAnsi="Times New Roman" w:cs="Times New Roman"/>
          <w:sz w:val="24"/>
          <w:szCs w:val="24"/>
        </w:rPr>
        <w:t>a</w:t>
      </w:r>
      <w:r w:rsidR="4BA1EAC8" w:rsidRPr="3074C26F">
        <w:rPr>
          <w:rFonts w:ascii="Times New Roman" w:eastAsia="Times New Roman" w:hAnsi="Times New Roman" w:cs="Times New Roman"/>
          <w:sz w:val="24"/>
          <w:szCs w:val="24"/>
        </w:rPr>
        <w:t>t the Concept Paper stage, Applicants should include the estimated costs of U.S. commodities and freight, Internal Transportation Shipping and Handling (ITSH), administration, and activities.</w:t>
      </w:r>
    </w:p>
    <w:p w14:paraId="26A4DEBA" w14:textId="4681D6B9" w:rsidR="00086020" w:rsidRPr="00432A09" w:rsidRDefault="599A3996" w:rsidP="00432A09">
      <w:pPr>
        <w:pStyle w:val="ListParagraph"/>
        <w:numPr>
          <w:ilvl w:val="0"/>
          <w:numId w:val="10"/>
        </w:numPr>
        <w:spacing w:after="240" w:line="240" w:lineRule="auto"/>
        <w:rPr>
          <w:rFonts w:ascii="Times New Roman" w:eastAsia="Times New Roman" w:hAnsi="Times New Roman" w:cs="Times New Roman"/>
          <w:b/>
          <w:sz w:val="24"/>
          <w:szCs w:val="24"/>
        </w:rPr>
      </w:pPr>
      <w:r w:rsidRPr="00AD575C">
        <w:rPr>
          <w:rFonts w:ascii="Times New Roman" w:eastAsia="Times New Roman" w:hAnsi="Times New Roman" w:cs="Times New Roman"/>
          <w:b/>
          <w:sz w:val="24"/>
          <w:szCs w:val="24"/>
        </w:rPr>
        <w:t>Q: Is a subrecipient responsible for commodity warehouse management required to have its own prior USDA commodity experience, or may that experience reside with the prime applicant or another member of the implementing team?</w:t>
      </w:r>
    </w:p>
    <w:p w14:paraId="6E458FED" w14:textId="41162522" w:rsidR="00086020" w:rsidRPr="00432A09" w:rsidRDefault="5E133523" w:rsidP="00432A09">
      <w:pPr>
        <w:spacing w:after="160" w:line="240" w:lineRule="auto"/>
        <w:ind w:left="504"/>
        <w:rPr>
          <w:rFonts w:ascii="Times New Roman" w:eastAsia="Times New Roman" w:hAnsi="Times New Roman" w:cs="Times New Roman"/>
          <w:sz w:val="24"/>
          <w:szCs w:val="24"/>
        </w:rPr>
      </w:pPr>
      <w:r w:rsidRPr="3074C26F">
        <w:rPr>
          <w:rFonts w:ascii="Times New Roman" w:eastAsia="Times New Roman" w:hAnsi="Times New Roman" w:cs="Times New Roman"/>
          <w:b/>
          <w:sz w:val="24"/>
          <w:szCs w:val="24"/>
        </w:rPr>
        <w:t>A:</w:t>
      </w:r>
      <w:r w:rsidRPr="60849AB3">
        <w:rPr>
          <w:rFonts w:ascii="Times New Roman" w:eastAsia="Times New Roman" w:hAnsi="Times New Roman" w:cs="Times New Roman"/>
          <w:sz w:val="24"/>
          <w:szCs w:val="24"/>
        </w:rPr>
        <w:t xml:space="preserve"> </w:t>
      </w:r>
      <w:r w:rsidR="339502D4" w:rsidRPr="60849AB3">
        <w:rPr>
          <w:rFonts w:ascii="Times New Roman" w:eastAsia="Times New Roman" w:hAnsi="Times New Roman" w:cs="Times New Roman"/>
          <w:sz w:val="24"/>
          <w:szCs w:val="24"/>
        </w:rPr>
        <w:t xml:space="preserve">Under the FY25 Food for Peace NOFO, </w:t>
      </w:r>
      <w:r w:rsidR="00892C46">
        <w:rPr>
          <w:rFonts w:ascii="Times New Roman" w:eastAsia="Times New Roman" w:hAnsi="Times New Roman" w:cs="Times New Roman"/>
          <w:sz w:val="24"/>
          <w:szCs w:val="24"/>
        </w:rPr>
        <w:t xml:space="preserve">while it is recommended that each entity proposed in a </w:t>
      </w:r>
      <w:r w:rsidR="00124F41">
        <w:rPr>
          <w:rFonts w:ascii="Times New Roman" w:eastAsia="Times New Roman" w:hAnsi="Times New Roman" w:cs="Times New Roman"/>
          <w:sz w:val="24"/>
          <w:szCs w:val="24"/>
        </w:rPr>
        <w:t>C</w:t>
      </w:r>
      <w:r w:rsidR="00892C46">
        <w:rPr>
          <w:rFonts w:ascii="Times New Roman" w:eastAsia="Times New Roman" w:hAnsi="Times New Roman" w:cs="Times New Roman"/>
          <w:sz w:val="24"/>
          <w:szCs w:val="24"/>
        </w:rPr>
        <w:t xml:space="preserve">oncept </w:t>
      </w:r>
      <w:r w:rsidR="00124F41">
        <w:rPr>
          <w:rFonts w:ascii="Times New Roman" w:eastAsia="Times New Roman" w:hAnsi="Times New Roman" w:cs="Times New Roman"/>
          <w:sz w:val="24"/>
          <w:szCs w:val="24"/>
        </w:rPr>
        <w:t>Paper</w:t>
      </w:r>
      <w:r w:rsidR="00892C46">
        <w:rPr>
          <w:rFonts w:ascii="Times New Roman" w:eastAsia="Times New Roman" w:hAnsi="Times New Roman" w:cs="Times New Roman"/>
          <w:sz w:val="24"/>
          <w:szCs w:val="24"/>
        </w:rPr>
        <w:t xml:space="preserve"> should be able to demonstrate individual capacity for their areas of responsibility, </w:t>
      </w:r>
      <w:r w:rsidR="00A92C95">
        <w:rPr>
          <w:rFonts w:ascii="Times New Roman" w:eastAsia="Times New Roman" w:hAnsi="Times New Roman" w:cs="Times New Roman"/>
          <w:sz w:val="24"/>
          <w:szCs w:val="24"/>
        </w:rPr>
        <w:t xml:space="preserve">a </w:t>
      </w:r>
      <w:r w:rsidR="00124F41">
        <w:rPr>
          <w:rFonts w:ascii="Times New Roman" w:eastAsia="Times New Roman" w:hAnsi="Times New Roman" w:cs="Times New Roman"/>
          <w:sz w:val="24"/>
          <w:szCs w:val="24"/>
        </w:rPr>
        <w:t>C</w:t>
      </w:r>
      <w:r w:rsidR="00A92C95">
        <w:rPr>
          <w:rFonts w:ascii="Times New Roman" w:eastAsia="Times New Roman" w:hAnsi="Times New Roman" w:cs="Times New Roman"/>
          <w:sz w:val="24"/>
          <w:szCs w:val="24"/>
        </w:rPr>
        <w:t xml:space="preserve">oncept </w:t>
      </w:r>
      <w:r w:rsidR="00124F41">
        <w:rPr>
          <w:rFonts w:ascii="Times New Roman" w:eastAsia="Times New Roman" w:hAnsi="Times New Roman" w:cs="Times New Roman"/>
          <w:sz w:val="24"/>
          <w:szCs w:val="24"/>
        </w:rPr>
        <w:t>P</w:t>
      </w:r>
      <w:r w:rsidR="00A92C95">
        <w:rPr>
          <w:rFonts w:ascii="Times New Roman" w:eastAsia="Times New Roman" w:hAnsi="Times New Roman" w:cs="Times New Roman"/>
          <w:sz w:val="24"/>
          <w:szCs w:val="24"/>
        </w:rPr>
        <w:t xml:space="preserve">aper should </w:t>
      </w:r>
      <w:r w:rsidR="339502D4" w:rsidRPr="60849AB3">
        <w:rPr>
          <w:rFonts w:ascii="Times New Roman" w:eastAsia="Times New Roman" w:hAnsi="Times New Roman" w:cs="Times New Roman"/>
          <w:sz w:val="24"/>
          <w:szCs w:val="24"/>
        </w:rPr>
        <w:t>collectively demonstrate the required capacity, consistent with Section 2.2 – Eligibility Threshold Criteria.</w:t>
      </w:r>
      <w:r w:rsidR="000C7C09">
        <w:rPr>
          <w:rFonts w:ascii="Times New Roman" w:eastAsia="Times New Roman" w:hAnsi="Times New Roman" w:cs="Times New Roman"/>
          <w:sz w:val="24"/>
          <w:szCs w:val="24"/>
        </w:rPr>
        <w:t xml:space="preserve"> </w:t>
      </w:r>
    </w:p>
    <w:p w14:paraId="655B1DB6" w14:textId="60209A6A" w:rsidR="00086020" w:rsidRPr="00432A09" w:rsidRDefault="599A3996" w:rsidP="00432A09">
      <w:pPr>
        <w:pStyle w:val="ListParagraph"/>
        <w:numPr>
          <w:ilvl w:val="0"/>
          <w:numId w:val="10"/>
        </w:numPr>
        <w:spacing w:after="240" w:line="240" w:lineRule="auto"/>
        <w:rPr>
          <w:rFonts w:ascii="Times New Roman" w:eastAsia="Times New Roman" w:hAnsi="Times New Roman" w:cs="Times New Roman"/>
          <w:sz w:val="23"/>
          <w:szCs w:val="23"/>
        </w:rPr>
      </w:pPr>
      <w:r w:rsidRPr="00AD575C">
        <w:rPr>
          <w:rFonts w:ascii="Times New Roman" w:eastAsia="Times New Roman" w:hAnsi="Times New Roman" w:cs="Times New Roman"/>
          <w:b/>
          <w:sz w:val="24"/>
          <w:szCs w:val="24"/>
        </w:rPr>
        <w:t xml:space="preserve">Q: </w:t>
      </w:r>
      <w:r w:rsidRPr="0071591C">
        <w:rPr>
          <w:rFonts w:ascii="Times New Roman" w:eastAsia="Times New Roman" w:hAnsi="Times New Roman" w:cs="Times New Roman"/>
          <w:b/>
          <w:sz w:val="23"/>
          <w:szCs w:val="23"/>
        </w:rPr>
        <w:t>Does a Food-for-Work/Food-for-Assets intervention qualify as an eligible activity under this NOFO's definition of "complementary activities that support the early post-acute food insecurity and nutrition emergency recovery phase" as referenced in Section 4</w:t>
      </w:r>
      <w:r w:rsidRPr="00AD575C">
        <w:rPr>
          <w:rFonts w:ascii="Times New Roman" w:eastAsia="Times New Roman" w:hAnsi="Times New Roman" w:cs="Times New Roman"/>
          <w:b/>
          <w:sz w:val="23"/>
          <w:szCs w:val="23"/>
        </w:rPr>
        <w:t>.</w:t>
      </w:r>
    </w:p>
    <w:p w14:paraId="686FC078" w14:textId="5DD0AEF2" w:rsidR="00086020" w:rsidRPr="00432A09" w:rsidRDefault="6F8F8011" w:rsidP="00432A09">
      <w:pPr>
        <w:spacing w:after="240" w:line="240" w:lineRule="auto"/>
        <w:ind w:left="504"/>
        <w:rPr>
          <w:rFonts w:ascii="Times New Roman" w:eastAsia="Times New Roman" w:hAnsi="Times New Roman" w:cs="Times New Roman"/>
          <w:sz w:val="24"/>
          <w:szCs w:val="24"/>
        </w:rPr>
      </w:pPr>
      <w:r w:rsidRPr="3074C26F">
        <w:rPr>
          <w:rFonts w:ascii="Times New Roman" w:eastAsia="Times New Roman" w:hAnsi="Times New Roman" w:cs="Times New Roman"/>
          <w:b/>
          <w:sz w:val="24"/>
          <w:szCs w:val="24"/>
        </w:rPr>
        <w:t>A:</w:t>
      </w:r>
      <w:r w:rsidRPr="60849AB3">
        <w:rPr>
          <w:rFonts w:ascii="Times New Roman" w:eastAsia="Times New Roman" w:hAnsi="Times New Roman" w:cs="Times New Roman"/>
          <w:sz w:val="24"/>
          <w:szCs w:val="24"/>
        </w:rPr>
        <w:t xml:space="preserve"> </w:t>
      </w:r>
      <w:r w:rsidR="002979E2">
        <w:rPr>
          <w:rFonts w:ascii="Times New Roman" w:eastAsia="Times New Roman" w:hAnsi="Times New Roman" w:cs="Times New Roman"/>
          <w:sz w:val="24"/>
          <w:szCs w:val="24"/>
        </w:rPr>
        <w:t>As the</w:t>
      </w:r>
      <w:r w:rsidR="002979E2" w:rsidRPr="002979E2">
        <w:rPr>
          <w:rFonts w:ascii="Times New Roman" w:eastAsia="Times New Roman" w:hAnsi="Times New Roman" w:cs="Times New Roman"/>
          <w:sz w:val="24"/>
          <w:szCs w:val="24"/>
        </w:rPr>
        <w:t xml:space="preserve"> principal objective of the Food for Peace, Title II </w:t>
      </w:r>
      <w:r w:rsidR="008F608C">
        <w:rPr>
          <w:rFonts w:ascii="Times New Roman" w:eastAsia="Times New Roman" w:hAnsi="Times New Roman" w:cs="Times New Roman"/>
          <w:sz w:val="24"/>
          <w:szCs w:val="24"/>
        </w:rPr>
        <w:t>p</w:t>
      </w:r>
      <w:r w:rsidR="002979E2" w:rsidRPr="002979E2">
        <w:rPr>
          <w:rFonts w:ascii="Times New Roman" w:eastAsia="Times New Roman" w:hAnsi="Times New Roman" w:cs="Times New Roman"/>
          <w:sz w:val="24"/>
          <w:szCs w:val="24"/>
        </w:rPr>
        <w:t>rogram is to furnish U.S. agricultural commodities on behalf of the people of the United States to address famine, food crises, and acute food insecurity</w:t>
      </w:r>
      <w:r w:rsidR="002979E2">
        <w:rPr>
          <w:rFonts w:ascii="Times New Roman" w:eastAsia="Times New Roman" w:hAnsi="Times New Roman" w:cs="Times New Roman"/>
          <w:sz w:val="24"/>
          <w:szCs w:val="24"/>
        </w:rPr>
        <w:t xml:space="preserve">, direct distribution is </w:t>
      </w:r>
      <w:r w:rsidR="008F608C">
        <w:rPr>
          <w:rFonts w:ascii="Times New Roman" w:eastAsia="Times New Roman" w:hAnsi="Times New Roman" w:cs="Times New Roman"/>
          <w:sz w:val="24"/>
          <w:szCs w:val="24"/>
        </w:rPr>
        <w:t xml:space="preserve">expected. </w:t>
      </w:r>
    </w:p>
    <w:p w14:paraId="1D552E43" w14:textId="5446D0A6" w:rsidR="00086020" w:rsidRPr="00432A09" w:rsidRDefault="599A3996" w:rsidP="00432A09">
      <w:pPr>
        <w:pStyle w:val="ListParagraph"/>
        <w:numPr>
          <w:ilvl w:val="0"/>
          <w:numId w:val="10"/>
        </w:numPr>
        <w:spacing w:after="240" w:line="240" w:lineRule="auto"/>
        <w:rPr>
          <w:rFonts w:ascii="Times New Roman" w:eastAsia="Times New Roman" w:hAnsi="Times New Roman" w:cs="Times New Roman"/>
          <w:sz w:val="24"/>
          <w:szCs w:val="24"/>
        </w:rPr>
      </w:pPr>
      <w:r w:rsidRPr="00AD575C">
        <w:rPr>
          <w:rFonts w:ascii="Times New Roman" w:eastAsia="Times New Roman" w:hAnsi="Times New Roman" w:cs="Times New Roman"/>
          <w:b/>
          <w:sz w:val="24"/>
          <w:szCs w:val="24"/>
        </w:rPr>
        <w:t xml:space="preserve">Q: Should Past Performance Review forms (Appendix D) be submitted simultaneously with the concept paper by June 12, 2026, or may they be submitted separately to </w:t>
      </w:r>
      <w:hyperlink r:id="rId16">
        <w:r w:rsidRPr="00CC26FE">
          <w:rPr>
            <w:rStyle w:val="Hyperlink"/>
            <w:rFonts w:ascii="Times New Roman" w:eastAsia="Times New Roman" w:hAnsi="Times New Roman" w:cs="Times New Roman"/>
            <w:b/>
            <w:color w:val="0000FF"/>
            <w:sz w:val="24"/>
            <w:szCs w:val="24"/>
          </w:rPr>
          <w:t>foodforpeace@usda.gov</w:t>
        </w:r>
      </w:hyperlink>
      <w:r w:rsidRPr="00AD575C">
        <w:rPr>
          <w:rFonts w:ascii="Times New Roman" w:eastAsia="Times New Roman" w:hAnsi="Times New Roman" w:cs="Times New Roman"/>
          <w:b/>
          <w:sz w:val="24"/>
          <w:szCs w:val="24"/>
        </w:rPr>
        <w:t xml:space="preserve"> prior to that deadline?</w:t>
      </w:r>
    </w:p>
    <w:p w14:paraId="1DAAE17C" w14:textId="3BBF602C" w:rsidR="00086020" w:rsidRPr="00432A09" w:rsidRDefault="4A3C836A" w:rsidP="00432A09">
      <w:pPr>
        <w:spacing w:after="160" w:line="240" w:lineRule="auto"/>
        <w:ind w:left="504"/>
        <w:rPr>
          <w:rFonts w:ascii="Times New Roman" w:eastAsia="Times New Roman" w:hAnsi="Times New Roman" w:cs="Times New Roman"/>
          <w:b/>
          <w:bCs/>
          <w:sz w:val="24"/>
          <w:szCs w:val="24"/>
        </w:rPr>
      </w:pPr>
      <w:r w:rsidRPr="60849AB3">
        <w:rPr>
          <w:rFonts w:ascii="Times New Roman" w:eastAsia="Times New Roman" w:hAnsi="Times New Roman" w:cs="Times New Roman"/>
          <w:b/>
          <w:bCs/>
          <w:sz w:val="24"/>
          <w:szCs w:val="24"/>
        </w:rPr>
        <w:t>A</w:t>
      </w:r>
      <w:proofErr w:type="gramStart"/>
      <w:r w:rsidRPr="60849AB3">
        <w:rPr>
          <w:rFonts w:ascii="Times New Roman" w:eastAsia="Times New Roman" w:hAnsi="Times New Roman" w:cs="Times New Roman"/>
          <w:b/>
          <w:bCs/>
          <w:sz w:val="24"/>
          <w:szCs w:val="24"/>
        </w:rPr>
        <w:t xml:space="preserve">: </w:t>
      </w:r>
      <w:r w:rsidR="66E0D988" w:rsidRPr="60849AB3">
        <w:rPr>
          <w:rFonts w:ascii="Times New Roman" w:eastAsia="Times New Roman" w:hAnsi="Times New Roman" w:cs="Times New Roman"/>
          <w:sz w:val="24"/>
          <w:szCs w:val="24"/>
        </w:rPr>
        <w:t xml:space="preserve"> Yes</w:t>
      </w:r>
      <w:proofErr w:type="gramEnd"/>
      <w:r w:rsidR="66E0D988" w:rsidRPr="60849AB3">
        <w:rPr>
          <w:rFonts w:ascii="Times New Roman" w:eastAsia="Times New Roman" w:hAnsi="Times New Roman" w:cs="Times New Roman"/>
          <w:sz w:val="24"/>
          <w:szCs w:val="24"/>
        </w:rPr>
        <w:t xml:space="preserve">, Past Performance Review forms must be submitted by the reference organization no later than June 12, </w:t>
      </w:r>
      <w:proofErr w:type="gramStart"/>
      <w:r w:rsidR="66E0D988" w:rsidRPr="60849AB3">
        <w:rPr>
          <w:rFonts w:ascii="Times New Roman" w:eastAsia="Times New Roman" w:hAnsi="Times New Roman" w:cs="Times New Roman"/>
          <w:sz w:val="24"/>
          <w:szCs w:val="24"/>
        </w:rPr>
        <w:t>2026</w:t>
      </w:r>
      <w:proofErr w:type="gramEnd"/>
      <w:r w:rsidR="66E0D988" w:rsidRPr="60849AB3">
        <w:rPr>
          <w:rFonts w:ascii="Times New Roman" w:eastAsia="Times New Roman" w:hAnsi="Times New Roman" w:cs="Times New Roman"/>
          <w:sz w:val="24"/>
          <w:szCs w:val="24"/>
        </w:rPr>
        <w:t xml:space="preserve"> at 5:00</w:t>
      </w:r>
      <w:r w:rsidR="00867265">
        <w:rPr>
          <w:rFonts w:ascii="Times New Roman" w:eastAsia="Times New Roman" w:hAnsi="Times New Roman" w:cs="Times New Roman"/>
          <w:sz w:val="24"/>
          <w:szCs w:val="24"/>
        </w:rPr>
        <w:t>:00</w:t>
      </w:r>
      <w:r w:rsidR="66E0D988" w:rsidRPr="60849AB3">
        <w:rPr>
          <w:rFonts w:ascii="Times New Roman" w:eastAsia="Times New Roman" w:hAnsi="Times New Roman" w:cs="Times New Roman"/>
          <w:sz w:val="24"/>
          <w:szCs w:val="24"/>
        </w:rPr>
        <w:t xml:space="preserve"> PM EST and do not need to be submitted simultaneously with the Concept Paper.</w:t>
      </w:r>
    </w:p>
    <w:p w14:paraId="72D9E9D0" w14:textId="03A587A4" w:rsidR="00086020" w:rsidRPr="00432A09" w:rsidRDefault="00086020" w:rsidP="00432A09">
      <w:pPr>
        <w:spacing w:after="240" w:line="240" w:lineRule="auto"/>
        <w:ind w:left="144"/>
        <w:rPr>
          <w:rFonts w:ascii="Times New Roman" w:eastAsia="Times New Roman" w:hAnsi="Times New Roman" w:cs="Times New Roman"/>
          <w:b/>
          <w:bCs/>
          <w:sz w:val="24"/>
          <w:szCs w:val="24"/>
        </w:rPr>
      </w:pPr>
    </w:p>
    <w:p w14:paraId="7E389EFB" w14:textId="387978E3" w:rsidR="00086020" w:rsidRPr="00432A09" w:rsidRDefault="00086020" w:rsidP="00432A09">
      <w:pPr>
        <w:spacing w:after="0" w:line="240" w:lineRule="auto"/>
        <w:jc w:val="both"/>
        <w:rPr>
          <w:rFonts w:ascii="Aptos" w:eastAsia="Aptos" w:hAnsi="Aptos" w:cs="Aptos"/>
          <w:sz w:val="24"/>
          <w:szCs w:val="24"/>
        </w:rPr>
      </w:pPr>
    </w:p>
    <w:sectPr w:rsidR="00086020" w:rsidRPr="00432A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4323" w14:textId="77777777" w:rsidR="005218ED" w:rsidRDefault="005218ED" w:rsidP="00C503DD">
      <w:pPr>
        <w:spacing w:after="0" w:line="240" w:lineRule="auto"/>
      </w:pPr>
      <w:r>
        <w:separator/>
      </w:r>
    </w:p>
  </w:endnote>
  <w:endnote w:type="continuationSeparator" w:id="0">
    <w:p w14:paraId="58A3AAA2" w14:textId="77777777" w:rsidR="005218ED" w:rsidRDefault="005218ED" w:rsidP="00C5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B52B" w14:textId="77777777" w:rsidR="005218ED" w:rsidRDefault="005218ED" w:rsidP="00C503DD">
      <w:pPr>
        <w:spacing w:after="0" w:line="240" w:lineRule="auto"/>
      </w:pPr>
      <w:r>
        <w:separator/>
      </w:r>
    </w:p>
  </w:footnote>
  <w:footnote w:type="continuationSeparator" w:id="0">
    <w:p w14:paraId="56BBB96B" w14:textId="77777777" w:rsidR="005218ED" w:rsidRDefault="005218ED" w:rsidP="00C50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472"/>
    <w:multiLevelType w:val="hybridMultilevel"/>
    <w:tmpl w:val="A9245E9E"/>
    <w:lvl w:ilvl="0" w:tplc="256026C2">
      <w:start w:val="1"/>
      <w:numFmt w:val="decimal"/>
      <w:lvlText w:val="%1."/>
      <w:lvlJc w:val="left"/>
      <w:pPr>
        <w:ind w:left="504" w:hanging="360"/>
      </w:pPr>
      <w:rPr>
        <w:rFonts w:hint="default"/>
        <w:b/>
        <w:bCs/>
      </w:rPr>
    </w:lvl>
    <w:lvl w:ilvl="1" w:tplc="A22638F0">
      <w:start w:val="1"/>
      <w:numFmt w:val="lowerLetter"/>
      <w:lvlText w:val="%2."/>
      <w:lvlJc w:val="left"/>
      <w:pPr>
        <w:ind w:left="1224" w:hanging="360"/>
      </w:pPr>
    </w:lvl>
    <w:lvl w:ilvl="2" w:tplc="C11A8576">
      <w:start w:val="1"/>
      <w:numFmt w:val="lowerRoman"/>
      <w:lvlText w:val="%3."/>
      <w:lvlJc w:val="right"/>
      <w:pPr>
        <w:ind w:left="1944" w:hanging="180"/>
      </w:pPr>
    </w:lvl>
    <w:lvl w:ilvl="3" w:tplc="98BCD168">
      <w:start w:val="1"/>
      <w:numFmt w:val="decimal"/>
      <w:lvlText w:val="%4."/>
      <w:lvlJc w:val="left"/>
      <w:pPr>
        <w:ind w:left="2664" w:hanging="360"/>
      </w:pPr>
    </w:lvl>
    <w:lvl w:ilvl="4" w:tplc="3CA6024C">
      <w:start w:val="1"/>
      <w:numFmt w:val="lowerLetter"/>
      <w:lvlText w:val="%5."/>
      <w:lvlJc w:val="left"/>
      <w:pPr>
        <w:ind w:left="3384" w:hanging="360"/>
      </w:pPr>
    </w:lvl>
    <w:lvl w:ilvl="5" w:tplc="71204386">
      <w:start w:val="1"/>
      <w:numFmt w:val="lowerRoman"/>
      <w:lvlText w:val="%6."/>
      <w:lvlJc w:val="right"/>
      <w:pPr>
        <w:ind w:left="4104" w:hanging="180"/>
      </w:pPr>
    </w:lvl>
    <w:lvl w:ilvl="6" w:tplc="E8F24A98">
      <w:start w:val="1"/>
      <w:numFmt w:val="decimal"/>
      <w:lvlText w:val="%7."/>
      <w:lvlJc w:val="left"/>
      <w:pPr>
        <w:ind w:left="4824" w:hanging="360"/>
      </w:pPr>
    </w:lvl>
    <w:lvl w:ilvl="7" w:tplc="2822E9A6">
      <w:start w:val="1"/>
      <w:numFmt w:val="lowerLetter"/>
      <w:lvlText w:val="%8."/>
      <w:lvlJc w:val="left"/>
      <w:pPr>
        <w:ind w:left="5544" w:hanging="360"/>
      </w:pPr>
    </w:lvl>
    <w:lvl w:ilvl="8" w:tplc="4D84519E">
      <w:start w:val="1"/>
      <w:numFmt w:val="lowerRoman"/>
      <w:lvlText w:val="%9."/>
      <w:lvlJc w:val="right"/>
      <w:pPr>
        <w:ind w:left="6264" w:hanging="180"/>
      </w:pPr>
    </w:lvl>
  </w:abstractNum>
  <w:abstractNum w:abstractNumId="1" w15:restartNumberingAfterBreak="0">
    <w:nsid w:val="1302771C"/>
    <w:multiLevelType w:val="hybridMultilevel"/>
    <w:tmpl w:val="7A00EF3E"/>
    <w:lvl w:ilvl="0" w:tplc="E4C62016">
      <w:start w:val="1"/>
      <w:numFmt w:val="decimal"/>
      <w:lvlText w:val="%1."/>
      <w:lvlJc w:val="left"/>
      <w:pPr>
        <w:ind w:left="360" w:hanging="360"/>
      </w:pPr>
      <w:rPr>
        <w:rFonts w:ascii="Times New Roman" w:hAnsi="Times New Roman" w:cs="Times New Roman" w:hint="default"/>
        <w:b/>
        <w:bCs/>
      </w:rPr>
    </w:lvl>
    <w:lvl w:ilvl="1" w:tplc="2F8A15B0">
      <w:start w:val="1"/>
      <w:numFmt w:val="lowerLetter"/>
      <w:lvlText w:val="%2."/>
      <w:lvlJc w:val="left"/>
      <w:pPr>
        <w:ind w:left="1080" w:hanging="360"/>
      </w:pPr>
    </w:lvl>
    <w:lvl w:ilvl="2" w:tplc="6D083920">
      <w:start w:val="1"/>
      <w:numFmt w:val="lowerRoman"/>
      <w:lvlText w:val="%3."/>
      <w:lvlJc w:val="right"/>
      <w:pPr>
        <w:ind w:left="1800" w:hanging="180"/>
      </w:pPr>
    </w:lvl>
    <w:lvl w:ilvl="3" w:tplc="FB545592">
      <w:start w:val="1"/>
      <w:numFmt w:val="decimal"/>
      <w:lvlText w:val="%4."/>
      <w:lvlJc w:val="left"/>
      <w:pPr>
        <w:ind w:left="2520" w:hanging="360"/>
      </w:pPr>
    </w:lvl>
    <w:lvl w:ilvl="4" w:tplc="57FCE8CC">
      <w:start w:val="1"/>
      <w:numFmt w:val="lowerLetter"/>
      <w:lvlText w:val="%5."/>
      <w:lvlJc w:val="left"/>
      <w:pPr>
        <w:ind w:left="3240" w:hanging="360"/>
      </w:pPr>
    </w:lvl>
    <w:lvl w:ilvl="5" w:tplc="8028165E">
      <w:start w:val="1"/>
      <w:numFmt w:val="lowerRoman"/>
      <w:lvlText w:val="%6."/>
      <w:lvlJc w:val="right"/>
      <w:pPr>
        <w:ind w:left="3960" w:hanging="180"/>
      </w:pPr>
    </w:lvl>
    <w:lvl w:ilvl="6" w:tplc="7A6610B2">
      <w:start w:val="1"/>
      <w:numFmt w:val="decimal"/>
      <w:lvlText w:val="%7."/>
      <w:lvlJc w:val="left"/>
      <w:pPr>
        <w:ind w:left="4680" w:hanging="360"/>
      </w:pPr>
    </w:lvl>
    <w:lvl w:ilvl="7" w:tplc="FF6C847E">
      <w:start w:val="1"/>
      <w:numFmt w:val="lowerLetter"/>
      <w:lvlText w:val="%8."/>
      <w:lvlJc w:val="left"/>
      <w:pPr>
        <w:ind w:left="5400" w:hanging="360"/>
      </w:pPr>
    </w:lvl>
    <w:lvl w:ilvl="8" w:tplc="6A2467FA">
      <w:start w:val="1"/>
      <w:numFmt w:val="lowerRoman"/>
      <w:lvlText w:val="%9."/>
      <w:lvlJc w:val="right"/>
      <w:pPr>
        <w:ind w:left="6120" w:hanging="180"/>
      </w:pPr>
    </w:lvl>
  </w:abstractNum>
  <w:abstractNum w:abstractNumId="2" w15:restartNumberingAfterBreak="0">
    <w:nsid w:val="14BC0D1D"/>
    <w:multiLevelType w:val="hybridMultilevel"/>
    <w:tmpl w:val="FFFFFFFF"/>
    <w:lvl w:ilvl="0" w:tplc="BF106024">
      <w:start w:val="1"/>
      <w:numFmt w:val="bullet"/>
      <w:lvlText w:val=""/>
      <w:lvlJc w:val="left"/>
      <w:pPr>
        <w:ind w:left="1296" w:hanging="360"/>
      </w:pPr>
      <w:rPr>
        <w:rFonts w:ascii="Symbol" w:hAnsi="Symbol" w:hint="default"/>
      </w:rPr>
    </w:lvl>
    <w:lvl w:ilvl="1" w:tplc="C4BA924A">
      <w:start w:val="1"/>
      <w:numFmt w:val="bullet"/>
      <w:lvlText w:val="o"/>
      <w:lvlJc w:val="left"/>
      <w:pPr>
        <w:ind w:left="2016" w:hanging="360"/>
      </w:pPr>
      <w:rPr>
        <w:rFonts w:ascii="Courier New" w:hAnsi="Courier New" w:hint="default"/>
      </w:rPr>
    </w:lvl>
    <w:lvl w:ilvl="2" w:tplc="AA2AAC16">
      <w:start w:val="1"/>
      <w:numFmt w:val="bullet"/>
      <w:lvlText w:val=""/>
      <w:lvlJc w:val="left"/>
      <w:pPr>
        <w:ind w:left="2736" w:hanging="360"/>
      </w:pPr>
      <w:rPr>
        <w:rFonts w:ascii="Wingdings" w:hAnsi="Wingdings" w:hint="default"/>
      </w:rPr>
    </w:lvl>
    <w:lvl w:ilvl="3" w:tplc="47BA0634">
      <w:start w:val="1"/>
      <w:numFmt w:val="bullet"/>
      <w:lvlText w:val=""/>
      <w:lvlJc w:val="left"/>
      <w:pPr>
        <w:ind w:left="3456" w:hanging="360"/>
      </w:pPr>
      <w:rPr>
        <w:rFonts w:ascii="Symbol" w:hAnsi="Symbol" w:hint="default"/>
      </w:rPr>
    </w:lvl>
    <w:lvl w:ilvl="4" w:tplc="4CBC25B2">
      <w:start w:val="1"/>
      <w:numFmt w:val="bullet"/>
      <w:lvlText w:val="o"/>
      <w:lvlJc w:val="left"/>
      <w:pPr>
        <w:ind w:left="4176" w:hanging="360"/>
      </w:pPr>
      <w:rPr>
        <w:rFonts w:ascii="Courier New" w:hAnsi="Courier New" w:hint="default"/>
      </w:rPr>
    </w:lvl>
    <w:lvl w:ilvl="5" w:tplc="8C82C0B6">
      <w:start w:val="1"/>
      <w:numFmt w:val="bullet"/>
      <w:lvlText w:val=""/>
      <w:lvlJc w:val="left"/>
      <w:pPr>
        <w:ind w:left="4896" w:hanging="360"/>
      </w:pPr>
      <w:rPr>
        <w:rFonts w:ascii="Wingdings" w:hAnsi="Wingdings" w:hint="default"/>
      </w:rPr>
    </w:lvl>
    <w:lvl w:ilvl="6" w:tplc="79D0B51A">
      <w:start w:val="1"/>
      <w:numFmt w:val="bullet"/>
      <w:lvlText w:val=""/>
      <w:lvlJc w:val="left"/>
      <w:pPr>
        <w:ind w:left="5616" w:hanging="360"/>
      </w:pPr>
      <w:rPr>
        <w:rFonts w:ascii="Symbol" w:hAnsi="Symbol" w:hint="default"/>
      </w:rPr>
    </w:lvl>
    <w:lvl w:ilvl="7" w:tplc="156C1014">
      <w:start w:val="1"/>
      <w:numFmt w:val="bullet"/>
      <w:lvlText w:val="o"/>
      <w:lvlJc w:val="left"/>
      <w:pPr>
        <w:ind w:left="6336" w:hanging="360"/>
      </w:pPr>
      <w:rPr>
        <w:rFonts w:ascii="Courier New" w:hAnsi="Courier New" w:hint="default"/>
      </w:rPr>
    </w:lvl>
    <w:lvl w:ilvl="8" w:tplc="4A3C6C02">
      <w:start w:val="1"/>
      <w:numFmt w:val="bullet"/>
      <w:lvlText w:val=""/>
      <w:lvlJc w:val="left"/>
      <w:pPr>
        <w:ind w:left="7056" w:hanging="360"/>
      </w:pPr>
      <w:rPr>
        <w:rFonts w:ascii="Wingdings" w:hAnsi="Wingdings" w:hint="default"/>
      </w:rPr>
    </w:lvl>
  </w:abstractNum>
  <w:abstractNum w:abstractNumId="3" w15:restartNumberingAfterBreak="0">
    <w:nsid w:val="1E7112E4"/>
    <w:multiLevelType w:val="hybridMultilevel"/>
    <w:tmpl w:val="FFFFFFFF"/>
    <w:lvl w:ilvl="0" w:tplc="BC5472F4">
      <w:start w:val="1"/>
      <w:numFmt w:val="decimal"/>
      <w:lvlText w:val="%1."/>
      <w:lvlJc w:val="left"/>
      <w:pPr>
        <w:ind w:left="720" w:hanging="360"/>
      </w:pPr>
    </w:lvl>
    <w:lvl w:ilvl="1" w:tplc="5448C7BA">
      <w:start w:val="1"/>
      <w:numFmt w:val="lowerLetter"/>
      <w:lvlText w:val="%2."/>
      <w:lvlJc w:val="left"/>
      <w:pPr>
        <w:ind w:left="1440" w:hanging="360"/>
      </w:pPr>
    </w:lvl>
    <w:lvl w:ilvl="2" w:tplc="A70CED72">
      <w:start w:val="1"/>
      <w:numFmt w:val="lowerRoman"/>
      <w:lvlText w:val="%3."/>
      <w:lvlJc w:val="right"/>
      <w:pPr>
        <w:ind w:left="2160" w:hanging="180"/>
      </w:pPr>
    </w:lvl>
    <w:lvl w:ilvl="3" w:tplc="DA161914">
      <w:start w:val="1"/>
      <w:numFmt w:val="decimal"/>
      <w:lvlText w:val="%4."/>
      <w:lvlJc w:val="left"/>
      <w:pPr>
        <w:ind w:left="2880" w:hanging="360"/>
      </w:pPr>
    </w:lvl>
    <w:lvl w:ilvl="4" w:tplc="81089F9A">
      <w:start w:val="1"/>
      <w:numFmt w:val="lowerLetter"/>
      <w:lvlText w:val="%5."/>
      <w:lvlJc w:val="left"/>
      <w:pPr>
        <w:ind w:left="3600" w:hanging="360"/>
      </w:pPr>
    </w:lvl>
    <w:lvl w:ilvl="5" w:tplc="7166C6EC">
      <w:start w:val="1"/>
      <w:numFmt w:val="lowerRoman"/>
      <w:lvlText w:val="%6."/>
      <w:lvlJc w:val="right"/>
      <w:pPr>
        <w:ind w:left="4320" w:hanging="180"/>
      </w:pPr>
    </w:lvl>
    <w:lvl w:ilvl="6" w:tplc="D898F002">
      <w:start w:val="1"/>
      <w:numFmt w:val="decimal"/>
      <w:lvlText w:val="%7."/>
      <w:lvlJc w:val="left"/>
      <w:pPr>
        <w:ind w:left="5040" w:hanging="360"/>
      </w:pPr>
    </w:lvl>
    <w:lvl w:ilvl="7" w:tplc="33521F3E">
      <w:start w:val="1"/>
      <w:numFmt w:val="lowerLetter"/>
      <w:lvlText w:val="%8."/>
      <w:lvlJc w:val="left"/>
      <w:pPr>
        <w:ind w:left="5760" w:hanging="360"/>
      </w:pPr>
    </w:lvl>
    <w:lvl w:ilvl="8" w:tplc="199265D4">
      <w:start w:val="1"/>
      <w:numFmt w:val="lowerRoman"/>
      <w:lvlText w:val="%9."/>
      <w:lvlJc w:val="right"/>
      <w:pPr>
        <w:ind w:left="6480" w:hanging="180"/>
      </w:pPr>
    </w:lvl>
  </w:abstractNum>
  <w:abstractNum w:abstractNumId="4" w15:restartNumberingAfterBreak="0">
    <w:nsid w:val="55EFEE29"/>
    <w:multiLevelType w:val="hybridMultilevel"/>
    <w:tmpl w:val="FFFFFFFF"/>
    <w:lvl w:ilvl="0" w:tplc="41F4AE7E">
      <w:start w:val="1"/>
      <w:numFmt w:val="decimal"/>
      <w:lvlText w:val="%1."/>
      <w:lvlJc w:val="left"/>
      <w:pPr>
        <w:ind w:left="720" w:hanging="360"/>
      </w:pPr>
    </w:lvl>
    <w:lvl w:ilvl="1" w:tplc="A96AC8D2">
      <w:start w:val="1"/>
      <w:numFmt w:val="lowerLetter"/>
      <w:lvlText w:val="%2."/>
      <w:lvlJc w:val="left"/>
      <w:pPr>
        <w:ind w:left="1440" w:hanging="360"/>
      </w:pPr>
    </w:lvl>
    <w:lvl w:ilvl="2" w:tplc="946EEDC0">
      <w:start w:val="1"/>
      <w:numFmt w:val="lowerRoman"/>
      <w:lvlText w:val="%3."/>
      <w:lvlJc w:val="right"/>
      <w:pPr>
        <w:ind w:left="2160" w:hanging="180"/>
      </w:pPr>
    </w:lvl>
    <w:lvl w:ilvl="3" w:tplc="A7E0D6C0">
      <w:start w:val="1"/>
      <w:numFmt w:val="decimal"/>
      <w:lvlText w:val="%4."/>
      <w:lvlJc w:val="left"/>
      <w:pPr>
        <w:ind w:left="2880" w:hanging="360"/>
      </w:pPr>
    </w:lvl>
    <w:lvl w:ilvl="4" w:tplc="3E48AB60">
      <w:start w:val="1"/>
      <w:numFmt w:val="lowerLetter"/>
      <w:lvlText w:val="%5."/>
      <w:lvlJc w:val="left"/>
      <w:pPr>
        <w:ind w:left="3600" w:hanging="360"/>
      </w:pPr>
    </w:lvl>
    <w:lvl w:ilvl="5" w:tplc="090E9AB8">
      <w:start w:val="1"/>
      <w:numFmt w:val="lowerRoman"/>
      <w:lvlText w:val="%6."/>
      <w:lvlJc w:val="right"/>
      <w:pPr>
        <w:ind w:left="4320" w:hanging="180"/>
      </w:pPr>
    </w:lvl>
    <w:lvl w:ilvl="6" w:tplc="17E2AFA4">
      <w:start w:val="1"/>
      <w:numFmt w:val="decimal"/>
      <w:lvlText w:val="%7."/>
      <w:lvlJc w:val="left"/>
      <w:pPr>
        <w:ind w:left="5040" w:hanging="360"/>
      </w:pPr>
    </w:lvl>
    <w:lvl w:ilvl="7" w:tplc="D744C2B0">
      <w:start w:val="1"/>
      <w:numFmt w:val="lowerLetter"/>
      <w:lvlText w:val="%8."/>
      <w:lvlJc w:val="left"/>
      <w:pPr>
        <w:ind w:left="5760" w:hanging="360"/>
      </w:pPr>
    </w:lvl>
    <w:lvl w:ilvl="8" w:tplc="6B005C20">
      <w:start w:val="1"/>
      <w:numFmt w:val="lowerRoman"/>
      <w:lvlText w:val="%9."/>
      <w:lvlJc w:val="right"/>
      <w:pPr>
        <w:ind w:left="6480" w:hanging="180"/>
      </w:pPr>
    </w:lvl>
  </w:abstractNum>
  <w:abstractNum w:abstractNumId="5" w15:restartNumberingAfterBreak="0">
    <w:nsid w:val="63690454"/>
    <w:multiLevelType w:val="hybridMultilevel"/>
    <w:tmpl w:val="C82CF65A"/>
    <w:lvl w:ilvl="0" w:tplc="7B3E5BE6">
      <w:start w:val="1"/>
      <w:numFmt w:val="decimal"/>
      <w:lvlText w:val="%1."/>
      <w:lvlJc w:val="left"/>
      <w:pPr>
        <w:ind w:left="540" w:hanging="360"/>
      </w:pPr>
      <w:rPr>
        <w:rFonts w:hint="default"/>
        <w:b/>
        <w:bCs/>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7159FDC2"/>
    <w:multiLevelType w:val="hybridMultilevel"/>
    <w:tmpl w:val="FFFFFFFF"/>
    <w:lvl w:ilvl="0" w:tplc="70806688">
      <w:start w:val="1"/>
      <w:numFmt w:val="decimal"/>
      <w:lvlText w:val="%1."/>
      <w:lvlJc w:val="left"/>
      <w:pPr>
        <w:ind w:left="720" w:hanging="360"/>
      </w:pPr>
    </w:lvl>
    <w:lvl w:ilvl="1" w:tplc="C9A687B8">
      <w:start w:val="1"/>
      <w:numFmt w:val="lowerLetter"/>
      <w:lvlText w:val="%2."/>
      <w:lvlJc w:val="left"/>
      <w:pPr>
        <w:ind w:left="1440" w:hanging="360"/>
      </w:pPr>
    </w:lvl>
    <w:lvl w:ilvl="2" w:tplc="1E82C63A">
      <w:start w:val="1"/>
      <w:numFmt w:val="lowerRoman"/>
      <w:lvlText w:val="%3."/>
      <w:lvlJc w:val="right"/>
      <w:pPr>
        <w:ind w:left="2160" w:hanging="180"/>
      </w:pPr>
    </w:lvl>
    <w:lvl w:ilvl="3" w:tplc="54666134">
      <w:start w:val="1"/>
      <w:numFmt w:val="decimal"/>
      <w:lvlText w:val="%4."/>
      <w:lvlJc w:val="left"/>
      <w:pPr>
        <w:ind w:left="2880" w:hanging="360"/>
      </w:pPr>
    </w:lvl>
    <w:lvl w:ilvl="4" w:tplc="5DB67E30">
      <w:start w:val="1"/>
      <w:numFmt w:val="lowerLetter"/>
      <w:lvlText w:val="%5."/>
      <w:lvlJc w:val="left"/>
      <w:pPr>
        <w:ind w:left="3600" w:hanging="360"/>
      </w:pPr>
    </w:lvl>
    <w:lvl w:ilvl="5" w:tplc="9084C538">
      <w:start w:val="1"/>
      <w:numFmt w:val="lowerRoman"/>
      <w:lvlText w:val="%6."/>
      <w:lvlJc w:val="right"/>
      <w:pPr>
        <w:ind w:left="4320" w:hanging="180"/>
      </w:pPr>
    </w:lvl>
    <w:lvl w:ilvl="6" w:tplc="A2286B84">
      <w:start w:val="1"/>
      <w:numFmt w:val="decimal"/>
      <w:lvlText w:val="%7."/>
      <w:lvlJc w:val="left"/>
      <w:pPr>
        <w:ind w:left="5040" w:hanging="360"/>
      </w:pPr>
    </w:lvl>
    <w:lvl w:ilvl="7" w:tplc="2BA60AAC">
      <w:start w:val="1"/>
      <w:numFmt w:val="lowerLetter"/>
      <w:lvlText w:val="%8."/>
      <w:lvlJc w:val="left"/>
      <w:pPr>
        <w:ind w:left="5760" w:hanging="360"/>
      </w:pPr>
    </w:lvl>
    <w:lvl w:ilvl="8" w:tplc="E610B924">
      <w:start w:val="1"/>
      <w:numFmt w:val="lowerRoman"/>
      <w:lvlText w:val="%9."/>
      <w:lvlJc w:val="right"/>
      <w:pPr>
        <w:ind w:left="6480" w:hanging="180"/>
      </w:pPr>
    </w:lvl>
  </w:abstractNum>
  <w:abstractNum w:abstractNumId="7" w15:restartNumberingAfterBreak="0">
    <w:nsid w:val="757394B0"/>
    <w:multiLevelType w:val="hybridMultilevel"/>
    <w:tmpl w:val="FFFFFFFF"/>
    <w:lvl w:ilvl="0" w:tplc="19E0E606">
      <w:start w:val="1"/>
      <w:numFmt w:val="decimal"/>
      <w:lvlText w:val="%1."/>
      <w:lvlJc w:val="left"/>
      <w:pPr>
        <w:ind w:left="720" w:hanging="360"/>
      </w:pPr>
    </w:lvl>
    <w:lvl w:ilvl="1" w:tplc="25B4B720">
      <w:start w:val="1"/>
      <w:numFmt w:val="lowerLetter"/>
      <w:lvlText w:val="%2."/>
      <w:lvlJc w:val="left"/>
      <w:pPr>
        <w:ind w:left="1440" w:hanging="360"/>
      </w:pPr>
    </w:lvl>
    <w:lvl w:ilvl="2" w:tplc="F5EC28BE">
      <w:start w:val="1"/>
      <w:numFmt w:val="lowerRoman"/>
      <w:lvlText w:val="%3."/>
      <w:lvlJc w:val="right"/>
      <w:pPr>
        <w:ind w:left="2160" w:hanging="180"/>
      </w:pPr>
    </w:lvl>
    <w:lvl w:ilvl="3" w:tplc="7422A7F2">
      <w:start w:val="1"/>
      <w:numFmt w:val="decimal"/>
      <w:lvlText w:val="%4."/>
      <w:lvlJc w:val="left"/>
      <w:pPr>
        <w:ind w:left="2880" w:hanging="360"/>
      </w:pPr>
    </w:lvl>
    <w:lvl w:ilvl="4" w:tplc="A0AEBB16">
      <w:start w:val="1"/>
      <w:numFmt w:val="lowerLetter"/>
      <w:lvlText w:val="%5."/>
      <w:lvlJc w:val="left"/>
      <w:pPr>
        <w:ind w:left="3600" w:hanging="360"/>
      </w:pPr>
    </w:lvl>
    <w:lvl w:ilvl="5" w:tplc="D07A75EC">
      <w:start w:val="1"/>
      <w:numFmt w:val="lowerRoman"/>
      <w:lvlText w:val="%6."/>
      <w:lvlJc w:val="right"/>
      <w:pPr>
        <w:ind w:left="4320" w:hanging="180"/>
      </w:pPr>
    </w:lvl>
    <w:lvl w:ilvl="6" w:tplc="43744B8A">
      <w:start w:val="1"/>
      <w:numFmt w:val="decimal"/>
      <w:lvlText w:val="%7."/>
      <w:lvlJc w:val="left"/>
      <w:pPr>
        <w:ind w:left="5040" w:hanging="360"/>
      </w:pPr>
    </w:lvl>
    <w:lvl w:ilvl="7" w:tplc="84DA190E">
      <w:start w:val="1"/>
      <w:numFmt w:val="lowerLetter"/>
      <w:lvlText w:val="%8."/>
      <w:lvlJc w:val="left"/>
      <w:pPr>
        <w:ind w:left="5760" w:hanging="360"/>
      </w:pPr>
    </w:lvl>
    <w:lvl w:ilvl="8" w:tplc="79727662">
      <w:start w:val="1"/>
      <w:numFmt w:val="lowerRoman"/>
      <w:lvlText w:val="%9."/>
      <w:lvlJc w:val="right"/>
      <w:pPr>
        <w:ind w:left="6480" w:hanging="180"/>
      </w:pPr>
    </w:lvl>
  </w:abstractNum>
  <w:abstractNum w:abstractNumId="8" w15:restartNumberingAfterBreak="0">
    <w:nsid w:val="778C0D5E"/>
    <w:multiLevelType w:val="hybridMultilevel"/>
    <w:tmpl w:val="DF429138"/>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7C2FF40B"/>
    <w:multiLevelType w:val="hybridMultilevel"/>
    <w:tmpl w:val="FFFFFFFF"/>
    <w:lvl w:ilvl="0" w:tplc="B69C1DCE">
      <w:start w:val="1"/>
      <w:numFmt w:val="decimal"/>
      <w:lvlText w:val="%1."/>
      <w:lvlJc w:val="left"/>
      <w:pPr>
        <w:ind w:left="720" w:hanging="360"/>
      </w:pPr>
    </w:lvl>
    <w:lvl w:ilvl="1" w:tplc="AB5A0DA4">
      <w:start w:val="1"/>
      <w:numFmt w:val="lowerLetter"/>
      <w:lvlText w:val="%2."/>
      <w:lvlJc w:val="left"/>
      <w:pPr>
        <w:ind w:left="1440" w:hanging="360"/>
      </w:pPr>
    </w:lvl>
    <w:lvl w:ilvl="2" w:tplc="8AF08CE2">
      <w:start w:val="1"/>
      <w:numFmt w:val="lowerRoman"/>
      <w:lvlText w:val="%3."/>
      <w:lvlJc w:val="right"/>
      <w:pPr>
        <w:ind w:left="2160" w:hanging="180"/>
      </w:pPr>
    </w:lvl>
    <w:lvl w:ilvl="3" w:tplc="3B045FC2">
      <w:start w:val="1"/>
      <w:numFmt w:val="decimal"/>
      <w:lvlText w:val="%4."/>
      <w:lvlJc w:val="left"/>
      <w:pPr>
        <w:ind w:left="2880" w:hanging="360"/>
      </w:pPr>
    </w:lvl>
    <w:lvl w:ilvl="4" w:tplc="FA5AD7AE">
      <w:start w:val="1"/>
      <w:numFmt w:val="lowerLetter"/>
      <w:lvlText w:val="%5."/>
      <w:lvlJc w:val="left"/>
      <w:pPr>
        <w:ind w:left="3600" w:hanging="360"/>
      </w:pPr>
    </w:lvl>
    <w:lvl w:ilvl="5" w:tplc="F16AFA58">
      <w:start w:val="1"/>
      <w:numFmt w:val="lowerRoman"/>
      <w:lvlText w:val="%6."/>
      <w:lvlJc w:val="right"/>
      <w:pPr>
        <w:ind w:left="4320" w:hanging="180"/>
      </w:pPr>
    </w:lvl>
    <w:lvl w:ilvl="6" w:tplc="BEBE104C">
      <w:start w:val="1"/>
      <w:numFmt w:val="decimal"/>
      <w:lvlText w:val="%7."/>
      <w:lvlJc w:val="left"/>
      <w:pPr>
        <w:ind w:left="5040" w:hanging="360"/>
      </w:pPr>
    </w:lvl>
    <w:lvl w:ilvl="7" w:tplc="71C29436">
      <w:start w:val="1"/>
      <w:numFmt w:val="lowerLetter"/>
      <w:lvlText w:val="%8."/>
      <w:lvlJc w:val="left"/>
      <w:pPr>
        <w:ind w:left="5760" w:hanging="360"/>
      </w:pPr>
    </w:lvl>
    <w:lvl w:ilvl="8" w:tplc="4F606C4E">
      <w:start w:val="1"/>
      <w:numFmt w:val="lowerRoman"/>
      <w:lvlText w:val="%9."/>
      <w:lvlJc w:val="right"/>
      <w:pPr>
        <w:ind w:left="6480" w:hanging="180"/>
      </w:pPr>
    </w:lvl>
  </w:abstractNum>
  <w:num w:numId="1" w16cid:durableId="1608079037">
    <w:abstractNumId w:val="1"/>
  </w:num>
  <w:num w:numId="2" w16cid:durableId="401949825">
    <w:abstractNumId w:val="2"/>
  </w:num>
  <w:num w:numId="3" w16cid:durableId="2095467522">
    <w:abstractNumId w:val="7"/>
  </w:num>
  <w:num w:numId="4" w16cid:durableId="1960604233">
    <w:abstractNumId w:val="6"/>
  </w:num>
  <w:num w:numId="5" w16cid:durableId="747580718">
    <w:abstractNumId w:val="3"/>
  </w:num>
  <w:num w:numId="6" w16cid:durableId="798835939">
    <w:abstractNumId w:val="0"/>
  </w:num>
  <w:num w:numId="7" w16cid:durableId="807935310">
    <w:abstractNumId w:val="9"/>
  </w:num>
  <w:num w:numId="8" w16cid:durableId="893809948">
    <w:abstractNumId w:val="4"/>
  </w:num>
  <w:num w:numId="9" w16cid:durableId="1681548347">
    <w:abstractNumId w:val="8"/>
  </w:num>
  <w:num w:numId="10" w16cid:durableId="159882981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E2"/>
    <w:rsid w:val="00000965"/>
    <w:rsid w:val="00001964"/>
    <w:rsid w:val="000028A3"/>
    <w:rsid w:val="00002F00"/>
    <w:rsid w:val="00005809"/>
    <w:rsid w:val="00005CA1"/>
    <w:rsid w:val="0000614F"/>
    <w:rsid w:val="00006210"/>
    <w:rsid w:val="00012DB8"/>
    <w:rsid w:val="0001321D"/>
    <w:rsid w:val="000132AD"/>
    <w:rsid w:val="00013429"/>
    <w:rsid w:val="00013F32"/>
    <w:rsid w:val="0001502E"/>
    <w:rsid w:val="00016F3B"/>
    <w:rsid w:val="000174FE"/>
    <w:rsid w:val="000210FB"/>
    <w:rsid w:val="0002163E"/>
    <w:rsid w:val="00021ABB"/>
    <w:rsid w:val="0002432D"/>
    <w:rsid w:val="00024627"/>
    <w:rsid w:val="00024CCE"/>
    <w:rsid w:val="0003012C"/>
    <w:rsid w:val="000322F3"/>
    <w:rsid w:val="000325CF"/>
    <w:rsid w:val="00032D74"/>
    <w:rsid w:val="00032F7D"/>
    <w:rsid w:val="00032FDF"/>
    <w:rsid w:val="00033EF9"/>
    <w:rsid w:val="00034F75"/>
    <w:rsid w:val="00036441"/>
    <w:rsid w:val="000413AD"/>
    <w:rsid w:val="000415D1"/>
    <w:rsid w:val="00041963"/>
    <w:rsid w:val="00045D51"/>
    <w:rsid w:val="00047A2D"/>
    <w:rsid w:val="00050CEE"/>
    <w:rsid w:val="00050E43"/>
    <w:rsid w:val="00051199"/>
    <w:rsid w:val="0005292A"/>
    <w:rsid w:val="000532BF"/>
    <w:rsid w:val="0005483A"/>
    <w:rsid w:val="00054A10"/>
    <w:rsid w:val="00055222"/>
    <w:rsid w:val="00056E77"/>
    <w:rsid w:val="000645AC"/>
    <w:rsid w:val="0006686E"/>
    <w:rsid w:val="000678B8"/>
    <w:rsid w:val="000679CE"/>
    <w:rsid w:val="00067E09"/>
    <w:rsid w:val="00070E85"/>
    <w:rsid w:val="00071A65"/>
    <w:rsid w:val="00071D67"/>
    <w:rsid w:val="00071ED5"/>
    <w:rsid w:val="00072D59"/>
    <w:rsid w:val="00073ACF"/>
    <w:rsid w:val="00073F5A"/>
    <w:rsid w:val="00074323"/>
    <w:rsid w:val="00075335"/>
    <w:rsid w:val="000760B1"/>
    <w:rsid w:val="00076AA6"/>
    <w:rsid w:val="000777F6"/>
    <w:rsid w:val="000833C0"/>
    <w:rsid w:val="00086011"/>
    <w:rsid w:val="00086020"/>
    <w:rsid w:val="00086BF2"/>
    <w:rsid w:val="00087E44"/>
    <w:rsid w:val="000901DB"/>
    <w:rsid w:val="00090639"/>
    <w:rsid w:val="00091261"/>
    <w:rsid w:val="00092B85"/>
    <w:rsid w:val="00096055"/>
    <w:rsid w:val="000A001F"/>
    <w:rsid w:val="000A09D2"/>
    <w:rsid w:val="000A34DC"/>
    <w:rsid w:val="000A4C6E"/>
    <w:rsid w:val="000A5191"/>
    <w:rsid w:val="000A677E"/>
    <w:rsid w:val="000A7C09"/>
    <w:rsid w:val="000B0BE7"/>
    <w:rsid w:val="000B0ED2"/>
    <w:rsid w:val="000B1B37"/>
    <w:rsid w:val="000B4F22"/>
    <w:rsid w:val="000B6AA9"/>
    <w:rsid w:val="000B7B58"/>
    <w:rsid w:val="000B7BB8"/>
    <w:rsid w:val="000C15AF"/>
    <w:rsid w:val="000C2F7C"/>
    <w:rsid w:val="000C33A4"/>
    <w:rsid w:val="000C7B7C"/>
    <w:rsid w:val="000C7C09"/>
    <w:rsid w:val="000D085E"/>
    <w:rsid w:val="000D129F"/>
    <w:rsid w:val="000D2637"/>
    <w:rsid w:val="000D34BC"/>
    <w:rsid w:val="000D57DA"/>
    <w:rsid w:val="000D5ABF"/>
    <w:rsid w:val="000D76F2"/>
    <w:rsid w:val="000E110F"/>
    <w:rsid w:val="000E5517"/>
    <w:rsid w:val="000E6A02"/>
    <w:rsid w:val="000E6C27"/>
    <w:rsid w:val="000F0A9C"/>
    <w:rsid w:val="000F33F7"/>
    <w:rsid w:val="000F3AA9"/>
    <w:rsid w:val="000F4BC1"/>
    <w:rsid w:val="000F716E"/>
    <w:rsid w:val="000F7821"/>
    <w:rsid w:val="001004EA"/>
    <w:rsid w:val="00100C7E"/>
    <w:rsid w:val="00102F2E"/>
    <w:rsid w:val="00111C2D"/>
    <w:rsid w:val="00112EDD"/>
    <w:rsid w:val="00113DDA"/>
    <w:rsid w:val="00115729"/>
    <w:rsid w:val="00115B90"/>
    <w:rsid w:val="00121B9B"/>
    <w:rsid w:val="00122CFE"/>
    <w:rsid w:val="00123BDA"/>
    <w:rsid w:val="00124A8B"/>
    <w:rsid w:val="00124F41"/>
    <w:rsid w:val="00125853"/>
    <w:rsid w:val="001259D3"/>
    <w:rsid w:val="00126695"/>
    <w:rsid w:val="00127EF3"/>
    <w:rsid w:val="00130A2E"/>
    <w:rsid w:val="00131F38"/>
    <w:rsid w:val="00132A58"/>
    <w:rsid w:val="001408F0"/>
    <w:rsid w:val="001409F0"/>
    <w:rsid w:val="0014143F"/>
    <w:rsid w:val="00142298"/>
    <w:rsid w:val="0014486D"/>
    <w:rsid w:val="00146C92"/>
    <w:rsid w:val="001509D0"/>
    <w:rsid w:val="001512B1"/>
    <w:rsid w:val="001514D3"/>
    <w:rsid w:val="001520DE"/>
    <w:rsid w:val="001523DF"/>
    <w:rsid w:val="001538D3"/>
    <w:rsid w:val="0015390B"/>
    <w:rsid w:val="0015526B"/>
    <w:rsid w:val="00165AA0"/>
    <w:rsid w:val="0017387B"/>
    <w:rsid w:val="001738FF"/>
    <w:rsid w:val="0017548E"/>
    <w:rsid w:val="00176EBB"/>
    <w:rsid w:val="00183CB3"/>
    <w:rsid w:val="0018469B"/>
    <w:rsid w:val="00186E4D"/>
    <w:rsid w:val="0018D17D"/>
    <w:rsid w:val="00190744"/>
    <w:rsid w:val="00192A0C"/>
    <w:rsid w:val="001935A2"/>
    <w:rsid w:val="001A582D"/>
    <w:rsid w:val="001A6B32"/>
    <w:rsid w:val="001A6B81"/>
    <w:rsid w:val="001A7C96"/>
    <w:rsid w:val="001B0F0A"/>
    <w:rsid w:val="001B1040"/>
    <w:rsid w:val="001B1134"/>
    <w:rsid w:val="001B3FAA"/>
    <w:rsid w:val="001B62CB"/>
    <w:rsid w:val="001B6A11"/>
    <w:rsid w:val="001C1DC7"/>
    <w:rsid w:val="001D0DBF"/>
    <w:rsid w:val="001D15A0"/>
    <w:rsid w:val="001D1C7E"/>
    <w:rsid w:val="001D48D1"/>
    <w:rsid w:val="001D6D24"/>
    <w:rsid w:val="001E1A38"/>
    <w:rsid w:val="001E1E64"/>
    <w:rsid w:val="001E267D"/>
    <w:rsid w:val="001E41A8"/>
    <w:rsid w:val="001E4D80"/>
    <w:rsid w:val="001E4DAC"/>
    <w:rsid w:val="001E5CD7"/>
    <w:rsid w:val="001E6D86"/>
    <w:rsid w:val="001F23E4"/>
    <w:rsid w:val="001F48EA"/>
    <w:rsid w:val="001F6283"/>
    <w:rsid w:val="001F6499"/>
    <w:rsid w:val="001F76CA"/>
    <w:rsid w:val="001F7A1E"/>
    <w:rsid w:val="00200228"/>
    <w:rsid w:val="00201565"/>
    <w:rsid w:val="0020241B"/>
    <w:rsid w:val="00202F26"/>
    <w:rsid w:val="002039E6"/>
    <w:rsid w:val="00203D59"/>
    <w:rsid w:val="002044D4"/>
    <w:rsid w:val="00205176"/>
    <w:rsid w:val="0021090E"/>
    <w:rsid w:val="0021533F"/>
    <w:rsid w:val="00217980"/>
    <w:rsid w:val="00218AE5"/>
    <w:rsid w:val="00220892"/>
    <w:rsid w:val="002214E0"/>
    <w:rsid w:val="00224BC5"/>
    <w:rsid w:val="00227964"/>
    <w:rsid w:val="0023005F"/>
    <w:rsid w:val="00230C7B"/>
    <w:rsid w:val="00232733"/>
    <w:rsid w:val="00233D64"/>
    <w:rsid w:val="002342B0"/>
    <w:rsid w:val="00236CF0"/>
    <w:rsid w:val="0024110A"/>
    <w:rsid w:val="0024126D"/>
    <w:rsid w:val="00241BAF"/>
    <w:rsid w:val="00242872"/>
    <w:rsid w:val="00244B30"/>
    <w:rsid w:val="00245271"/>
    <w:rsid w:val="0024564B"/>
    <w:rsid w:val="00246077"/>
    <w:rsid w:val="00246485"/>
    <w:rsid w:val="00250ACF"/>
    <w:rsid w:val="00250E8D"/>
    <w:rsid w:val="00253517"/>
    <w:rsid w:val="0025453C"/>
    <w:rsid w:val="002546C2"/>
    <w:rsid w:val="00255CAE"/>
    <w:rsid w:val="00257706"/>
    <w:rsid w:val="00260214"/>
    <w:rsid w:val="00267043"/>
    <w:rsid w:val="00267DED"/>
    <w:rsid w:val="0027366F"/>
    <w:rsid w:val="00273AD3"/>
    <w:rsid w:val="002745DC"/>
    <w:rsid w:val="002775E1"/>
    <w:rsid w:val="002804CF"/>
    <w:rsid w:val="00282284"/>
    <w:rsid w:val="00284282"/>
    <w:rsid w:val="00284A7F"/>
    <w:rsid w:val="002855F2"/>
    <w:rsid w:val="00285C33"/>
    <w:rsid w:val="002869AA"/>
    <w:rsid w:val="00286A34"/>
    <w:rsid w:val="00290114"/>
    <w:rsid w:val="00291C74"/>
    <w:rsid w:val="00292BA8"/>
    <w:rsid w:val="00294596"/>
    <w:rsid w:val="002959F9"/>
    <w:rsid w:val="002965B4"/>
    <w:rsid w:val="00297854"/>
    <w:rsid w:val="002979E2"/>
    <w:rsid w:val="00297ED6"/>
    <w:rsid w:val="002A0F47"/>
    <w:rsid w:val="002A3818"/>
    <w:rsid w:val="002A4EC5"/>
    <w:rsid w:val="002A587C"/>
    <w:rsid w:val="002B1F3D"/>
    <w:rsid w:val="002B31FE"/>
    <w:rsid w:val="002B3D53"/>
    <w:rsid w:val="002B4554"/>
    <w:rsid w:val="002B587D"/>
    <w:rsid w:val="002B64C4"/>
    <w:rsid w:val="002B7A90"/>
    <w:rsid w:val="002C45B7"/>
    <w:rsid w:val="002C6822"/>
    <w:rsid w:val="002C68F5"/>
    <w:rsid w:val="002C6C73"/>
    <w:rsid w:val="002D0160"/>
    <w:rsid w:val="002D058B"/>
    <w:rsid w:val="002D2ADE"/>
    <w:rsid w:val="002D34D5"/>
    <w:rsid w:val="002D36CF"/>
    <w:rsid w:val="002E05C9"/>
    <w:rsid w:val="002E15C1"/>
    <w:rsid w:val="002E48B4"/>
    <w:rsid w:val="002E5C17"/>
    <w:rsid w:val="002E64BD"/>
    <w:rsid w:val="002E6F1B"/>
    <w:rsid w:val="002E71DC"/>
    <w:rsid w:val="002E7D08"/>
    <w:rsid w:val="002F270F"/>
    <w:rsid w:val="002F37E9"/>
    <w:rsid w:val="002F5019"/>
    <w:rsid w:val="002F596A"/>
    <w:rsid w:val="00303C74"/>
    <w:rsid w:val="00305868"/>
    <w:rsid w:val="00306B2E"/>
    <w:rsid w:val="00306CB1"/>
    <w:rsid w:val="00312F7C"/>
    <w:rsid w:val="00313E01"/>
    <w:rsid w:val="00315D3B"/>
    <w:rsid w:val="0031744A"/>
    <w:rsid w:val="003176EE"/>
    <w:rsid w:val="00317D8A"/>
    <w:rsid w:val="00320EBE"/>
    <w:rsid w:val="00324018"/>
    <w:rsid w:val="0032414F"/>
    <w:rsid w:val="003278DF"/>
    <w:rsid w:val="00327A1A"/>
    <w:rsid w:val="00330C08"/>
    <w:rsid w:val="003310A7"/>
    <w:rsid w:val="00331376"/>
    <w:rsid w:val="00332B46"/>
    <w:rsid w:val="00335077"/>
    <w:rsid w:val="003360AD"/>
    <w:rsid w:val="003366E1"/>
    <w:rsid w:val="00342CD9"/>
    <w:rsid w:val="003440C3"/>
    <w:rsid w:val="0034462D"/>
    <w:rsid w:val="00344C5A"/>
    <w:rsid w:val="00347BEA"/>
    <w:rsid w:val="00347ED8"/>
    <w:rsid w:val="00350692"/>
    <w:rsid w:val="003535F6"/>
    <w:rsid w:val="003536F5"/>
    <w:rsid w:val="00353B49"/>
    <w:rsid w:val="00354EDD"/>
    <w:rsid w:val="003559A8"/>
    <w:rsid w:val="00356891"/>
    <w:rsid w:val="0036311A"/>
    <w:rsid w:val="00363272"/>
    <w:rsid w:val="003640AA"/>
    <w:rsid w:val="003647FA"/>
    <w:rsid w:val="00364CBC"/>
    <w:rsid w:val="0036571D"/>
    <w:rsid w:val="00370415"/>
    <w:rsid w:val="00370A94"/>
    <w:rsid w:val="00370E2F"/>
    <w:rsid w:val="00371987"/>
    <w:rsid w:val="00372036"/>
    <w:rsid w:val="00374499"/>
    <w:rsid w:val="0037479A"/>
    <w:rsid w:val="00375C41"/>
    <w:rsid w:val="00376255"/>
    <w:rsid w:val="00376DB4"/>
    <w:rsid w:val="00377AD3"/>
    <w:rsid w:val="00381903"/>
    <w:rsid w:val="003822A2"/>
    <w:rsid w:val="003839AE"/>
    <w:rsid w:val="00384925"/>
    <w:rsid w:val="00390C2E"/>
    <w:rsid w:val="00393FB3"/>
    <w:rsid w:val="00394C42"/>
    <w:rsid w:val="00395A9F"/>
    <w:rsid w:val="003A1894"/>
    <w:rsid w:val="003A2A25"/>
    <w:rsid w:val="003A31A3"/>
    <w:rsid w:val="003A42E6"/>
    <w:rsid w:val="003A48BC"/>
    <w:rsid w:val="003A6CF7"/>
    <w:rsid w:val="003B231A"/>
    <w:rsid w:val="003B735C"/>
    <w:rsid w:val="003B7736"/>
    <w:rsid w:val="003BD377"/>
    <w:rsid w:val="003C0054"/>
    <w:rsid w:val="003C118B"/>
    <w:rsid w:val="003C2237"/>
    <w:rsid w:val="003C3468"/>
    <w:rsid w:val="003C3988"/>
    <w:rsid w:val="003C3C39"/>
    <w:rsid w:val="003C3F10"/>
    <w:rsid w:val="003C5162"/>
    <w:rsid w:val="003C5A33"/>
    <w:rsid w:val="003C70BA"/>
    <w:rsid w:val="003D3638"/>
    <w:rsid w:val="003D5196"/>
    <w:rsid w:val="003D6350"/>
    <w:rsid w:val="003D7C2E"/>
    <w:rsid w:val="003E0862"/>
    <w:rsid w:val="003E4571"/>
    <w:rsid w:val="003E501D"/>
    <w:rsid w:val="003E637B"/>
    <w:rsid w:val="003F18AB"/>
    <w:rsid w:val="003F2049"/>
    <w:rsid w:val="003F2C21"/>
    <w:rsid w:val="003F2D4F"/>
    <w:rsid w:val="003F690C"/>
    <w:rsid w:val="004003FB"/>
    <w:rsid w:val="00401B38"/>
    <w:rsid w:val="0040276B"/>
    <w:rsid w:val="0040381D"/>
    <w:rsid w:val="00405CD1"/>
    <w:rsid w:val="00413288"/>
    <w:rsid w:val="004136F6"/>
    <w:rsid w:val="00416C20"/>
    <w:rsid w:val="004234A5"/>
    <w:rsid w:val="004260F2"/>
    <w:rsid w:val="00426741"/>
    <w:rsid w:val="0042691A"/>
    <w:rsid w:val="00431705"/>
    <w:rsid w:val="00431BCF"/>
    <w:rsid w:val="004329AC"/>
    <w:rsid w:val="00432A09"/>
    <w:rsid w:val="00434C7D"/>
    <w:rsid w:val="0043504A"/>
    <w:rsid w:val="00440A03"/>
    <w:rsid w:val="00440A34"/>
    <w:rsid w:val="00441BE2"/>
    <w:rsid w:val="00441C43"/>
    <w:rsid w:val="00444B9F"/>
    <w:rsid w:val="00444D41"/>
    <w:rsid w:val="00445109"/>
    <w:rsid w:val="0044551E"/>
    <w:rsid w:val="00447E0D"/>
    <w:rsid w:val="00453CD8"/>
    <w:rsid w:val="00455AAC"/>
    <w:rsid w:val="00457D5C"/>
    <w:rsid w:val="00457F3C"/>
    <w:rsid w:val="00460EE6"/>
    <w:rsid w:val="00461ACA"/>
    <w:rsid w:val="0046206D"/>
    <w:rsid w:val="0046234B"/>
    <w:rsid w:val="0046518F"/>
    <w:rsid w:val="004656C8"/>
    <w:rsid w:val="00465DE4"/>
    <w:rsid w:val="00471678"/>
    <w:rsid w:val="00471782"/>
    <w:rsid w:val="004722BA"/>
    <w:rsid w:val="00472FD7"/>
    <w:rsid w:val="00474D5F"/>
    <w:rsid w:val="004753AB"/>
    <w:rsid w:val="00476238"/>
    <w:rsid w:val="00477A4A"/>
    <w:rsid w:val="00477B70"/>
    <w:rsid w:val="004812CC"/>
    <w:rsid w:val="00481BCB"/>
    <w:rsid w:val="00482238"/>
    <w:rsid w:val="00484218"/>
    <w:rsid w:val="00484F02"/>
    <w:rsid w:val="004865FD"/>
    <w:rsid w:val="0049267E"/>
    <w:rsid w:val="004972C7"/>
    <w:rsid w:val="00497D2D"/>
    <w:rsid w:val="004A0230"/>
    <w:rsid w:val="004A18FC"/>
    <w:rsid w:val="004A1B55"/>
    <w:rsid w:val="004A2070"/>
    <w:rsid w:val="004A531D"/>
    <w:rsid w:val="004A5417"/>
    <w:rsid w:val="004A5887"/>
    <w:rsid w:val="004A5A56"/>
    <w:rsid w:val="004B135F"/>
    <w:rsid w:val="004B236B"/>
    <w:rsid w:val="004B4183"/>
    <w:rsid w:val="004B471D"/>
    <w:rsid w:val="004B4894"/>
    <w:rsid w:val="004B7351"/>
    <w:rsid w:val="004C07E0"/>
    <w:rsid w:val="004C1B59"/>
    <w:rsid w:val="004C388C"/>
    <w:rsid w:val="004C3B75"/>
    <w:rsid w:val="004C61E1"/>
    <w:rsid w:val="004C6B0F"/>
    <w:rsid w:val="004D3B6C"/>
    <w:rsid w:val="004D3E06"/>
    <w:rsid w:val="004D3E0B"/>
    <w:rsid w:val="004D44AC"/>
    <w:rsid w:val="004D4B2D"/>
    <w:rsid w:val="004D73CE"/>
    <w:rsid w:val="004D7CCE"/>
    <w:rsid w:val="004E159F"/>
    <w:rsid w:val="004E1867"/>
    <w:rsid w:val="004E1F38"/>
    <w:rsid w:val="004E2298"/>
    <w:rsid w:val="004E2324"/>
    <w:rsid w:val="004E5341"/>
    <w:rsid w:val="004E5351"/>
    <w:rsid w:val="004E6C39"/>
    <w:rsid w:val="004F0690"/>
    <w:rsid w:val="004F233E"/>
    <w:rsid w:val="004F4DAD"/>
    <w:rsid w:val="00500A68"/>
    <w:rsid w:val="00506388"/>
    <w:rsid w:val="0050788A"/>
    <w:rsid w:val="00507BF3"/>
    <w:rsid w:val="00512C84"/>
    <w:rsid w:val="00513399"/>
    <w:rsid w:val="0051358B"/>
    <w:rsid w:val="00513D01"/>
    <w:rsid w:val="0051477A"/>
    <w:rsid w:val="0051611A"/>
    <w:rsid w:val="005163BA"/>
    <w:rsid w:val="005206B9"/>
    <w:rsid w:val="005218ED"/>
    <w:rsid w:val="0052260F"/>
    <w:rsid w:val="00522647"/>
    <w:rsid w:val="00523971"/>
    <w:rsid w:val="00524809"/>
    <w:rsid w:val="00525AE1"/>
    <w:rsid w:val="00525D8B"/>
    <w:rsid w:val="0052762E"/>
    <w:rsid w:val="0053037C"/>
    <w:rsid w:val="00530A0F"/>
    <w:rsid w:val="00531D32"/>
    <w:rsid w:val="005348E8"/>
    <w:rsid w:val="00534971"/>
    <w:rsid w:val="0053553B"/>
    <w:rsid w:val="00537310"/>
    <w:rsid w:val="005436A5"/>
    <w:rsid w:val="00544F70"/>
    <w:rsid w:val="0055015B"/>
    <w:rsid w:val="0055028C"/>
    <w:rsid w:val="005508EC"/>
    <w:rsid w:val="00551746"/>
    <w:rsid w:val="00552979"/>
    <w:rsid w:val="00552FA3"/>
    <w:rsid w:val="005531CD"/>
    <w:rsid w:val="00553D69"/>
    <w:rsid w:val="00554D85"/>
    <w:rsid w:val="00555A9C"/>
    <w:rsid w:val="00556CA8"/>
    <w:rsid w:val="00557523"/>
    <w:rsid w:val="00561EC6"/>
    <w:rsid w:val="00562120"/>
    <w:rsid w:val="00563C4D"/>
    <w:rsid w:val="00564050"/>
    <w:rsid w:val="0056512D"/>
    <w:rsid w:val="005655F6"/>
    <w:rsid w:val="005662AC"/>
    <w:rsid w:val="00566A83"/>
    <w:rsid w:val="005673C8"/>
    <w:rsid w:val="005678DF"/>
    <w:rsid w:val="00570EC4"/>
    <w:rsid w:val="005710AF"/>
    <w:rsid w:val="00573B0F"/>
    <w:rsid w:val="00574FC5"/>
    <w:rsid w:val="00576C82"/>
    <w:rsid w:val="00577607"/>
    <w:rsid w:val="00580C71"/>
    <w:rsid w:val="0058156A"/>
    <w:rsid w:val="00583459"/>
    <w:rsid w:val="005847D0"/>
    <w:rsid w:val="00584A43"/>
    <w:rsid w:val="00586971"/>
    <w:rsid w:val="005933A7"/>
    <w:rsid w:val="00594867"/>
    <w:rsid w:val="005A0AF6"/>
    <w:rsid w:val="005A194A"/>
    <w:rsid w:val="005A1DC8"/>
    <w:rsid w:val="005A2733"/>
    <w:rsid w:val="005A33E6"/>
    <w:rsid w:val="005A4E5D"/>
    <w:rsid w:val="005A56EA"/>
    <w:rsid w:val="005A7761"/>
    <w:rsid w:val="005B0862"/>
    <w:rsid w:val="005B16EF"/>
    <w:rsid w:val="005B36B5"/>
    <w:rsid w:val="005B74A3"/>
    <w:rsid w:val="005C0222"/>
    <w:rsid w:val="005C08D5"/>
    <w:rsid w:val="005C0CD7"/>
    <w:rsid w:val="005C1BB2"/>
    <w:rsid w:val="005C20AA"/>
    <w:rsid w:val="005C3150"/>
    <w:rsid w:val="005C3B0B"/>
    <w:rsid w:val="005C4827"/>
    <w:rsid w:val="005C576C"/>
    <w:rsid w:val="005C5C66"/>
    <w:rsid w:val="005C6CD5"/>
    <w:rsid w:val="005D181F"/>
    <w:rsid w:val="005D317A"/>
    <w:rsid w:val="005D66F9"/>
    <w:rsid w:val="005D6F91"/>
    <w:rsid w:val="005D7E61"/>
    <w:rsid w:val="005E015A"/>
    <w:rsid w:val="005E2609"/>
    <w:rsid w:val="005E27C5"/>
    <w:rsid w:val="005E2E33"/>
    <w:rsid w:val="005E550F"/>
    <w:rsid w:val="005EE196"/>
    <w:rsid w:val="005F01C3"/>
    <w:rsid w:val="006009BF"/>
    <w:rsid w:val="006009E5"/>
    <w:rsid w:val="00600DB9"/>
    <w:rsid w:val="00603CDF"/>
    <w:rsid w:val="006041C8"/>
    <w:rsid w:val="00606F18"/>
    <w:rsid w:val="00607ED9"/>
    <w:rsid w:val="006094F2"/>
    <w:rsid w:val="006096CC"/>
    <w:rsid w:val="006101EB"/>
    <w:rsid w:val="00611FC3"/>
    <w:rsid w:val="00614302"/>
    <w:rsid w:val="006144D1"/>
    <w:rsid w:val="00615798"/>
    <w:rsid w:val="006157F8"/>
    <w:rsid w:val="006159C5"/>
    <w:rsid w:val="006175D3"/>
    <w:rsid w:val="00620983"/>
    <w:rsid w:val="00621539"/>
    <w:rsid w:val="00622161"/>
    <w:rsid w:val="00622219"/>
    <w:rsid w:val="0062227D"/>
    <w:rsid w:val="00622467"/>
    <w:rsid w:val="0062253D"/>
    <w:rsid w:val="006229D2"/>
    <w:rsid w:val="00623841"/>
    <w:rsid w:val="00624AC4"/>
    <w:rsid w:val="006254CA"/>
    <w:rsid w:val="00627E0A"/>
    <w:rsid w:val="006303CB"/>
    <w:rsid w:val="0063071A"/>
    <w:rsid w:val="00633023"/>
    <w:rsid w:val="00634937"/>
    <w:rsid w:val="00634D55"/>
    <w:rsid w:val="006354B5"/>
    <w:rsid w:val="006374CE"/>
    <w:rsid w:val="00640BDE"/>
    <w:rsid w:val="006416F8"/>
    <w:rsid w:val="0064409C"/>
    <w:rsid w:val="00650938"/>
    <w:rsid w:val="0065204B"/>
    <w:rsid w:val="00652607"/>
    <w:rsid w:val="00660567"/>
    <w:rsid w:val="00660F65"/>
    <w:rsid w:val="00662BA0"/>
    <w:rsid w:val="006638F1"/>
    <w:rsid w:val="006648B3"/>
    <w:rsid w:val="006656B8"/>
    <w:rsid w:val="00671388"/>
    <w:rsid w:val="00673E8F"/>
    <w:rsid w:val="00681DEF"/>
    <w:rsid w:val="00682761"/>
    <w:rsid w:val="00683067"/>
    <w:rsid w:val="0068737D"/>
    <w:rsid w:val="0068753E"/>
    <w:rsid w:val="0069336E"/>
    <w:rsid w:val="0069407B"/>
    <w:rsid w:val="00694399"/>
    <w:rsid w:val="006946A9"/>
    <w:rsid w:val="00694E71"/>
    <w:rsid w:val="00695DC0"/>
    <w:rsid w:val="00696A0F"/>
    <w:rsid w:val="006A0A20"/>
    <w:rsid w:val="006A0B5E"/>
    <w:rsid w:val="006A176F"/>
    <w:rsid w:val="006A1E3B"/>
    <w:rsid w:val="006A2A24"/>
    <w:rsid w:val="006A389F"/>
    <w:rsid w:val="006A3F64"/>
    <w:rsid w:val="006B2D79"/>
    <w:rsid w:val="006B3507"/>
    <w:rsid w:val="006B3DCF"/>
    <w:rsid w:val="006B7371"/>
    <w:rsid w:val="006C1EC6"/>
    <w:rsid w:val="006C2066"/>
    <w:rsid w:val="006C3246"/>
    <w:rsid w:val="006C5534"/>
    <w:rsid w:val="006D22AB"/>
    <w:rsid w:val="006D27D1"/>
    <w:rsid w:val="006D32BC"/>
    <w:rsid w:val="006D3D8F"/>
    <w:rsid w:val="006D5B57"/>
    <w:rsid w:val="006D5EA3"/>
    <w:rsid w:val="006D603D"/>
    <w:rsid w:val="006E0677"/>
    <w:rsid w:val="006E09D0"/>
    <w:rsid w:val="006E31BE"/>
    <w:rsid w:val="006E36B6"/>
    <w:rsid w:val="006E67E6"/>
    <w:rsid w:val="006E79FD"/>
    <w:rsid w:val="006F458E"/>
    <w:rsid w:val="006F6257"/>
    <w:rsid w:val="006F6985"/>
    <w:rsid w:val="007003D9"/>
    <w:rsid w:val="00703423"/>
    <w:rsid w:val="00705FA3"/>
    <w:rsid w:val="00706A8E"/>
    <w:rsid w:val="00706E1C"/>
    <w:rsid w:val="0070710F"/>
    <w:rsid w:val="00707755"/>
    <w:rsid w:val="00710A4D"/>
    <w:rsid w:val="00711BF0"/>
    <w:rsid w:val="00713C38"/>
    <w:rsid w:val="0071591C"/>
    <w:rsid w:val="00716804"/>
    <w:rsid w:val="0071695E"/>
    <w:rsid w:val="0072163D"/>
    <w:rsid w:val="00721EC0"/>
    <w:rsid w:val="0072285A"/>
    <w:rsid w:val="00723F71"/>
    <w:rsid w:val="0072552E"/>
    <w:rsid w:val="00725668"/>
    <w:rsid w:val="0072689B"/>
    <w:rsid w:val="00726949"/>
    <w:rsid w:val="00726D01"/>
    <w:rsid w:val="00731E52"/>
    <w:rsid w:val="00732B2D"/>
    <w:rsid w:val="007335EF"/>
    <w:rsid w:val="00734E5C"/>
    <w:rsid w:val="00737700"/>
    <w:rsid w:val="00737BE2"/>
    <w:rsid w:val="0074093A"/>
    <w:rsid w:val="00740A98"/>
    <w:rsid w:val="00741C4A"/>
    <w:rsid w:val="007421AD"/>
    <w:rsid w:val="0074233B"/>
    <w:rsid w:val="00742B4A"/>
    <w:rsid w:val="00743BB3"/>
    <w:rsid w:val="0074418C"/>
    <w:rsid w:val="00745980"/>
    <w:rsid w:val="0075258D"/>
    <w:rsid w:val="007546EC"/>
    <w:rsid w:val="00756037"/>
    <w:rsid w:val="007604AC"/>
    <w:rsid w:val="00761F08"/>
    <w:rsid w:val="007636B6"/>
    <w:rsid w:val="00764590"/>
    <w:rsid w:val="00764649"/>
    <w:rsid w:val="00764A1F"/>
    <w:rsid w:val="00764D22"/>
    <w:rsid w:val="00766953"/>
    <w:rsid w:val="0077016B"/>
    <w:rsid w:val="00773B8B"/>
    <w:rsid w:val="0077433A"/>
    <w:rsid w:val="00775E52"/>
    <w:rsid w:val="007760A1"/>
    <w:rsid w:val="0077716D"/>
    <w:rsid w:val="00777813"/>
    <w:rsid w:val="00790454"/>
    <w:rsid w:val="0079053F"/>
    <w:rsid w:val="00790DB2"/>
    <w:rsid w:val="00792A8A"/>
    <w:rsid w:val="00794A0A"/>
    <w:rsid w:val="00795077"/>
    <w:rsid w:val="007A0460"/>
    <w:rsid w:val="007A0C60"/>
    <w:rsid w:val="007A1CFC"/>
    <w:rsid w:val="007A2D59"/>
    <w:rsid w:val="007A2DE5"/>
    <w:rsid w:val="007A3D5F"/>
    <w:rsid w:val="007A4319"/>
    <w:rsid w:val="007A5C4C"/>
    <w:rsid w:val="007A632A"/>
    <w:rsid w:val="007A68B1"/>
    <w:rsid w:val="007AB724"/>
    <w:rsid w:val="007B011E"/>
    <w:rsid w:val="007B28A2"/>
    <w:rsid w:val="007B3583"/>
    <w:rsid w:val="007B36E1"/>
    <w:rsid w:val="007B5889"/>
    <w:rsid w:val="007B6947"/>
    <w:rsid w:val="007C00E0"/>
    <w:rsid w:val="007C2527"/>
    <w:rsid w:val="007C2C15"/>
    <w:rsid w:val="007C4508"/>
    <w:rsid w:val="007C57A8"/>
    <w:rsid w:val="007C7FA0"/>
    <w:rsid w:val="007D1EB8"/>
    <w:rsid w:val="007D22BD"/>
    <w:rsid w:val="007D6E93"/>
    <w:rsid w:val="007E1661"/>
    <w:rsid w:val="007E4018"/>
    <w:rsid w:val="007E4369"/>
    <w:rsid w:val="007E5AFA"/>
    <w:rsid w:val="007E5B34"/>
    <w:rsid w:val="007E65E5"/>
    <w:rsid w:val="007E6927"/>
    <w:rsid w:val="007E7DFC"/>
    <w:rsid w:val="007F1005"/>
    <w:rsid w:val="007F105F"/>
    <w:rsid w:val="007F1070"/>
    <w:rsid w:val="007F3703"/>
    <w:rsid w:val="007F4AB8"/>
    <w:rsid w:val="007F5905"/>
    <w:rsid w:val="007F7BB2"/>
    <w:rsid w:val="008021E5"/>
    <w:rsid w:val="008026A0"/>
    <w:rsid w:val="0080308F"/>
    <w:rsid w:val="0080365C"/>
    <w:rsid w:val="008039EC"/>
    <w:rsid w:val="00807141"/>
    <w:rsid w:val="008105D5"/>
    <w:rsid w:val="00811D39"/>
    <w:rsid w:val="008168B2"/>
    <w:rsid w:val="008220CF"/>
    <w:rsid w:val="008224AB"/>
    <w:rsid w:val="00824DBF"/>
    <w:rsid w:val="00827C6B"/>
    <w:rsid w:val="008309DE"/>
    <w:rsid w:val="008314E9"/>
    <w:rsid w:val="0083213B"/>
    <w:rsid w:val="00832C71"/>
    <w:rsid w:val="008333F5"/>
    <w:rsid w:val="00836265"/>
    <w:rsid w:val="00836E5F"/>
    <w:rsid w:val="0084451A"/>
    <w:rsid w:val="00845876"/>
    <w:rsid w:val="00845B3E"/>
    <w:rsid w:val="00846601"/>
    <w:rsid w:val="00847B9F"/>
    <w:rsid w:val="00851EFB"/>
    <w:rsid w:val="008528EB"/>
    <w:rsid w:val="00853973"/>
    <w:rsid w:val="00854962"/>
    <w:rsid w:val="00855604"/>
    <w:rsid w:val="00855BE4"/>
    <w:rsid w:val="008616B0"/>
    <w:rsid w:val="00862E1E"/>
    <w:rsid w:val="008641AA"/>
    <w:rsid w:val="0086459A"/>
    <w:rsid w:val="008655B9"/>
    <w:rsid w:val="00865DB3"/>
    <w:rsid w:val="00866D4D"/>
    <w:rsid w:val="00867265"/>
    <w:rsid w:val="00870978"/>
    <w:rsid w:val="00872696"/>
    <w:rsid w:val="00873B70"/>
    <w:rsid w:val="00873F00"/>
    <w:rsid w:val="00876DE2"/>
    <w:rsid w:val="00877A97"/>
    <w:rsid w:val="00881E11"/>
    <w:rsid w:val="00882E68"/>
    <w:rsid w:val="00883029"/>
    <w:rsid w:val="00884D1E"/>
    <w:rsid w:val="00887062"/>
    <w:rsid w:val="0088769C"/>
    <w:rsid w:val="00890C63"/>
    <w:rsid w:val="00892C46"/>
    <w:rsid w:val="00896418"/>
    <w:rsid w:val="00896B27"/>
    <w:rsid w:val="008978D3"/>
    <w:rsid w:val="00897D04"/>
    <w:rsid w:val="008A0BDF"/>
    <w:rsid w:val="008A1655"/>
    <w:rsid w:val="008A1A2A"/>
    <w:rsid w:val="008A3467"/>
    <w:rsid w:val="008A35D0"/>
    <w:rsid w:val="008A47DD"/>
    <w:rsid w:val="008B0431"/>
    <w:rsid w:val="008B16EE"/>
    <w:rsid w:val="008B27A2"/>
    <w:rsid w:val="008B3628"/>
    <w:rsid w:val="008B4614"/>
    <w:rsid w:val="008B4FB6"/>
    <w:rsid w:val="008B5949"/>
    <w:rsid w:val="008B5C12"/>
    <w:rsid w:val="008B6480"/>
    <w:rsid w:val="008B6A0E"/>
    <w:rsid w:val="008B6EA7"/>
    <w:rsid w:val="008B7530"/>
    <w:rsid w:val="008C02DE"/>
    <w:rsid w:val="008C08D2"/>
    <w:rsid w:val="008C28E7"/>
    <w:rsid w:val="008C2A78"/>
    <w:rsid w:val="008C6EF4"/>
    <w:rsid w:val="008C7FDC"/>
    <w:rsid w:val="008D0EF0"/>
    <w:rsid w:val="008D1607"/>
    <w:rsid w:val="008D204F"/>
    <w:rsid w:val="008D2FCB"/>
    <w:rsid w:val="008D31B2"/>
    <w:rsid w:val="008D520F"/>
    <w:rsid w:val="008D5933"/>
    <w:rsid w:val="008D637C"/>
    <w:rsid w:val="008D7A26"/>
    <w:rsid w:val="008D7A3E"/>
    <w:rsid w:val="008E48BA"/>
    <w:rsid w:val="008E49F9"/>
    <w:rsid w:val="008E4EF8"/>
    <w:rsid w:val="008E77F3"/>
    <w:rsid w:val="008F075B"/>
    <w:rsid w:val="008F0A5E"/>
    <w:rsid w:val="008F383D"/>
    <w:rsid w:val="008F4845"/>
    <w:rsid w:val="008F54BB"/>
    <w:rsid w:val="008F608C"/>
    <w:rsid w:val="008F7322"/>
    <w:rsid w:val="00900978"/>
    <w:rsid w:val="009012AF"/>
    <w:rsid w:val="00902E07"/>
    <w:rsid w:val="00903F00"/>
    <w:rsid w:val="00906512"/>
    <w:rsid w:val="009065D9"/>
    <w:rsid w:val="009073FF"/>
    <w:rsid w:val="00911E76"/>
    <w:rsid w:val="00911EF2"/>
    <w:rsid w:val="0091472B"/>
    <w:rsid w:val="0091614E"/>
    <w:rsid w:val="00916852"/>
    <w:rsid w:val="0092714B"/>
    <w:rsid w:val="009274F3"/>
    <w:rsid w:val="009306CA"/>
    <w:rsid w:val="00930729"/>
    <w:rsid w:val="00932FA4"/>
    <w:rsid w:val="009333F6"/>
    <w:rsid w:val="0093525A"/>
    <w:rsid w:val="00941BF7"/>
    <w:rsid w:val="0094209A"/>
    <w:rsid w:val="009424EB"/>
    <w:rsid w:val="0094352B"/>
    <w:rsid w:val="00943811"/>
    <w:rsid w:val="00944A02"/>
    <w:rsid w:val="00944A4C"/>
    <w:rsid w:val="00945299"/>
    <w:rsid w:val="00945E6A"/>
    <w:rsid w:val="0094786B"/>
    <w:rsid w:val="00947EA8"/>
    <w:rsid w:val="009500A7"/>
    <w:rsid w:val="0095073F"/>
    <w:rsid w:val="00950F45"/>
    <w:rsid w:val="00951D40"/>
    <w:rsid w:val="00952BCA"/>
    <w:rsid w:val="00953054"/>
    <w:rsid w:val="009561E9"/>
    <w:rsid w:val="00956999"/>
    <w:rsid w:val="00960958"/>
    <w:rsid w:val="00960FA4"/>
    <w:rsid w:val="00963DF9"/>
    <w:rsid w:val="0096436F"/>
    <w:rsid w:val="00966735"/>
    <w:rsid w:val="009668B4"/>
    <w:rsid w:val="0096766E"/>
    <w:rsid w:val="009678DB"/>
    <w:rsid w:val="00975B62"/>
    <w:rsid w:val="00975BE8"/>
    <w:rsid w:val="009774E8"/>
    <w:rsid w:val="0097796E"/>
    <w:rsid w:val="009813A8"/>
    <w:rsid w:val="0098376C"/>
    <w:rsid w:val="00985B66"/>
    <w:rsid w:val="009876A7"/>
    <w:rsid w:val="00987BDC"/>
    <w:rsid w:val="00987ECA"/>
    <w:rsid w:val="00990E10"/>
    <w:rsid w:val="00994173"/>
    <w:rsid w:val="009978F9"/>
    <w:rsid w:val="009A0A6A"/>
    <w:rsid w:val="009A3992"/>
    <w:rsid w:val="009A6235"/>
    <w:rsid w:val="009A766B"/>
    <w:rsid w:val="009B1647"/>
    <w:rsid w:val="009B29EF"/>
    <w:rsid w:val="009B566B"/>
    <w:rsid w:val="009B7558"/>
    <w:rsid w:val="009C1569"/>
    <w:rsid w:val="009C1D3A"/>
    <w:rsid w:val="009C2DF0"/>
    <w:rsid w:val="009C2F27"/>
    <w:rsid w:val="009C4867"/>
    <w:rsid w:val="009C4B20"/>
    <w:rsid w:val="009C4CAE"/>
    <w:rsid w:val="009C5DF2"/>
    <w:rsid w:val="009C5E92"/>
    <w:rsid w:val="009C7EDE"/>
    <w:rsid w:val="009D5224"/>
    <w:rsid w:val="009D656D"/>
    <w:rsid w:val="009D7B8E"/>
    <w:rsid w:val="009E0FEC"/>
    <w:rsid w:val="009E4DC0"/>
    <w:rsid w:val="009E5CAA"/>
    <w:rsid w:val="009E69DB"/>
    <w:rsid w:val="009E77BE"/>
    <w:rsid w:val="009F00A4"/>
    <w:rsid w:val="009F15E7"/>
    <w:rsid w:val="00A012D6"/>
    <w:rsid w:val="00A064F9"/>
    <w:rsid w:val="00A069F2"/>
    <w:rsid w:val="00A12043"/>
    <w:rsid w:val="00A126CC"/>
    <w:rsid w:val="00A14AD0"/>
    <w:rsid w:val="00A17AE1"/>
    <w:rsid w:val="00A20C68"/>
    <w:rsid w:val="00A225FE"/>
    <w:rsid w:val="00A22872"/>
    <w:rsid w:val="00A23040"/>
    <w:rsid w:val="00A25229"/>
    <w:rsid w:val="00A27E19"/>
    <w:rsid w:val="00A3052A"/>
    <w:rsid w:val="00A30673"/>
    <w:rsid w:val="00A31972"/>
    <w:rsid w:val="00A36189"/>
    <w:rsid w:val="00A379F3"/>
    <w:rsid w:val="00A4199F"/>
    <w:rsid w:val="00A42966"/>
    <w:rsid w:val="00A434A7"/>
    <w:rsid w:val="00A434DD"/>
    <w:rsid w:val="00A46999"/>
    <w:rsid w:val="00A4C166"/>
    <w:rsid w:val="00A53231"/>
    <w:rsid w:val="00A54D0E"/>
    <w:rsid w:val="00A552ED"/>
    <w:rsid w:val="00A6145C"/>
    <w:rsid w:val="00A619B0"/>
    <w:rsid w:val="00A649C8"/>
    <w:rsid w:val="00A7242D"/>
    <w:rsid w:val="00A7513D"/>
    <w:rsid w:val="00A755DD"/>
    <w:rsid w:val="00A76819"/>
    <w:rsid w:val="00A769AE"/>
    <w:rsid w:val="00A79E4F"/>
    <w:rsid w:val="00A82193"/>
    <w:rsid w:val="00A82F57"/>
    <w:rsid w:val="00A8351B"/>
    <w:rsid w:val="00A85F42"/>
    <w:rsid w:val="00A86923"/>
    <w:rsid w:val="00A87A15"/>
    <w:rsid w:val="00A90C18"/>
    <w:rsid w:val="00A919B4"/>
    <w:rsid w:val="00A92C95"/>
    <w:rsid w:val="00A9399B"/>
    <w:rsid w:val="00A9608D"/>
    <w:rsid w:val="00AA3DE4"/>
    <w:rsid w:val="00AA539A"/>
    <w:rsid w:val="00AA5479"/>
    <w:rsid w:val="00AA76DA"/>
    <w:rsid w:val="00AAADFE"/>
    <w:rsid w:val="00AB09C6"/>
    <w:rsid w:val="00AB150D"/>
    <w:rsid w:val="00AB229D"/>
    <w:rsid w:val="00AB3A96"/>
    <w:rsid w:val="00AB5057"/>
    <w:rsid w:val="00AB52E1"/>
    <w:rsid w:val="00AB5887"/>
    <w:rsid w:val="00AB58F1"/>
    <w:rsid w:val="00AC03CD"/>
    <w:rsid w:val="00AC1995"/>
    <w:rsid w:val="00AC2245"/>
    <w:rsid w:val="00AC386C"/>
    <w:rsid w:val="00AC57F5"/>
    <w:rsid w:val="00AC5CD8"/>
    <w:rsid w:val="00AC6633"/>
    <w:rsid w:val="00AC702D"/>
    <w:rsid w:val="00AC73CC"/>
    <w:rsid w:val="00AD087D"/>
    <w:rsid w:val="00AD237C"/>
    <w:rsid w:val="00AD3F7D"/>
    <w:rsid w:val="00AD575C"/>
    <w:rsid w:val="00AD5F7C"/>
    <w:rsid w:val="00AE1148"/>
    <w:rsid w:val="00AE240D"/>
    <w:rsid w:val="00AE2EF6"/>
    <w:rsid w:val="00AE34F7"/>
    <w:rsid w:val="00AE3844"/>
    <w:rsid w:val="00AE3D38"/>
    <w:rsid w:val="00AE56A1"/>
    <w:rsid w:val="00AF0F9F"/>
    <w:rsid w:val="00AF36F6"/>
    <w:rsid w:val="00B01191"/>
    <w:rsid w:val="00B019B3"/>
    <w:rsid w:val="00B05959"/>
    <w:rsid w:val="00B06F65"/>
    <w:rsid w:val="00B11378"/>
    <w:rsid w:val="00B119FD"/>
    <w:rsid w:val="00B13677"/>
    <w:rsid w:val="00B14817"/>
    <w:rsid w:val="00B16A6A"/>
    <w:rsid w:val="00B17313"/>
    <w:rsid w:val="00B20CBF"/>
    <w:rsid w:val="00B2122A"/>
    <w:rsid w:val="00B231DD"/>
    <w:rsid w:val="00B242D2"/>
    <w:rsid w:val="00B248C8"/>
    <w:rsid w:val="00B27BA1"/>
    <w:rsid w:val="00B27EBB"/>
    <w:rsid w:val="00B3110B"/>
    <w:rsid w:val="00B31505"/>
    <w:rsid w:val="00B33856"/>
    <w:rsid w:val="00B35A42"/>
    <w:rsid w:val="00B412CF"/>
    <w:rsid w:val="00B418EB"/>
    <w:rsid w:val="00B42B18"/>
    <w:rsid w:val="00B430F0"/>
    <w:rsid w:val="00B445C1"/>
    <w:rsid w:val="00B50406"/>
    <w:rsid w:val="00B51F1A"/>
    <w:rsid w:val="00B555A9"/>
    <w:rsid w:val="00B60F6E"/>
    <w:rsid w:val="00B6101C"/>
    <w:rsid w:val="00B62491"/>
    <w:rsid w:val="00B6345E"/>
    <w:rsid w:val="00B70468"/>
    <w:rsid w:val="00B7152D"/>
    <w:rsid w:val="00B72773"/>
    <w:rsid w:val="00B72C6D"/>
    <w:rsid w:val="00B73F09"/>
    <w:rsid w:val="00B74364"/>
    <w:rsid w:val="00B8010A"/>
    <w:rsid w:val="00B80A9B"/>
    <w:rsid w:val="00B821D7"/>
    <w:rsid w:val="00B82F85"/>
    <w:rsid w:val="00B83562"/>
    <w:rsid w:val="00B83FE7"/>
    <w:rsid w:val="00B8737F"/>
    <w:rsid w:val="00B90239"/>
    <w:rsid w:val="00B91CBB"/>
    <w:rsid w:val="00B921FB"/>
    <w:rsid w:val="00B93189"/>
    <w:rsid w:val="00B96358"/>
    <w:rsid w:val="00BA5152"/>
    <w:rsid w:val="00BA7029"/>
    <w:rsid w:val="00BB1F59"/>
    <w:rsid w:val="00BB4C7E"/>
    <w:rsid w:val="00BB6BCD"/>
    <w:rsid w:val="00BC4B58"/>
    <w:rsid w:val="00BC4FC8"/>
    <w:rsid w:val="00BC77CE"/>
    <w:rsid w:val="00BD14A9"/>
    <w:rsid w:val="00BD3570"/>
    <w:rsid w:val="00BD457F"/>
    <w:rsid w:val="00BD49C7"/>
    <w:rsid w:val="00BD4D97"/>
    <w:rsid w:val="00BD65A7"/>
    <w:rsid w:val="00BD6F69"/>
    <w:rsid w:val="00BE06C0"/>
    <w:rsid w:val="00BE0D43"/>
    <w:rsid w:val="00BE1B2A"/>
    <w:rsid w:val="00BE24C7"/>
    <w:rsid w:val="00BE3EB0"/>
    <w:rsid w:val="00BE47AE"/>
    <w:rsid w:val="00BE5F20"/>
    <w:rsid w:val="00BE77C2"/>
    <w:rsid w:val="00BE789A"/>
    <w:rsid w:val="00BF3952"/>
    <w:rsid w:val="00BF39AA"/>
    <w:rsid w:val="00BF3AA2"/>
    <w:rsid w:val="00BF479F"/>
    <w:rsid w:val="00BF6960"/>
    <w:rsid w:val="00BF6ABD"/>
    <w:rsid w:val="00C005FB"/>
    <w:rsid w:val="00C00B5F"/>
    <w:rsid w:val="00C03BB4"/>
    <w:rsid w:val="00C047A1"/>
    <w:rsid w:val="00C11024"/>
    <w:rsid w:val="00C11E62"/>
    <w:rsid w:val="00C12BF0"/>
    <w:rsid w:val="00C175FA"/>
    <w:rsid w:val="00C1794E"/>
    <w:rsid w:val="00C17D8C"/>
    <w:rsid w:val="00C205EC"/>
    <w:rsid w:val="00C208A9"/>
    <w:rsid w:val="00C21419"/>
    <w:rsid w:val="00C21C52"/>
    <w:rsid w:val="00C22A2D"/>
    <w:rsid w:val="00C22FF3"/>
    <w:rsid w:val="00C23839"/>
    <w:rsid w:val="00C23DE0"/>
    <w:rsid w:val="00C2427C"/>
    <w:rsid w:val="00C24318"/>
    <w:rsid w:val="00C2503C"/>
    <w:rsid w:val="00C26149"/>
    <w:rsid w:val="00C30E50"/>
    <w:rsid w:val="00C33D68"/>
    <w:rsid w:val="00C344C5"/>
    <w:rsid w:val="00C35A80"/>
    <w:rsid w:val="00C3640D"/>
    <w:rsid w:val="00C367DE"/>
    <w:rsid w:val="00C40049"/>
    <w:rsid w:val="00C40822"/>
    <w:rsid w:val="00C408F0"/>
    <w:rsid w:val="00C41EA1"/>
    <w:rsid w:val="00C423B9"/>
    <w:rsid w:val="00C4481B"/>
    <w:rsid w:val="00C450D6"/>
    <w:rsid w:val="00C467A2"/>
    <w:rsid w:val="00C503DD"/>
    <w:rsid w:val="00C52412"/>
    <w:rsid w:val="00C54AFC"/>
    <w:rsid w:val="00C56E42"/>
    <w:rsid w:val="00C5764F"/>
    <w:rsid w:val="00C60483"/>
    <w:rsid w:val="00C616E6"/>
    <w:rsid w:val="00C66056"/>
    <w:rsid w:val="00C66158"/>
    <w:rsid w:val="00C664BA"/>
    <w:rsid w:val="00C66F55"/>
    <w:rsid w:val="00C72938"/>
    <w:rsid w:val="00C72F2B"/>
    <w:rsid w:val="00C744B8"/>
    <w:rsid w:val="00C750BE"/>
    <w:rsid w:val="00C75460"/>
    <w:rsid w:val="00C774EC"/>
    <w:rsid w:val="00C82947"/>
    <w:rsid w:val="00C83AA2"/>
    <w:rsid w:val="00C843EC"/>
    <w:rsid w:val="00C86DE1"/>
    <w:rsid w:val="00C90038"/>
    <w:rsid w:val="00C904FA"/>
    <w:rsid w:val="00C90E99"/>
    <w:rsid w:val="00C9375B"/>
    <w:rsid w:val="00CA332A"/>
    <w:rsid w:val="00CA4518"/>
    <w:rsid w:val="00CA72E5"/>
    <w:rsid w:val="00CB2A21"/>
    <w:rsid w:val="00CB2C71"/>
    <w:rsid w:val="00CB2E68"/>
    <w:rsid w:val="00CB3142"/>
    <w:rsid w:val="00CB33D8"/>
    <w:rsid w:val="00CB6E8A"/>
    <w:rsid w:val="00CB7C91"/>
    <w:rsid w:val="00CB7E46"/>
    <w:rsid w:val="00CC06E7"/>
    <w:rsid w:val="00CC0D2B"/>
    <w:rsid w:val="00CC227C"/>
    <w:rsid w:val="00CC26FE"/>
    <w:rsid w:val="00CC291B"/>
    <w:rsid w:val="00CC3C29"/>
    <w:rsid w:val="00CC3E60"/>
    <w:rsid w:val="00CC428B"/>
    <w:rsid w:val="00CC7358"/>
    <w:rsid w:val="00CC769B"/>
    <w:rsid w:val="00CD0C2C"/>
    <w:rsid w:val="00CD191D"/>
    <w:rsid w:val="00CD4B01"/>
    <w:rsid w:val="00CD5079"/>
    <w:rsid w:val="00CD6BE3"/>
    <w:rsid w:val="00CE1A89"/>
    <w:rsid w:val="00CE2B3A"/>
    <w:rsid w:val="00CE35AA"/>
    <w:rsid w:val="00CE4567"/>
    <w:rsid w:val="00CE6E19"/>
    <w:rsid w:val="00CF4F18"/>
    <w:rsid w:val="00CF55C0"/>
    <w:rsid w:val="00CF5AD7"/>
    <w:rsid w:val="00CF5C42"/>
    <w:rsid w:val="00CF6672"/>
    <w:rsid w:val="00CF71D0"/>
    <w:rsid w:val="00D00242"/>
    <w:rsid w:val="00D00BCB"/>
    <w:rsid w:val="00D04B80"/>
    <w:rsid w:val="00D04C46"/>
    <w:rsid w:val="00D07EA1"/>
    <w:rsid w:val="00D12EDA"/>
    <w:rsid w:val="00D131DC"/>
    <w:rsid w:val="00D13D3E"/>
    <w:rsid w:val="00D13D69"/>
    <w:rsid w:val="00D14CEE"/>
    <w:rsid w:val="00D16328"/>
    <w:rsid w:val="00D17F43"/>
    <w:rsid w:val="00D20A59"/>
    <w:rsid w:val="00D21117"/>
    <w:rsid w:val="00D23F0C"/>
    <w:rsid w:val="00D27CB8"/>
    <w:rsid w:val="00D324F6"/>
    <w:rsid w:val="00D346B3"/>
    <w:rsid w:val="00D4049C"/>
    <w:rsid w:val="00D42741"/>
    <w:rsid w:val="00D434E7"/>
    <w:rsid w:val="00D43D02"/>
    <w:rsid w:val="00D453BC"/>
    <w:rsid w:val="00D45620"/>
    <w:rsid w:val="00D47820"/>
    <w:rsid w:val="00D50907"/>
    <w:rsid w:val="00D52696"/>
    <w:rsid w:val="00D528FB"/>
    <w:rsid w:val="00D52EB2"/>
    <w:rsid w:val="00D536F7"/>
    <w:rsid w:val="00D53DB5"/>
    <w:rsid w:val="00D54576"/>
    <w:rsid w:val="00D55CE6"/>
    <w:rsid w:val="00D567B1"/>
    <w:rsid w:val="00D5736B"/>
    <w:rsid w:val="00D57C96"/>
    <w:rsid w:val="00D62029"/>
    <w:rsid w:val="00D6338F"/>
    <w:rsid w:val="00D64B2F"/>
    <w:rsid w:val="00D659FF"/>
    <w:rsid w:val="00D66044"/>
    <w:rsid w:val="00D67C30"/>
    <w:rsid w:val="00D714CD"/>
    <w:rsid w:val="00D7278B"/>
    <w:rsid w:val="00D72B03"/>
    <w:rsid w:val="00D74174"/>
    <w:rsid w:val="00D747D0"/>
    <w:rsid w:val="00D7480B"/>
    <w:rsid w:val="00D748AE"/>
    <w:rsid w:val="00D755AE"/>
    <w:rsid w:val="00D75A47"/>
    <w:rsid w:val="00D75E4F"/>
    <w:rsid w:val="00D7707D"/>
    <w:rsid w:val="00D80188"/>
    <w:rsid w:val="00D81655"/>
    <w:rsid w:val="00D833AB"/>
    <w:rsid w:val="00D838C9"/>
    <w:rsid w:val="00D83B68"/>
    <w:rsid w:val="00D853D7"/>
    <w:rsid w:val="00D85ECC"/>
    <w:rsid w:val="00D87DB8"/>
    <w:rsid w:val="00D95C33"/>
    <w:rsid w:val="00D95D5C"/>
    <w:rsid w:val="00D95F01"/>
    <w:rsid w:val="00D96880"/>
    <w:rsid w:val="00D976A9"/>
    <w:rsid w:val="00D97E8C"/>
    <w:rsid w:val="00DA02E0"/>
    <w:rsid w:val="00DA2654"/>
    <w:rsid w:val="00DA2A12"/>
    <w:rsid w:val="00DA6F6C"/>
    <w:rsid w:val="00DA715B"/>
    <w:rsid w:val="00DB1B4B"/>
    <w:rsid w:val="00DB521D"/>
    <w:rsid w:val="00DB6499"/>
    <w:rsid w:val="00DC6B26"/>
    <w:rsid w:val="00DD080D"/>
    <w:rsid w:val="00DD2E42"/>
    <w:rsid w:val="00DD30CD"/>
    <w:rsid w:val="00DD5C5B"/>
    <w:rsid w:val="00DD652B"/>
    <w:rsid w:val="00DE6CCF"/>
    <w:rsid w:val="00DE7040"/>
    <w:rsid w:val="00DE7EDF"/>
    <w:rsid w:val="00DF1436"/>
    <w:rsid w:val="00DF3882"/>
    <w:rsid w:val="00DF401B"/>
    <w:rsid w:val="00DF41FC"/>
    <w:rsid w:val="00DF5678"/>
    <w:rsid w:val="00E00999"/>
    <w:rsid w:val="00E01A4B"/>
    <w:rsid w:val="00E02C8A"/>
    <w:rsid w:val="00E0448B"/>
    <w:rsid w:val="00E0673D"/>
    <w:rsid w:val="00E0724A"/>
    <w:rsid w:val="00E07E2D"/>
    <w:rsid w:val="00E13789"/>
    <w:rsid w:val="00E16D1A"/>
    <w:rsid w:val="00E1726A"/>
    <w:rsid w:val="00E175A1"/>
    <w:rsid w:val="00E20998"/>
    <w:rsid w:val="00E21140"/>
    <w:rsid w:val="00E23903"/>
    <w:rsid w:val="00E24F95"/>
    <w:rsid w:val="00E261D1"/>
    <w:rsid w:val="00E26366"/>
    <w:rsid w:val="00E26EF7"/>
    <w:rsid w:val="00E27527"/>
    <w:rsid w:val="00E3040C"/>
    <w:rsid w:val="00E30DD6"/>
    <w:rsid w:val="00E32B52"/>
    <w:rsid w:val="00E32FE5"/>
    <w:rsid w:val="00E33078"/>
    <w:rsid w:val="00E35CBC"/>
    <w:rsid w:val="00E374A2"/>
    <w:rsid w:val="00E4060A"/>
    <w:rsid w:val="00E40F74"/>
    <w:rsid w:val="00E429C7"/>
    <w:rsid w:val="00E42CD7"/>
    <w:rsid w:val="00E46268"/>
    <w:rsid w:val="00E47AC3"/>
    <w:rsid w:val="00E47B0D"/>
    <w:rsid w:val="00E50C77"/>
    <w:rsid w:val="00E50F62"/>
    <w:rsid w:val="00E516B6"/>
    <w:rsid w:val="00E517CB"/>
    <w:rsid w:val="00E52A95"/>
    <w:rsid w:val="00E55653"/>
    <w:rsid w:val="00E60BB3"/>
    <w:rsid w:val="00E63647"/>
    <w:rsid w:val="00E64CA6"/>
    <w:rsid w:val="00E6688D"/>
    <w:rsid w:val="00E67F96"/>
    <w:rsid w:val="00E67FFE"/>
    <w:rsid w:val="00E729ED"/>
    <w:rsid w:val="00E7347C"/>
    <w:rsid w:val="00E7594E"/>
    <w:rsid w:val="00E75B7F"/>
    <w:rsid w:val="00E813E2"/>
    <w:rsid w:val="00E81C12"/>
    <w:rsid w:val="00E820C2"/>
    <w:rsid w:val="00E82DF5"/>
    <w:rsid w:val="00E83B33"/>
    <w:rsid w:val="00E84591"/>
    <w:rsid w:val="00E847AE"/>
    <w:rsid w:val="00E8606A"/>
    <w:rsid w:val="00E863C3"/>
    <w:rsid w:val="00E86601"/>
    <w:rsid w:val="00E901A8"/>
    <w:rsid w:val="00E9250B"/>
    <w:rsid w:val="00E93832"/>
    <w:rsid w:val="00E939EF"/>
    <w:rsid w:val="00E93F61"/>
    <w:rsid w:val="00E9455B"/>
    <w:rsid w:val="00E94655"/>
    <w:rsid w:val="00E948B0"/>
    <w:rsid w:val="00EA08B5"/>
    <w:rsid w:val="00EA26F8"/>
    <w:rsid w:val="00EA30B1"/>
    <w:rsid w:val="00EA4CE8"/>
    <w:rsid w:val="00EA5861"/>
    <w:rsid w:val="00EA5D54"/>
    <w:rsid w:val="00EA65CD"/>
    <w:rsid w:val="00EA6E21"/>
    <w:rsid w:val="00EB0FFD"/>
    <w:rsid w:val="00EB131C"/>
    <w:rsid w:val="00EB1E1E"/>
    <w:rsid w:val="00EB29B9"/>
    <w:rsid w:val="00EB44E2"/>
    <w:rsid w:val="00EB452D"/>
    <w:rsid w:val="00EC0226"/>
    <w:rsid w:val="00EC04E1"/>
    <w:rsid w:val="00EC0DC4"/>
    <w:rsid w:val="00EC1FF0"/>
    <w:rsid w:val="00EC2208"/>
    <w:rsid w:val="00EC2FCE"/>
    <w:rsid w:val="00EC3514"/>
    <w:rsid w:val="00EC3C86"/>
    <w:rsid w:val="00EC4C19"/>
    <w:rsid w:val="00EC6D1A"/>
    <w:rsid w:val="00EC6E30"/>
    <w:rsid w:val="00ED1CC6"/>
    <w:rsid w:val="00ED751C"/>
    <w:rsid w:val="00EE0249"/>
    <w:rsid w:val="00EE0C61"/>
    <w:rsid w:val="00EE120B"/>
    <w:rsid w:val="00EE4A0A"/>
    <w:rsid w:val="00EE5402"/>
    <w:rsid w:val="00EE583B"/>
    <w:rsid w:val="00EE63A3"/>
    <w:rsid w:val="00EE75AF"/>
    <w:rsid w:val="00EE78C9"/>
    <w:rsid w:val="00EE7D82"/>
    <w:rsid w:val="00EF5AE6"/>
    <w:rsid w:val="00EF6F7F"/>
    <w:rsid w:val="00F01D8E"/>
    <w:rsid w:val="00F026D8"/>
    <w:rsid w:val="00F02D3A"/>
    <w:rsid w:val="00F05A21"/>
    <w:rsid w:val="00F07E49"/>
    <w:rsid w:val="00F10050"/>
    <w:rsid w:val="00F1107C"/>
    <w:rsid w:val="00F12ED5"/>
    <w:rsid w:val="00F159FE"/>
    <w:rsid w:val="00F17FFE"/>
    <w:rsid w:val="00F206F7"/>
    <w:rsid w:val="00F23129"/>
    <w:rsid w:val="00F237D8"/>
    <w:rsid w:val="00F26395"/>
    <w:rsid w:val="00F27712"/>
    <w:rsid w:val="00F30999"/>
    <w:rsid w:val="00F3100D"/>
    <w:rsid w:val="00F3678A"/>
    <w:rsid w:val="00F375B9"/>
    <w:rsid w:val="00F37723"/>
    <w:rsid w:val="00F41310"/>
    <w:rsid w:val="00F417E9"/>
    <w:rsid w:val="00F41C92"/>
    <w:rsid w:val="00F42245"/>
    <w:rsid w:val="00F42F50"/>
    <w:rsid w:val="00F433E0"/>
    <w:rsid w:val="00F43FE6"/>
    <w:rsid w:val="00F45E42"/>
    <w:rsid w:val="00F533F8"/>
    <w:rsid w:val="00F53566"/>
    <w:rsid w:val="00F535EC"/>
    <w:rsid w:val="00F53BC2"/>
    <w:rsid w:val="00F54509"/>
    <w:rsid w:val="00F565DF"/>
    <w:rsid w:val="00F5778A"/>
    <w:rsid w:val="00F600C7"/>
    <w:rsid w:val="00F62732"/>
    <w:rsid w:val="00F65C71"/>
    <w:rsid w:val="00F6670B"/>
    <w:rsid w:val="00F7036C"/>
    <w:rsid w:val="00F70B84"/>
    <w:rsid w:val="00F70DA3"/>
    <w:rsid w:val="00F71BB1"/>
    <w:rsid w:val="00F728A4"/>
    <w:rsid w:val="00F736F1"/>
    <w:rsid w:val="00F7567E"/>
    <w:rsid w:val="00F75A87"/>
    <w:rsid w:val="00F77B7D"/>
    <w:rsid w:val="00F82E28"/>
    <w:rsid w:val="00F85889"/>
    <w:rsid w:val="00F859A2"/>
    <w:rsid w:val="00F87E3F"/>
    <w:rsid w:val="00F90541"/>
    <w:rsid w:val="00F91B32"/>
    <w:rsid w:val="00F91D38"/>
    <w:rsid w:val="00F922A6"/>
    <w:rsid w:val="00F93894"/>
    <w:rsid w:val="00F955A8"/>
    <w:rsid w:val="00FA0323"/>
    <w:rsid w:val="00FA1D65"/>
    <w:rsid w:val="00FA2865"/>
    <w:rsid w:val="00FA69FB"/>
    <w:rsid w:val="00FA7A06"/>
    <w:rsid w:val="00FA7AF2"/>
    <w:rsid w:val="00FB0C0F"/>
    <w:rsid w:val="00FB0C8C"/>
    <w:rsid w:val="00FB1BA7"/>
    <w:rsid w:val="00FB211A"/>
    <w:rsid w:val="00FB2696"/>
    <w:rsid w:val="00FB444A"/>
    <w:rsid w:val="00FB4595"/>
    <w:rsid w:val="00FB726A"/>
    <w:rsid w:val="00FC136F"/>
    <w:rsid w:val="00FC1BCA"/>
    <w:rsid w:val="00FC36AF"/>
    <w:rsid w:val="00FC49AE"/>
    <w:rsid w:val="00FC7E39"/>
    <w:rsid w:val="00FC7FA5"/>
    <w:rsid w:val="00FD224C"/>
    <w:rsid w:val="00FD2A31"/>
    <w:rsid w:val="00FD4314"/>
    <w:rsid w:val="00FD510B"/>
    <w:rsid w:val="00FD5D40"/>
    <w:rsid w:val="00FD5DA9"/>
    <w:rsid w:val="00FE0CF0"/>
    <w:rsid w:val="00FE3327"/>
    <w:rsid w:val="00FE3EBF"/>
    <w:rsid w:val="00FE44C3"/>
    <w:rsid w:val="00FE4A7C"/>
    <w:rsid w:val="00FE4F22"/>
    <w:rsid w:val="00FE59B4"/>
    <w:rsid w:val="00FE67F9"/>
    <w:rsid w:val="00FE6B18"/>
    <w:rsid w:val="00FE6C92"/>
    <w:rsid w:val="00FE724B"/>
    <w:rsid w:val="00FF247E"/>
    <w:rsid w:val="00FF2C4F"/>
    <w:rsid w:val="00FF3D26"/>
    <w:rsid w:val="00FF7929"/>
    <w:rsid w:val="00FF7EED"/>
    <w:rsid w:val="01138092"/>
    <w:rsid w:val="0120936C"/>
    <w:rsid w:val="013148FF"/>
    <w:rsid w:val="018AE9A8"/>
    <w:rsid w:val="01D7E245"/>
    <w:rsid w:val="020511DB"/>
    <w:rsid w:val="0224DBB3"/>
    <w:rsid w:val="022EA5D2"/>
    <w:rsid w:val="024AB849"/>
    <w:rsid w:val="0254FEF4"/>
    <w:rsid w:val="0265A554"/>
    <w:rsid w:val="027D4033"/>
    <w:rsid w:val="028F3C01"/>
    <w:rsid w:val="029CA819"/>
    <w:rsid w:val="02A7A28A"/>
    <w:rsid w:val="02C23D41"/>
    <w:rsid w:val="02CBD799"/>
    <w:rsid w:val="02E466E6"/>
    <w:rsid w:val="02E88659"/>
    <w:rsid w:val="02E9F44B"/>
    <w:rsid w:val="031F21BC"/>
    <w:rsid w:val="033CB7BF"/>
    <w:rsid w:val="03551CE6"/>
    <w:rsid w:val="038D14A2"/>
    <w:rsid w:val="03904399"/>
    <w:rsid w:val="03A43694"/>
    <w:rsid w:val="03D232EC"/>
    <w:rsid w:val="03E66EAB"/>
    <w:rsid w:val="03E87BE7"/>
    <w:rsid w:val="03F98C79"/>
    <w:rsid w:val="04276102"/>
    <w:rsid w:val="042F636F"/>
    <w:rsid w:val="044F8284"/>
    <w:rsid w:val="04E00CE1"/>
    <w:rsid w:val="054369A3"/>
    <w:rsid w:val="0558F0B9"/>
    <w:rsid w:val="0568C83F"/>
    <w:rsid w:val="056F5FA8"/>
    <w:rsid w:val="057EE176"/>
    <w:rsid w:val="05AFC490"/>
    <w:rsid w:val="05C59AFC"/>
    <w:rsid w:val="05EAC0E3"/>
    <w:rsid w:val="05ECC9A8"/>
    <w:rsid w:val="06027560"/>
    <w:rsid w:val="062ECFEF"/>
    <w:rsid w:val="069C3F5A"/>
    <w:rsid w:val="069C62CD"/>
    <w:rsid w:val="06A3937C"/>
    <w:rsid w:val="06C114AA"/>
    <w:rsid w:val="06C52EC0"/>
    <w:rsid w:val="06F4884B"/>
    <w:rsid w:val="072D1DA6"/>
    <w:rsid w:val="075F8BBD"/>
    <w:rsid w:val="077B2CA5"/>
    <w:rsid w:val="0784B263"/>
    <w:rsid w:val="0784EB5D"/>
    <w:rsid w:val="07BA8466"/>
    <w:rsid w:val="07D0BCC5"/>
    <w:rsid w:val="07F2AD13"/>
    <w:rsid w:val="07FDF96C"/>
    <w:rsid w:val="083FC05C"/>
    <w:rsid w:val="0845763D"/>
    <w:rsid w:val="084F679F"/>
    <w:rsid w:val="0852256D"/>
    <w:rsid w:val="08666D86"/>
    <w:rsid w:val="087499B5"/>
    <w:rsid w:val="08CEC0F7"/>
    <w:rsid w:val="08D15FC0"/>
    <w:rsid w:val="08FC82A8"/>
    <w:rsid w:val="09326CBE"/>
    <w:rsid w:val="09329F2A"/>
    <w:rsid w:val="09444FFE"/>
    <w:rsid w:val="09488134"/>
    <w:rsid w:val="095BD8BC"/>
    <w:rsid w:val="0973F628"/>
    <w:rsid w:val="09760746"/>
    <w:rsid w:val="0988259B"/>
    <w:rsid w:val="098D2C0A"/>
    <w:rsid w:val="099466AD"/>
    <w:rsid w:val="09AADF79"/>
    <w:rsid w:val="09B6431C"/>
    <w:rsid w:val="09BBD8C6"/>
    <w:rsid w:val="09E17D83"/>
    <w:rsid w:val="0A43ABDE"/>
    <w:rsid w:val="0A8D195C"/>
    <w:rsid w:val="0A92C83C"/>
    <w:rsid w:val="0A950854"/>
    <w:rsid w:val="0A977883"/>
    <w:rsid w:val="0AD54917"/>
    <w:rsid w:val="0AE3B013"/>
    <w:rsid w:val="0AF3DB38"/>
    <w:rsid w:val="0B109D49"/>
    <w:rsid w:val="0B1CF8AB"/>
    <w:rsid w:val="0B1E9905"/>
    <w:rsid w:val="0B4346C1"/>
    <w:rsid w:val="0B4CEEAB"/>
    <w:rsid w:val="0B6B6F24"/>
    <w:rsid w:val="0B845CC9"/>
    <w:rsid w:val="0B895DCD"/>
    <w:rsid w:val="0BA4043E"/>
    <w:rsid w:val="0BB82B4D"/>
    <w:rsid w:val="0BC67BAE"/>
    <w:rsid w:val="0BD01DC5"/>
    <w:rsid w:val="0BF5D8DC"/>
    <w:rsid w:val="0BFEC301"/>
    <w:rsid w:val="0C04DE26"/>
    <w:rsid w:val="0C148614"/>
    <w:rsid w:val="0C16B58F"/>
    <w:rsid w:val="0C1BD5F7"/>
    <w:rsid w:val="0C483F63"/>
    <w:rsid w:val="0C581CDA"/>
    <w:rsid w:val="0CA0B181"/>
    <w:rsid w:val="0CB6F4DC"/>
    <w:rsid w:val="0CFF2C5E"/>
    <w:rsid w:val="0D56ABF3"/>
    <w:rsid w:val="0D7F8A42"/>
    <w:rsid w:val="0D8D7F2F"/>
    <w:rsid w:val="0DA5F402"/>
    <w:rsid w:val="0DB3B280"/>
    <w:rsid w:val="0DB9F07A"/>
    <w:rsid w:val="0DCBCE04"/>
    <w:rsid w:val="0DE2B1DD"/>
    <w:rsid w:val="0E160494"/>
    <w:rsid w:val="0E1A708D"/>
    <w:rsid w:val="0E302404"/>
    <w:rsid w:val="0E4C12F7"/>
    <w:rsid w:val="0E5061C1"/>
    <w:rsid w:val="0E5695A7"/>
    <w:rsid w:val="0E7CE28F"/>
    <w:rsid w:val="0E89ECCA"/>
    <w:rsid w:val="0E8A3C1D"/>
    <w:rsid w:val="0E925B08"/>
    <w:rsid w:val="0E936A63"/>
    <w:rsid w:val="0E937F04"/>
    <w:rsid w:val="0EB0AFD1"/>
    <w:rsid w:val="0ED060D8"/>
    <w:rsid w:val="0ED8DB0F"/>
    <w:rsid w:val="0EDCF907"/>
    <w:rsid w:val="0EDE0027"/>
    <w:rsid w:val="0EF6F6DE"/>
    <w:rsid w:val="0F363346"/>
    <w:rsid w:val="0F4B2D28"/>
    <w:rsid w:val="0F57E2F6"/>
    <w:rsid w:val="0F72215C"/>
    <w:rsid w:val="0F9DB375"/>
    <w:rsid w:val="0F9F5E6F"/>
    <w:rsid w:val="0FC26113"/>
    <w:rsid w:val="0FC84941"/>
    <w:rsid w:val="1001B5C3"/>
    <w:rsid w:val="10475BCC"/>
    <w:rsid w:val="104AA8A6"/>
    <w:rsid w:val="1069541A"/>
    <w:rsid w:val="107303E9"/>
    <w:rsid w:val="10907DEB"/>
    <w:rsid w:val="10CE9FDF"/>
    <w:rsid w:val="10D4845E"/>
    <w:rsid w:val="10D9C304"/>
    <w:rsid w:val="10DD3D1E"/>
    <w:rsid w:val="10FA24CC"/>
    <w:rsid w:val="10FFA456"/>
    <w:rsid w:val="113D05A5"/>
    <w:rsid w:val="114D3494"/>
    <w:rsid w:val="11774D68"/>
    <w:rsid w:val="11BDD8DA"/>
    <w:rsid w:val="11C73693"/>
    <w:rsid w:val="11CDBB7B"/>
    <w:rsid w:val="11E0B6FA"/>
    <w:rsid w:val="11EB513C"/>
    <w:rsid w:val="120AC0FB"/>
    <w:rsid w:val="1230E097"/>
    <w:rsid w:val="1234298F"/>
    <w:rsid w:val="12529C94"/>
    <w:rsid w:val="126309F1"/>
    <w:rsid w:val="127019C5"/>
    <w:rsid w:val="128E42A8"/>
    <w:rsid w:val="1295540E"/>
    <w:rsid w:val="129EFA87"/>
    <w:rsid w:val="12B596B3"/>
    <w:rsid w:val="12C66B8B"/>
    <w:rsid w:val="12F03EFD"/>
    <w:rsid w:val="1313956D"/>
    <w:rsid w:val="13381AD9"/>
    <w:rsid w:val="1339B97C"/>
    <w:rsid w:val="133E195B"/>
    <w:rsid w:val="1362130C"/>
    <w:rsid w:val="1370317D"/>
    <w:rsid w:val="1371EF21"/>
    <w:rsid w:val="139E4647"/>
    <w:rsid w:val="13A22668"/>
    <w:rsid w:val="13B2225F"/>
    <w:rsid w:val="13CCFDC1"/>
    <w:rsid w:val="13D4901D"/>
    <w:rsid w:val="13DA5014"/>
    <w:rsid w:val="144F7279"/>
    <w:rsid w:val="1476812D"/>
    <w:rsid w:val="148BAA8E"/>
    <w:rsid w:val="14A383EC"/>
    <w:rsid w:val="14BF2576"/>
    <w:rsid w:val="14BFB124"/>
    <w:rsid w:val="14CA7B4B"/>
    <w:rsid w:val="14CCCD20"/>
    <w:rsid w:val="14EB396D"/>
    <w:rsid w:val="1510528B"/>
    <w:rsid w:val="1512D890"/>
    <w:rsid w:val="15143BD4"/>
    <w:rsid w:val="154B70C7"/>
    <w:rsid w:val="156002A5"/>
    <w:rsid w:val="1570A668"/>
    <w:rsid w:val="157F89DA"/>
    <w:rsid w:val="158EB295"/>
    <w:rsid w:val="15BF9038"/>
    <w:rsid w:val="15F35272"/>
    <w:rsid w:val="1604348C"/>
    <w:rsid w:val="160C6374"/>
    <w:rsid w:val="162EC64E"/>
    <w:rsid w:val="16462083"/>
    <w:rsid w:val="164850EF"/>
    <w:rsid w:val="165B4229"/>
    <w:rsid w:val="165BA51D"/>
    <w:rsid w:val="16627787"/>
    <w:rsid w:val="16851EF0"/>
    <w:rsid w:val="168941CE"/>
    <w:rsid w:val="16B539D5"/>
    <w:rsid w:val="16C4D13F"/>
    <w:rsid w:val="16C99547"/>
    <w:rsid w:val="16ED99D3"/>
    <w:rsid w:val="17299D6D"/>
    <w:rsid w:val="17499074"/>
    <w:rsid w:val="176E0485"/>
    <w:rsid w:val="177A2831"/>
    <w:rsid w:val="1794BF19"/>
    <w:rsid w:val="17B4F00C"/>
    <w:rsid w:val="17C9B0B3"/>
    <w:rsid w:val="17FCF6CC"/>
    <w:rsid w:val="1815F5EF"/>
    <w:rsid w:val="1830AFA3"/>
    <w:rsid w:val="18417CC4"/>
    <w:rsid w:val="18553E53"/>
    <w:rsid w:val="185DDE0B"/>
    <w:rsid w:val="185F2A92"/>
    <w:rsid w:val="1867A432"/>
    <w:rsid w:val="186E7DEF"/>
    <w:rsid w:val="1873144B"/>
    <w:rsid w:val="1884174B"/>
    <w:rsid w:val="18890FF5"/>
    <w:rsid w:val="188D5746"/>
    <w:rsid w:val="18912C12"/>
    <w:rsid w:val="189609E9"/>
    <w:rsid w:val="189E3E66"/>
    <w:rsid w:val="18A3AA41"/>
    <w:rsid w:val="18C511C6"/>
    <w:rsid w:val="18F9A633"/>
    <w:rsid w:val="191B1F24"/>
    <w:rsid w:val="19361F87"/>
    <w:rsid w:val="193931AE"/>
    <w:rsid w:val="19614583"/>
    <w:rsid w:val="19791841"/>
    <w:rsid w:val="1998C064"/>
    <w:rsid w:val="19AFFD0E"/>
    <w:rsid w:val="19DD6470"/>
    <w:rsid w:val="19F2C447"/>
    <w:rsid w:val="19F69A1E"/>
    <w:rsid w:val="19FD8379"/>
    <w:rsid w:val="1A06AAB0"/>
    <w:rsid w:val="1A08457E"/>
    <w:rsid w:val="1A12A1E2"/>
    <w:rsid w:val="1A22672B"/>
    <w:rsid w:val="1A50CAEC"/>
    <w:rsid w:val="1A72B60C"/>
    <w:rsid w:val="1A8D4767"/>
    <w:rsid w:val="1A953BE4"/>
    <w:rsid w:val="1A970745"/>
    <w:rsid w:val="1ABBBABF"/>
    <w:rsid w:val="1ACE8C78"/>
    <w:rsid w:val="1AE1D914"/>
    <w:rsid w:val="1AE4E178"/>
    <w:rsid w:val="1AE57E24"/>
    <w:rsid w:val="1B00FA59"/>
    <w:rsid w:val="1B01BDE2"/>
    <w:rsid w:val="1B263EA7"/>
    <w:rsid w:val="1B292CF6"/>
    <w:rsid w:val="1B30AFA8"/>
    <w:rsid w:val="1B6539D2"/>
    <w:rsid w:val="1B8A68CA"/>
    <w:rsid w:val="1BBA7B1E"/>
    <w:rsid w:val="1BC6AAB5"/>
    <w:rsid w:val="1BCF207A"/>
    <w:rsid w:val="1BD320B2"/>
    <w:rsid w:val="1BF18660"/>
    <w:rsid w:val="1BFA6A8F"/>
    <w:rsid w:val="1C0E1A69"/>
    <w:rsid w:val="1C23FFA2"/>
    <w:rsid w:val="1C352121"/>
    <w:rsid w:val="1C37C3F6"/>
    <w:rsid w:val="1C418EA2"/>
    <w:rsid w:val="1C566A9C"/>
    <w:rsid w:val="1C649577"/>
    <w:rsid w:val="1C6EEF6F"/>
    <w:rsid w:val="1C735A1C"/>
    <w:rsid w:val="1C7A48E7"/>
    <w:rsid w:val="1C97F72F"/>
    <w:rsid w:val="1CA091A7"/>
    <w:rsid w:val="1CA964A5"/>
    <w:rsid w:val="1CACF8CF"/>
    <w:rsid w:val="1CB61289"/>
    <w:rsid w:val="1CC4B26D"/>
    <w:rsid w:val="1CF5A5C9"/>
    <w:rsid w:val="1D309169"/>
    <w:rsid w:val="1D56D486"/>
    <w:rsid w:val="1D6D0C32"/>
    <w:rsid w:val="1D712DB5"/>
    <w:rsid w:val="1E17AC0C"/>
    <w:rsid w:val="1E3719DD"/>
    <w:rsid w:val="1E4F0E65"/>
    <w:rsid w:val="1EB61195"/>
    <w:rsid w:val="1EBBBDEE"/>
    <w:rsid w:val="1EDA8595"/>
    <w:rsid w:val="1EE90D15"/>
    <w:rsid w:val="1EED98EC"/>
    <w:rsid w:val="1EFC6C41"/>
    <w:rsid w:val="1F1033EE"/>
    <w:rsid w:val="1F1BC0F0"/>
    <w:rsid w:val="1F431F26"/>
    <w:rsid w:val="1F453540"/>
    <w:rsid w:val="1F596379"/>
    <w:rsid w:val="1F5D68A4"/>
    <w:rsid w:val="1F62A9F2"/>
    <w:rsid w:val="1F680759"/>
    <w:rsid w:val="1F95AC8A"/>
    <w:rsid w:val="1FDB77E1"/>
    <w:rsid w:val="201059E6"/>
    <w:rsid w:val="202D04A8"/>
    <w:rsid w:val="203712F1"/>
    <w:rsid w:val="2037E566"/>
    <w:rsid w:val="2041B276"/>
    <w:rsid w:val="205F1EEE"/>
    <w:rsid w:val="2077C682"/>
    <w:rsid w:val="20848A22"/>
    <w:rsid w:val="20B6FEA4"/>
    <w:rsid w:val="20DFB7DF"/>
    <w:rsid w:val="2133AAB3"/>
    <w:rsid w:val="2136723F"/>
    <w:rsid w:val="214215EE"/>
    <w:rsid w:val="214547E9"/>
    <w:rsid w:val="2145BF12"/>
    <w:rsid w:val="21556F0D"/>
    <w:rsid w:val="2175C055"/>
    <w:rsid w:val="218818E5"/>
    <w:rsid w:val="21A026B4"/>
    <w:rsid w:val="21ABF5A0"/>
    <w:rsid w:val="21D710E4"/>
    <w:rsid w:val="21F88DB1"/>
    <w:rsid w:val="21FEAC2C"/>
    <w:rsid w:val="2222B3BD"/>
    <w:rsid w:val="2237F732"/>
    <w:rsid w:val="22392B48"/>
    <w:rsid w:val="2274A7EB"/>
    <w:rsid w:val="2288AC76"/>
    <w:rsid w:val="2293AE7C"/>
    <w:rsid w:val="229EDF72"/>
    <w:rsid w:val="22CCFEDF"/>
    <w:rsid w:val="22CD7240"/>
    <w:rsid w:val="22E7CCE0"/>
    <w:rsid w:val="22EC419D"/>
    <w:rsid w:val="22F1776B"/>
    <w:rsid w:val="22F2A759"/>
    <w:rsid w:val="236F8563"/>
    <w:rsid w:val="2382B4F9"/>
    <w:rsid w:val="239578E3"/>
    <w:rsid w:val="23A08A25"/>
    <w:rsid w:val="23AAEA87"/>
    <w:rsid w:val="23B3F523"/>
    <w:rsid w:val="23D5647A"/>
    <w:rsid w:val="23DD7BC9"/>
    <w:rsid w:val="23E091AC"/>
    <w:rsid w:val="23E433EA"/>
    <w:rsid w:val="2400FA48"/>
    <w:rsid w:val="240AEC32"/>
    <w:rsid w:val="24200323"/>
    <w:rsid w:val="243E676D"/>
    <w:rsid w:val="2478CB92"/>
    <w:rsid w:val="247C5D07"/>
    <w:rsid w:val="24849ADA"/>
    <w:rsid w:val="24AF7B78"/>
    <w:rsid w:val="24C5C8E9"/>
    <w:rsid w:val="24CE14B4"/>
    <w:rsid w:val="24E115DD"/>
    <w:rsid w:val="251CDA15"/>
    <w:rsid w:val="25461A26"/>
    <w:rsid w:val="25522AA5"/>
    <w:rsid w:val="257190AE"/>
    <w:rsid w:val="257D4273"/>
    <w:rsid w:val="25855EFA"/>
    <w:rsid w:val="258631DA"/>
    <w:rsid w:val="25B9B994"/>
    <w:rsid w:val="25BE89D5"/>
    <w:rsid w:val="25E4C6F3"/>
    <w:rsid w:val="25EFE4F8"/>
    <w:rsid w:val="263C9E3C"/>
    <w:rsid w:val="26861F08"/>
    <w:rsid w:val="2694FBE9"/>
    <w:rsid w:val="269E3632"/>
    <w:rsid w:val="26A4A346"/>
    <w:rsid w:val="26BD4F45"/>
    <w:rsid w:val="26C034BB"/>
    <w:rsid w:val="26C46525"/>
    <w:rsid w:val="26C98539"/>
    <w:rsid w:val="26D7AA9E"/>
    <w:rsid w:val="26FDD785"/>
    <w:rsid w:val="275360B4"/>
    <w:rsid w:val="2776BAAA"/>
    <w:rsid w:val="27AF20D3"/>
    <w:rsid w:val="27BBA876"/>
    <w:rsid w:val="27C0C6C8"/>
    <w:rsid w:val="27F97D59"/>
    <w:rsid w:val="27FCE694"/>
    <w:rsid w:val="28014119"/>
    <w:rsid w:val="28157798"/>
    <w:rsid w:val="281A5A3E"/>
    <w:rsid w:val="281CD3E2"/>
    <w:rsid w:val="2823514F"/>
    <w:rsid w:val="283E45BC"/>
    <w:rsid w:val="284CFCFA"/>
    <w:rsid w:val="285101E6"/>
    <w:rsid w:val="286A33DF"/>
    <w:rsid w:val="287B3203"/>
    <w:rsid w:val="28AABBA5"/>
    <w:rsid w:val="28C13E77"/>
    <w:rsid w:val="2909776B"/>
    <w:rsid w:val="29175E4C"/>
    <w:rsid w:val="294746AE"/>
    <w:rsid w:val="295AB84D"/>
    <w:rsid w:val="2970D42F"/>
    <w:rsid w:val="29DEC81D"/>
    <w:rsid w:val="29E69CA6"/>
    <w:rsid w:val="29F3B57F"/>
    <w:rsid w:val="29F57E99"/>
    <w:rsid w:val="2A0396B4"/>
    <w:rsid w:val="2A40624E"/>
    <w:rsid w:val="2A434168"/>
    <w:rsid w:val="2A770E54"/>
    <w:rsid w:val="2A8BC8B6"/>
    <w:rsid w:val="2AA31DE0"/>
    <w:rsid w:val="2AA596C9"/>
    <w:rsid w:val="2AB1CC7A"/>
    <w:rsid w:val="2AB2EFEF"/>
    <w:rsid w:val="2ADCDB63"/>
    <w:rsid w:val="2AE15862"/>
    <w:rsid w:val="2AFAD580"/>
    <w:rsid w:val="2B01C9EA"/>
    <w:rsid w:val="2B0AB967"/>
    <w:rsid w:val="2B1424A3"/>
    <w:rsid w:val="2B146226"/>
    <w:rsid w:val="2B4A8A22"/>
    <w:rsid w:val="2B5A0F16"/>
    <w:rsid w:val="2B6C3DDE"/>
    <w:rsid w:val="2B74C5B6"/>
    <w:rsid w:val="2B813B35"/>
    <w:rsid w:val="2B8332CE"/>
    <w:rsid w:val="2B92A1F3"/>
    <w:rsid w:val="2BCA9050"/>
    <w:rsid w:val="2BCB50CD"/>
    <w:rsid w:val="2BCC6ACA"/>
    <w:rsid w:val="2C1CA04F"/>
    <w:rsid w:val="2C3C0C1E"/>
    <w:rsid w:val="2C3D6A3B"/>
    <w:rsid w:val="2C5044EF"/>
    <w:rsid w:val="2C5ACDA6"/>
    <w:rsid w:val="2C635B79"/>
    <w:rsid w:val="2C81CA8D"/>
    <w:rsid w:val="2C932ACB"/>
    <w:rsid w:val="2C992C72"/>
    <w:rsid w:val="2CA9FEE5"/>
    <w:rsid w:val="2CB04ABB"/>
    <w:rsid w:val="2CD3C2D1"/>
    <w:rsid w:val="2CEC4534"/>
    <w:rsid w:val="2D058CDD"/>
    <w:rsid w:val="2D1DEC19"/>
    <w:rsid w:val="2D1F6B1C"/>
    <w:rsid w:val="2D4590E7"/>
    <w:rsid w:val="2D524F16"/>
    <w:rsid w:val="2D6A9361"/>
    <w:rsid w:val="2D86BA42"/>
    <w:rsid w:val="2DD3CB95"/>
    <w:rsid w:val="2E166781"/>
    <w:rsid w:val="2E24E783"/>
    <w:rsid w:val="2E2EAF20"/>
    <w:rsid w:val="2E2F3E1E"/>
    <w:rsid w:val="2E5290E6"/>
    <w:rsid w:val="2E54C8A5"/>
    <w:rsid w:val="2E670C91"/>
    <w:rsid w:val="2E6FF4C0"/>
    <w:rsid w:val="2E7F3E7E"/>
    <w:rsid w:val="2EBBE214"/>
    <w:rsid w:val="2ED6FC03"/>
    <w:rsid w:val="2EFE4901"/>
    <w:rsid w:val="2F17BA23"/>
    <w:rsid w:val="2F18FEFF"/>
    <w:rsid w:val="2F1FF2B4"/>
    <w:rsid w:val="2F4FE6D1"/>
    <w:rsid w:val="2F59DA47"/>
    <w:rsid w:val="2F87139C"/>
    <w:rsid w:val="2F99594D"/>
    <w:rsid w:val="2FA3468A"/>
    <w:rsid w:val="2FB8916D"/>
    <w:rsid w:val="2FBAD96F"/>
    <w:rsid w:val="2FCC8519"/>
    <w:rsid w:val="2FEBB6EC"/>
    <w:rsid w:val="2FEF5DDB"/>
    <w:rsid w:val="30046D04"/>
    <w:rsid w:val="30149E14"/>
    <w:rsid w:val="302D0DD6"/>
    <w:rsid w:val="302D715B"/>
    <w:rsid w:val="303091A8"/>
    <w:rsid w:val="3041CACA"/>
    <w:rsid w:val="3048C3BC"/>
    <w:rsid w:val="304E393C"/>
    <w:rsid w:val="305BF854"/>
    <w:rsid w:val="3074C26F"/>
    <w:rsid w:val="3085067B"/>
    <w:rsid w:val="30A14496"/>
    <w:rsid w:val="30C0C695"/>
    <w:rsid w:val="31098BA5"/>
    <w:rsid w:val="310C918D"/>
    <w:rsid w:val="3126551F"/>
    <w:rsid w:val="3127F7D1"/>
    <w:rsid w:val="317391B7"/>
    <w:rsid w:val="31740108"/>
    <w:rsid w:val="31902B5E"/>
    <w:rsid w:val="31A35024"/>
    <w:rsid w:val="31E63DDC"/>
    <w:rsid w:val="321012F8"/>
    <w:rsid w:val="32236A20"/>
    <w:rsid w:val="3231ACDA"/>
    <w:rsid w:val="323E916D"/>
    <w:rsid w:val="326223B8"/>
    <w:rsid w:val="327D5A0B"/>
    <w:rsid w:val="32A1258B"/>
    <w:rsid w:val="32A2ADB2"/>
    <w:rsid w:val="3305E915"/>
    <w:rsid w:val="33264E2C"/>
    <w:rsid w:val="3328EA72"/>
    <w:rsid w:val="33344599"/>
    <w:rsid w:val="33374882"/>
    <w:rsid w:val="336CDCBC"/>
    <w:rsid w:val="33798604"/>
    <w:rsid w:val="339502D4"/>
    <w:rsid w:val="33B2C627"/>
    <w:rsid w:val="33B9BCBD"/>
    <w:rsid w:val="33D85139"/>
    <w:rsid w:val="33D905E5"/>
    <w:rsid w:val="33F2BD79"/>
    <w:rsid w:val="34126F52"/>
    <w:rsid w:val="3428A22F"/>
    <w:rsid w:val="34296F7C"/>
    <w:rsid w:val="3452F3C1"/>
    <w:rsid w:val="34677A29"/>
    <w:rsid w:val="346E6E65"/>
    <w:rsid w:val="34819864"/>
    <w:rsid w:val="34E2421F"/>
    <w:rsid w:val="34E5B6A2"/>
    <w:rsid w:val="34E65E9F"/>
    <w:rsid w:val="34FDFF47"/>
    <w:rsid w:val="351036E4"/>
    <w:rsid w:val="35338E31"/>
    <w:rsid w:val="357086BF"/>
    <w:rsid w:val="3574DC99"/>
    <w:rsid w:val="35A867CE"/>
    <w:rsid w:val="35BEA569"/>
    <w:rsid w:val="35E4712D"/>
    <w:rsid w:val="35ED183D"/>
    <w:rsid w:val="35F9D056"/>
    <w:rsid w:val="35F9FEF9"/>
    <w:rsid w:val="36202E9F"/>
    <w:rsid w:val="3630A37D"/>
    <w:rsid w:val="3676D0E3"/>
    <w:rsid w:val="367A1BA0"/>
    <w:rsid w:val="36947AFA"/>
    <w:rsid w:val="36A9DFB0"/>
    <w:rsid w:val="36C65486"/>
    <w:rsid w:val="370BF545"/>
    <w:rsid w:val="371030DB"/>
    <w:rsid w:val="3718F792"/>
    <w:rsid w:val="371E6749"/>
    <w:rsid w:val="3721519A"/>
    <w:rsid w:val="37286716"/>
    <w:rsid w:val="374A953D"/>
    <w:rsid w:val="376E8CBD"/>
    <w:rsid w:val="377342E5"/>
    <w:rsid w:val="3775FD4A"/>
    <w:rsid w:val="37791FD8"/>
    <w:rsid w:val="37938020"/>
    <w:rsid w:val="3795D1E3"/>
    <w:rsid w:val="37A0A343"/>
    <w:rsid w:val="37DE2B43"/>
    <w:rsid w:val="37DFD453"/>
    <w:rsid w:val="37EF04FE"/>
    <w:rsid w:val="381B6327"/>
    <w:rsid w:val="381FF117"/>
    <w:rsid w:val="38674B68"/>
    <w:rsid w:val="3870AA83"/>
    <w:rsid w:val="387B648B"/>
    <w:rsid w:val="38896D7A"/>
    <w:rsid w:val="38CC6E7A"/>
    <w:rsid w:val="38E2187A"/>
    <w:rsid w:val="38EE0515"/>
    <w:rsid w:val="390E773C"/>
    <w:rsid w:val="393D7CC5"/>
    <w:rsid w:val="3947A424"/>
    <w:rsid w:val="394929EA"/>
    <w:rsid w:val="396A7064"/>
    <w:rsid w:val="397577D0"/>
    <w:rsid w:val="397BABF7"/>
    <w:rsid w:val="3981A449"/>
    <w:rsid w:val="3993F5CE"/>
    <w:rsid w:val="39FC3B49"/>
    <w:rsid w:val="3A3E5FC0"/>
    <w:rsid w:val="3A68C36D"/>
    <w:rsid w:val="3ABD24E2"/>
    <w:rsid w:val="3ABFD7C8"/>
    <w:rsid w:val="3AD25A5E"/>
    <w:rsid w:val="3AF59281"/>
    <w:rsid w:val="3B254136"/>
    <w:rsid w:val="3B38761D"/>
    <w:rsid w:val="3B3C5EAA"/>
    <w:rsid w:val="3B76C269"/>
    <w:rsid w:val="3B7D8710"/>
    <w:rsid w:val="3B80F45B"/>
    <w:rsid w:val="3BC210E4"/>
    <w:rsid w:val="3BDF26E1"/>
    <w:rsid w:val="3BE377EC"/>
    <w:rsid w:val="3BE51AEB"/>
    <w:rsid w:val="3BEE41A8"/>
    <w:rsid w:val="3C06BD6A"/>
    <w:rsid w:val="3C25FCBF"/>
    <w:rsid w:val="3C5FE0A3"/>
    <w:rsid w:val="3C666E6C"/>
    <w:rsid w:val="3C749D24"/>
    <w:rsid w:val="3C86A270"/>
    <w:rsid w:val="3C99E388"/>
    <w:rsid w:val="3CD4225E"/>
    <w:rsid w:val="3CDC79D2"/>
    <w:rsid w:val="3CE26674"/>
    <w:rsid w:val="3CEFB4E5"/>
    <w:rsid w:val="3D05E7AA"/>
    <w:rsid w:val="3D66E86C"/>
    <w:rsid w:val="3D6A22BA"/>
    <w:rsid w:val="3D6D158B"/>
    <w:rsid w:val="3DCC3111"/>
    <w:rsid w:val="3DD2FDB7"/>
    <w:rsid w:val="3DE8223F"/>
    <w:rsid w:val="3E1FCE26"/>
    <w:rsid w:val="3E3900CA"/>
    <w:rsid w:val="3E7C7639"/>
    <w:rsid w:val="3E9D246B"/>
    <w:rsid w:val="3EFC7010"/>
    <w:rsid w:val="3F09998C"/>
    <w:rsid w:val="3F1FF8FD"/>
    <w:rsid w:val="3F259BD0"/>
    <w:rsid w:val="3F2756D3"/>
    <w:rsid w:val="3F3AC97D"/>
    <w:rsid w:val="3F7B66DC"/>
    <w:rsid w:val="3F92504C"/>
    <w:rsid w:val="3FA108E9"/>
    <w:rsid w:val="3FB0BB8B"/>
    <w:rsid w:val="3FEE3A87"/>
    <w:rsid w:val="401CA505"/>
    <w:rsid w:val="401D2FDE"/>
    <w:rsid w:val="403C6BDC"/>
    <w:rsid w:val="4042DE09"/>
    <w:rsid w:val="404D1793"/>
    <w:rsid w:val="40507457"/>
    <w:rsid w:val="40536389"/>
    <w:rsid w:val="4058DBE8"/>
    <w:rsid w:val="408FA46D"/>
    <w:rsid w:val="40D7327C"/>
    <w:rsid w:val="40F5AFBC"/>
    <w:rsid w:val="40F6B683"/>
    <w:rsid w:val="41118596"/>
    <w:rsid w:val="41343D10"/>
    <w:rsid w:val="4150CA3C"/>
    <w:rsid w:val="4152D362"/>
    <w:rsid w:val="415EC133"/>
    <w:rsid w:val="415FF9E7"/>
    <w:rsid w:val="417B597B"/>
    <w:rsid w:val="418032A7"/>
    <w:rsid w:val="418A46B1"/>
    <w:rsid w:val="418E1A84"/>
    <w:rsid w:val="418FE69E"/>
    <w:rsid w:val="4192EF66"/>
    <w:rsid w:val="41B4017E"/>
    <w:rsid w:val="41C1BA8C"/>
    <w:rsid w:val="41E0B508"/>
    <w:rsid w:val="41F11814"/>
    <w:rsid w:val="41F8AAB6"/>
    <w:rsid w:val="421AD7FB"/>
    <w:rsid w:val="4265FB1C"/>
    <w:rsid w:val="42834754"/>
    <w:rsid w:val="429C5E51"/>
    <w:rsid w:val="42AFB8DA"/>
    <w:rsid w:val="42BA24A7"/>
    <w:rsid w:val="42DF1AE6"/>
    <w:rsid w:val="434B7115"/>
    <w:rsid w:val="434E7C31"/>
    <w:rsid w:val="4354798E"/>
    <w:rsid w:val="436E329E"/>
    <w:rsid w:val="437632CD"/>
    <w:rsid w:val="437FC9F8"/>
    <w:rsid w:val="43B22BEE"/>
    <w:rsid w:val="44004A1D"/>
    <w:rsid w:val="441EADCB"/>
    <w:rsid w:val="44507F75"/>
    <w:rsid w:val="445A63E0"/>
    <w:rsid w:val="44642C91"/>
    <w:rsid w:val="4467E51B"/>
    <w:rsid w:val="4472C4D7"/>
    <w:rsid w:val="448D3474"/>
    <w:rsid w:val="448DFD5E"/>
    <w:rsid w:val="4499982A"/>
    <w:rsid w:val="44E200E0"/>
    <w:rsid w:val="44F113DC"/>
    <w:rsid w:val="45048A33"/>
    <w:rsid w:val="450F1463"/>
    <w:rsid w:val="4533D864"/>
    <w:rsid w:val="4574E9D3"/>
    <w:rsid w:val="45841D0E"/>
    <w:rsid w:val="4584FDB8"/>
    <w:rsid w:val="45A1463E"/>
    <w:rsid w:val="45B9B94F"/>
    <w:rsid w:val="45C22D6E"/>
    <w:rsid w:val="45CEAF9C"/>
    <w:rsid w:val="45F8DF4F"/>
    <w:rsid w:val="45FA9167"/>
    <w:rsid w:val="460AFEFE"/>
    <w:rsid w:val="461AF78A"/>
    <w:rsid w:val="4626949E"/>
    <w:rsid w:val="4636AB1C"/>
    <w:rsid w:val="465E2D14"/>
    <w:rsid w:val="467DA1F7"/>
    <w:rsid w:val="4686572E"/>
    <w:rsid w:val="46AC9D07"/>
    <w:rsid w:val="46B213FA"/>
    <w:rsid w:val="46DBA479"/>
    <w:rsid w:val="470FAC2E"/>
    <w:rsid w:val="473A345D"/>
    <w:rsid w:val="474D27D4"/>
    <w:rsid w:val="47635B72"/>
    <w:rsid w:val="477610BE"/>
    <w:rsid w:val="4779311F"/>
    <w:rsid w:val="4789D1E9"/>
    <w:rsid w:val="47ABBF8F"/>
    <w:rsid w:val="47DB2168"/>
    <w:rsid w:val="4854FCCF"/>
    <w:rsid w:val="4886A8FD"/>
    <w:rsid w:val="48870E3D"/>
    <w:rsid w:val="489A6C37"/>
    <w:rsid w:val="48B0B481"/>
    <w:rsid w:val="48B8FEDC"/>
    <w:rsid w:val="48C8DB4F"/>
    <w:rsid w:val="48E78ED9"/>
    <w:rsid w:val="49286599"/>
    <w:rsid w:val="494CA7AC"/>
    <w:rsid w:val="4955FF9C"/>
    <w:rsid w:val="49568854"/>
    <w:rsid w:val="496BB71C"/>
    <w:rsid w:val="499D6C02"/>
    <w:rsid w:val="499FD468"/>
    <w:rsid w:val="49B9E790"/>
    <w:rsid w:val="49D64F72"/>
    <w:rsid w:val="4A293675"/>
    <w:rsid w:val="4A3C836A"/>
    <w:rsid w:val="4A6ECF97"/>
    <w:rsid w:val="4A8A5E93"/>
    <w:rsid w:val="4A98E628"/>
    <w:rsid w:val="4AA813BA"/>
    <w:rsid w:val="4AADEB24"/>
    <w:rsid w:val="4ABC0D7C"/>
    <w:rsid w:val="4AC426F1"/>
    <w:rsid w:val="4AC445E0"/>
    <w:rsid w:val="4AD43DFD"/>
    <w:rsid w:val="4AD8F735"/>
    <w:rsid w:val="4ADBA747"/>
    <w:rsid w:val="4AF258F1"/>
    <w:rsid w:val="4AFA64F4"/>
    <w:rsid w:val="4B035CB9"/>
    <w:rsid w:val="4B09FCB5"/>
    <w:rsid w:val="4B2F6677"/>
    <w:rsid w:val="4B4744FA"/>
    <w:rsid w:val="4B5F5DF9"/>
    <w:rsid w:val="4B85059D"/>
    <w:rsid w:val="4BA1EAC8"/>
    <w:rsid w:val="4BAAF88C"/>
    <w:rsid w:val="4BD898C8"/>
    <w:rsid w:val="4BDDFDAC"/>
    <w:rsid w:val="4BEA5E34"/>
    <w:rsid w:val="4BEEFFE2"/>
    <w:rsid w:val="4BF65A96"/>
    <w:rsid w:val="4C114420"/>
    <w:rsid w:val="4C6A6214"/>
    <w:rsid w:val="4C80B5F3"/>
    <w:rsid w:val="4C828E41"/>
    <w:rsid w:val="4CAD7B9D"/>
    <w:rsid w:val="4CDA8C6D"/>
    <w:rsid w:val="4CDB8738"/>
    <w:rsid w:val="4CEEA556"/>
    <w:rsid w:val="4D02BD47"/>
    <w:rsid w:val="4D1405D4"/>
    <w:rsid w:val="4D2ACF63"/>
    <w:rsid w:val="4D7D9591"/>
    <w:rsid w:val="4D8EA14F"/>
    <w:rsid w:val="4D9908A7"/>
    <w:rsid w:val="4DBDEF2C"/>
    <w:rsid w:val="4DD530ED"/>
    <w:rsid w:val="4E051505"/>
    <w:rsid w:val="4E556C73"/>
    <w:rsid w:val="4E55A0E2"/>
    <w:rsid w:val="4E58A293"/>
    <w:rsid w:val="4E6462BE"/>
    <w:rsid w:val="4E6A1F70"/>
    <w:rsid w:val="4E950A88"/>
    <w:rsid w:val="4EB624B5"/>
    <w:rsid w:val="4EDC91B2"/>
    <w:rsid w:val="4EDD9049"/>
    <w:rsid w:val="4EE39592"/>
    <w:rsid w:val="4EFECA5C"/>
    <w:rsid w:val="4F0A5A66"/>
    <w:rsid w:val="4F2F3059"/>
    <w:rsid w:val="4F3158D2"/>
    <w:rsid w:val="4F4922FF"/>
    <w:rsid w:val="4F673891"/>
    <w:rsid w:val="4F72FC68"/>
    <w:rsid w:val="4F7B1824"/>
    <w:rsid w:val="4F9CF021"/>
    <w:rsid w:val="4FA70183"/>
    <w:rsid w:val="4FC36A80"/>
    <w:rsid w:val="5002006F"/>
    <w:rsid w:val="5008AE68"/>
    <w:rsid w:val="5030F3F9"/>
    <w:rsid w:val="503AF375"/>
    <w:rsid w:val="504FF5D9"/>
    <w:rsid w:val="5064EE77"/>
    <w:rsid w:val="5089D18F"/>
    <w:rsid w:val="50ADCEB0"/>
    <w:rsid w:val="50B90E1E"/>
    <w:rsid w:val="50C3F60F"/>
    <w:rsid w:val="50C49B37"/>
    <w:rsid w:val="50F048F6"/>
    <w:rsid w:val="510D9705"/>
    <w:rsid w:val="51372CCF"/>
    <w:rsid w:val="513AF4B3"/>
    <w:rsid w:val="51626739"/>
    <w:rsid w:val="5164466C"/>
    <w:rsid w:val="517E5D29"/>
    <w:rsid w:val="51C0E340"/>
    <w:rsid w:val="51D39CC7"/>
    <w:rsid w:val="51F00202"/>
    <w:rsid w:val="5225F4C1"/>
    <w:rsid w:val="523CEBF0"/>
    <w:rsid w:val="525619E3"/>
    <w:rsid w:val="525EAADC"/>
    <w:rsid w:val="528395A5"/>
    <w:rsid w:val="528CACC1"/>
    <w:rsid w:val="528F5E39"/>
    <w:rsid w:val="529A13C0"/>
    <w:rsid w:val="52E81C09"/>
    <w:rsid w:val="52F9DCF5"/>
    <w:rsid w:val="52FBD098"/>
    <w:rsid w:val="531EBB0A"/>
    <w:rsid w:val="532B774F"/>
    <w:rsid w:val="532BFA5D"/>
    <w:rsid w:val="536C1C0E"/>
    <w:rsid w:val="53823790"/>
    <w:rsid w:val="53924C52"/>
    <w:rsid w:val="53B98263"/>
    <w:rsid w:val="53D18BD7"/>
    <w:rsid w:val="541A797B"/>
    <w:rsid w:val="541F7EBC"/>
    <w:rsid w:val="542A13DB"/>
    <w:rsid w:val="543C4E6C"/>
    <w:rsid w:val="54647D96"/>
    <w:rsid w:val="549AB020"/>
    <w:rsid w:val="54A05273"/>
    <w:rsid w:val="54B1D97D"/>
    <w:rsid w:val="54B524BE"/>
    <w:rsid w:val="54CE6DAA"/>
    <w:rsid w:val="54DC1974"/>
    <w:rsid w:val="5509909D"/>
    <w:rsid w:val="550B0CEA"/>
    <w:rsid w:val="550EA77C"/>
    <w:rsid w:val="5510B8AC"/>
    <w:rsid w:val="552015C9"/>
    <w:rsid w:val="5534DA6F"/>
    <w:rsid w:val="553CACB8"/>
    <w:rsid w:val="5547E81D"/>
    <w:rsid w:val="5550F994"/>
    <w:rsid w:val="5563435F"/>
    <w:rsid w:val="556D617C"/>
    <w:rsid w:val="557044AC"/>
    <w:rsid w:val="55720119"/>
    <w:rsid w:val="5580D8E1"/>
    <w:rsid w:val="5581ACB5"/>
    <w:rsid w:val="55D7539C"/>
    <w:rsid w:val="55FBB436"/>
    <w:rsid w:val="560B4BB0"/>
    <w:rsid w:val="562E4695"/>
    <w:rsid w:val="56333166"/>
    <w:rsid w:val="563AFDD9"/>
    <w:rsid w:val="5670D20B"/>
    <w:rsid w:val="5690F967"/>
    <w:rsid w:val="5692EB21"/>
    <w:rsid w:val="569ADF2B"/>
    <w:rsid w:val="56AC6B51"/>
    <w:rsid w:val="56BFEDF0"/>
    <w:rsid w:val="56C8EFE2"/>
    <w:rsid w:val="56D296A8"/>
    <w:rsid w:val="5751119F"/>
    <w:rsid w:val="5773CB38"/>
    <w:rsid w:val="577B90E9"/>
    <w:rsid w:val="58246366"/>
    <w:rsid w:val="5831F3FC"/>
    <w:rsid w:val="5834DC39"/>
    <w:rsid w:val="583ED1E7"/>
    <w:rsid w:val="584295DF"/>
    <w:rsid w:val="58A22E5A"/>
    <w:rsid w:val="58A3D035"/>
    <w:rsid w:val="58DDFD71"/>
    <w:rsid w:val="58E9D75A"/>
    <w:rsid w:val="58ED8F3F"/>
    <w:rsid w:val="5916CEA5"/>
    <w:rsid w:val="59399DD5"/>
    <w:rsid w:val="59510E36"/>
    <w:rsid w:val="59637BD8"/>
    <w:rsid w:val="5968F44D"/>
    <w:rsid w:val="59759ED7"/>
    <w:rsid w:val="599A3996"/>
    <w:rsid w:val="59CD9E5F"/>
    <w:rsid w:val="59E4DD3C"/>
    <w:rsid w:val="59EE0DA7"/>
    <w:rsid w:val="59FBE904"/>
    <w:rsid w:val="59FDA44A"/>
    <w:rsid w:val="5A0A490A"/>
    <w:rsid w:val="5A1F5374"/>
    <w:rsid w:val="5A23B59C"/>
    <w:rsid w:val="5A2975E0"/>
    <w:rsid w:val="5A36BAA7"/>
    <w:rsid w:val="5A37D8E6"/>
    <w:rsid w:val="5A84FA67"/>
    <w:rsid w:val="5A8FEC6F"/>
    <w:rsid w:val="5A9F00FC"/>
    <w:rsid w:val="5AB31D01"/>
    <w:rsid w:val="5ADCF95A"/>
    <w:rsid w:val="5B0D3DA5"/>
    <w:rsid w:val="5B41D8D8"/>
    <w:rsid w:val="5B6D666D"/>
    <w:rsid w:val="5B7422EC"/>
    <w:rsid w:val="5B9B4E6E"/>
    <w:rsid w:val="5BB49B27"/>
    <w:rsid w:val="5BEF99EB"/>
    <w:rsid w:val="5BEFE8EB"/>
    <w:rsid w:val="5BF90318"/>
    <w:rsid w:val="5C0220D1"/>
    <w:rsid w:val="5C083698"/>
    <w:rsid w:val="5C089FCD"/>
    <w:rsid w:val="5C0CCC2F"/>
    <w:rsid w:val="5C136FFF"/>
    <w:rsid w:val="5C16561A"/>
    <w:rsid w:val="5C3F9667"/>
    <w:rsid w:val="5C679389"/>
    <w:rsid w:val="5C7144B0"/>
    <w:rsid w:val="5C7541A0"/>
    <w:rsid w:val="5C8D135A"/>
    <w:rsid w:val="5CBC9FAB"/>
    <w:rsid w:val="5CC35F93"/>
    <w:rsid w:val="5CD42C8B"/>
    <w:rsid w:val="5CD82E25"/>
    <w:rsid w:val="5CEECF17"/>
    <w:rsid w:val="5CFC2EE6"/>
    <w:rsid w:val="5D031F83"/>
    <w:rsid w:val="5D18409E"/>
    <w:rsid w:val="5D1B1DE6"/>
    <w:rsid w:val="5D276137"/>
    <w:rsid w:val="5D293889"/>
    <w:rsid w:val="5D3D20A4"/>
    <w:rsid w:val="5D592601"/>
    <w:rsid w:val="5D601540"/>
    <w:rsid w:val="5D73575F"/>
    <w:rsid w:val="5DA84A10"/>
    <w:rsid w:val="5DAF5712"/>
    <w:rsid w:val="5DBA2211"/>
    <w:rsid w:val="5DC1AFCD"/>
    <w:rsid w:val="5DC95B10"/>
    <w:rsid w:val="5DD7BF9E"/>
    <w:rsid w:val="5DEDCD41"/>
    <w:rsid w:val="5DFD11DA"/>
    <w:rsid w:val="5E133523"/>
    <w:rsid w:val="5E294487"/>
    <w:rsid w:val="5E509022"/>
    <w:rsid w:val="5E573325"/>
    <w:rsid w:val="5E7F8B25"/>
    <w:rsid w:val="5E8D698F"/>
    <w:rsid w:val="5E9E70D6"/>
    <w:rsid w:val="5EAA6B5B"/>
    <w:rsid w:val="5EAE63FA"/>
    <w:rsid w:val="5EB99C2E"/>
    <w:rsid w:val="5EBDC611"/>
    <w:rsid w:val="5ED98781"/>
    <w:rsid w:val="5EDC78D8"/>
    <w:rsid w:val="5F0F8DAE"/>
    <w:rsid w:val="5F18130B"/>
    <w:rsid w:val="5F18C5FA"/>
    <w:rsid w:val="5F387C13"/>
    <w:rsid w:val="5F7E9A54"/>
    <w:rsid w:val="5F876738"/>
    <w:rsid w:val="5F972A67"/>
    <w:rsid w:val="5FD0F3CA"/>
    <w:rsid w:val="5FD800E3"/>
    <w:rsid w:val="5FF75020"/>
    <w:rsid w:val="6015979C"/>
    <w:rsid w:val="6015E1FB"/>
    <w:rsid w:val="60211F70"/>
    <w:rsid w:val="6038E606"/>
    <w:rsid w:val="604B0348"/>
    <w:rsid w:val="6054CE50"/>
    <w:rsid w:val="606D7330"/>
    <w:rsid w:val="607FED53"/>
    <w:rsid w:val="60849AB3"/>
    <w:rsid w:val="60939CB1"/>
    <w:rsid w:val="60B34570"/>
    <w:rsid w:val="60BD2976"/>
    <w:rsid w:val="60BFBC2E"/>
    <w:rsid w:val="60C1E8F8"/>
    <w:rsid w:val="60DE943C"/>
    <w:rsid w:val="60E40271"/>
    <w:rsid w:val="60F6E5C9"/>
    <w:rsid w:val="60F6F596"/>
    <w:rsid w:val="61004F5B"/>
    <w:rsid w:val="61049FB4"/>
    <w:rsid w:val="613D6F5B"/>
    <w:rsid w:val="61442DC8"/>
    <w:rsid w:val="6146736C"/>
    <w:rsid w:val="619B50C0"/>
    <w:rsid w:val="61CA85C6"/>
    <w:rsid w:val="61CD07B2"/>
    <w:rsid w:val="61D86EE7"/>
    <w:rsid w:val="62047CB9"/>
    <w:rsid w:val="620F576E"/>
    <w:rsid w:val="625E4020"/>
    <w:rsid w:val="62601DBA"/>
    <w:rsid w:val="62717AC2"/>
    <w:rsid w:val="6276BDA9"/>
    <w:rsid w:val="62820F62"/>
    <w:rsid w:val="628CE1D6"/>
    <w:rsid w:val="62A1B517"/>
    <w:rsid w:val="62C12D89"/>
    <w:rsid w:val="62EBA9F5"/>
    <w:rsid w:val="62F632D8"/>
    <w:rsid w:val="6311B041"/>
    <w:rsid w:val="63180050"/>
    <w:rsid w:val="63732D1F"/>
    <w:rsid w:val="638A121E"/>
    <w:rsid w:val="6395BA85"/>
    <w:rsid w:val="63D2F4F9"/>
    <w:rsid w:val="63EAA518"/>
    <w:rsid w:val="63F8DE65"/>
    <w:rsid w:val="63FB87FD"/>
    <w:rsid w:val="641678EC"/>
    <w:rsid w:val="64218CE8"/>
    <w:rsid w:val="644671D5"/>
    <w:rsid w:val="6477B6E6"/>
    <w:rsid w:val="64999510"/>
    <w:rsid w:val="64A0140A"/>
    <w:rsid w:val="64A8E6F8"/>
    <w:rsid w:val="64D6D37F"/>
    <w:rsid w:val="64DAF215"/>
    <w:rsid w:val="64E5A811"/>
    <w:rsid w:val="64F9E534"/>
    <w:rsid w:val="64FFF64B"/>
    <w:rsid w:val="650B8724"/>
    <w:rsid w:val="659C0021"/>
    <w:rsid w:val="65B5EF95"/>
    <w:rsid w:val="65D6774B"/>
    <w:rsid w:val="65DDAE18"/>
    <w:rsid w:val="65E87385"/>
    <w:rsid w:val="65FB6291"/>
    <w:rsid w:val="662A1D40"/>
    <w:rsid w:val="663AD91D"/>
    <w:rsid w:val="666918FF"/>
    <w:rsid w:val="669724D5"/>
    <w:rsid w:val="66B5A504"/>
    <w:rsid w:val="66C351E1"/>
    <w:rsid w:val="66CC8AF0"/>
    <w:rsid w:val="66D38089"/>
    <w:rsid w:val="66D517BD"/>
    <w:rsid w:val="66E0D988"/>
    <w:rsid w:val="66FDB1E7"/>
    <w:rsid w:val="672AD402"/>
    <w:rsid w:val="672BAB0D"/>
    <w:rsid w:val="673358B4"/>
    <w:rsid w:val="6743BD9D"/>
    <w:rsid w:val="6748CC34"/>
    <w:rsid w:val="674D0F7A"/>
    <w:rsid w:val="67627AA0"/>
    <w:rsid w:val="67632BB8"/>
    <w:rsid w:val="676E7647"/>
    <w:rsid w:val="678C6842"/>
    <w:rsid w:val="67941FB8"/>
    <w:rsid w:val="67AE0FF0"/>
    <w:rsid w:val="67AEA9C6"/>
    <w:rsid w:val="67B1EACB"/>
    <w:rsid w:val="67BEB0E0"/>
    <w:rsid w:val="67C78881"/>
    <w:rsid w:val="67CF1265"/>
    <w:rsid w:val="67D852D3"/>
    <w:rsid w:val="67F6E282"/>
    <w:rsid w:val="6849F1D4"/>
    <w:rsid w:val="6853611A"/>
    <w:rsid w:val="68583227"/>
    <w:rsid w:val="68884B7B"/>
    <w:rsid w:val="68CB36B7"/>
    <w:rsid w:val="6918DCDC"/>
    <w:rsid w:val="6938030C"/>
    <w:rsid w:val="693ADEB7"/>
    <w:rsid w:val="6962A4EE"/>
    <w:rsid w:val="698EF337"/>
    <w:rsid w:val="69EA5674"/>
    <w:rsid w:val="6A0D3256"/>
    <w:rsid w:val="6A1A6CD4"/>
    <w:rsid w:val="6A44401A"/>
    <w:rsid w:val="6A51B275"/>
    <w:rsid w:val="6A5C9348"/>
    <w:rsid w:val="6A5E9F05"/>
    <w:rsid w:val="6A67AA6C"/>
    <w:rsid w:val="6A6C11C8"/>
    <w:rsid w:val="6A76F1F3"/>
    <w:rsid w:val="6A9B1123"/>
    <w:rsid w:val="6A9FA34D"/>
    <w:rsid w:val="6AC26AF7"/>
    <w:rsid w:val="6AE1D7BF"/>
    <w:rsid w:val="6AED20CB"/>
    <w:rsid w:val="6B01D2D7"/>
    <w:rsid w:val="6B0EB633"/>
    <w:rsid w:val="6B2A12C9"/>
    <w:rsid w:val="6B3120AE"/>
    <w:rsid w:val="6B3299E3"/>
    <w:rsid w:val="6B53042D"/>
    <w:rsid w:val="6B60C581"/>
    <w:rsid w:val="6B72AC46"/>
    <w:rsid w:val="6B8A20C6"/>
    <w:rsid w:val="6BB4F64E"/>
    <w:rsid w:val="6BB95E2B"/>
    <w:rsid w:val="6BC41874"/>
    <w:rsid w:val="6BC46B45"/>
    <w:rsid w:val="6BFC2A8A"/>
    <w:rsid w:val="6C2C11B5"/>
    <w:rsid w:val="6C4A4E99"/>
    <w:rsid w:val="6C60F0FA"/>
    <w:rsid w:val="6C6558B0"/>
    <w:rsid w:val="6C7700F1"/>
    <w:rsid w:val="6C79EB2A"/>
    <w:rsid w:val="6C847099"/>
    <w:rsid w:val="6C977914"/>
    <w:rsid w:val="6CA86733"/>
    <w:rsid w:val="6CAD82C9"/>
    <w:rsid w:val="6CBED062"/>
    <w:rsid w:val="6D1BEEE3"/>
    <w:rsid w:val="6D2D558D"/>
    <w:rsid w:val="6D3CEAED"/>
    <w:rsid w:val="6D4D1814"/>
    <w:rsid w:val="6DAD227E"/>
    <w:rsid w:val="6DBFD9B5"/>
    <w:rsid w:val="6DC00F79"/>
    <w:rsid w:val="6DE96CDE"/>
    <w:rsid w:val="6E0B2F30"/>
    <w:rsid w:val="6E0D4504"/>
    <w:rsid w:val="6E191128"/>
    <w:rsid w:val="6E2EF20A"/>
    <w:rsid w:val="6E38E48C"/>
    <w:rsid w:val="6E3BB764"/>
    <w:rsid w:val="6E603F45"/>
    <w:rsid w:val="6E7854FD"/>
    <w:rsid w:val="6E8EAA3E"/>
    <w:rsid w:val="6E9D0D0B"/>
    <w:rsid w:val="6EB3627D"/>
    <w:rsid w:val="6EE0E1E1"/>
    <w:rsid w:val="6EEDF5BA"/>
    <w:rsid w:val="6F1015F7"/>
    <w:rsid w:val="6F2BBDE0"/>
    <w:rsid w:val="6F3573F8"/>
    <w:rsid w:val="6F3BA3C2"/>
    <w:rsid w:val="6F5F04FD"/>
    <w:rsid w:val="6F6C0E21"/>
    <w:rsid w:val="6F85D0CF"/>
    <w:rsid w:val="6F8F8011"/>
    <w:rsid w:val="6FBC57D8"/>
    <w:rsid w:val="6FCF4AB5"/>
    <w:rsid w:val="70313D33"/>
    <w:rsid w:val="7053D97D"/>
    <w:rsid w:val="7053E2A5"/>
    <w:rsid w:val="7055A574"/>
    <w:rsid w:val="705EF9D0"/>
    <w:rsid w:val="706A8777"/>
    <w:rsid w:val="709005F8"/>
    <w:rsid w:val="70969A30"/>
    <w:rsid w:val="71051789"/>
    <w:rsid w:val="710FC3A1"/>
    <w:rsid w:val="71499FD7"/>
    <w:rsid w:val="71513FC1"/>
    <w:rsid w:val="715366BD"/>
    <w:rsid w:val="717F7879"/>
    <w:rsid w:val="718EEC6B"/>
    <w:rsid w:val="7195E6E9"/>
    <w:rsid w:val="71A61D3C"/>
    <w:rsid w:val="71AC63E2"/>
    <w:rsid w:val="71C9B11C"/>
    <w:rsid w:val="71C9B24B"/>
    <w:rsid w:val="71F7E25B"/>
    <w:rsid w:val="72324032"/>
    <w:rsid w:val="7236AEBC"/>
    <w:rsid w:val="723B81AC"/>
    <w:rsid w:val="7260EA53"/>
    <w:rsid w:val="726955D7"/>
    <w:rsid w:val="727CBF4F"/>
    <w:rsid w:val="72874A07"/>
    <w:rsid w:val="7294C587"/>
    <w:rsid w:val="72A87972"/>
    <w:rsid w:val="72CFE613"/>
    <w:rsid w:val="72D68215"/>
    <w:rsid w:val="72EFFBEB"/>
    <w:rsid w:val="72F95875"/>
    <w:rsid w:val="733DA1BD"/>
    <w:rsid w:val="7348BD95"/>
    <w:rsid w:val="737B8084"/>
    <w:rsid w:val="737D1B40"/>
    <w:rsid w:val="7381F96D"/>
    <w:rsid w:val="73EE0576"/>
    <w:rsid w:val="74068710"/>
    <w:rsid w:val="74402081"/>
    <w:rsid w:val="7476FFF5"/>
    <w:rsid w:val="748280CF"/>
    <w:rsid w:val="7491A09A"/>
    <w:rsid w:val="74CC3110"/>
    <w:rsid w:val="74D04E3B"/>
    <w:rsid w:val="751F69D1"/>
    <w:rsid w:val="757D23CC"/>
    <w:rsid w:val="75812CE0"/>
    <w:rsid w:val="75815DE9"/>
    <w:rsid w:val="7623042E"/>
    <w:rsid w:val="76423B8A"/>
    <w:rsid w:val="764DD4CB"/>
    <w:rsid w:val="76609BC9"/>
    <w:rsid w:val="766FEDCA"/>
    <w:rsid w:val="7693F6FA"/>
    <w:rsid w:val="76A5EDB0"/>
    <w:rsid w:val="76AA9C77"/>
    <w:rsid w:val="76C05521"/>
    <w:rsid w:val="76DA6CAE"/>
    <w:rsid w:val="76DFD8CA"/>
    <w:rsid w:val="76ED6AAD"/>
    <w:rsid w:val="76FAD27E"/>
    <w:rsid w:val="770B1A16"/>
    <w:rsid w:val="770D3666"/>
    <w:rsid w:val="771C75C6"/>
    <w:rsid w:val="77260AD9"/>
    <w:rsid w:val="773B4D0C"/>
    <w:rsid w:val="7740A905"/>
    <w:rsid w:val="77534E20"/>
    <w:rsid w:val="7764DF8E"/>
    <w:rsid w:val="7768982D"/>
    <w:rsid w:val="77B4F014"/>
    <w:rsid w:val="77FC42A0"/>
    <w:rsid w:val="78028AB7"/>
    <w:rsid w:val="7821CA2C"/>
    <w:rsid w:val="7822B778"/>
    <w:rsid w:val="7824A11C"/>
    <w:rsid w:val="78317D00"/>
    <w:rsid w:val="7835F492"/>
    <w:rsid w:val="7855ACD3"/>
    <w:rsid w:val="78659640"/>
    <w:rsid w:val="7880066F"/>
    <w:rsid w:val="7892A3CF"/>
    <w:rsid w:val="78C99B46"/>
    <w:rsid w:val="78FE17B5"/>
    <w:rsid w:val="7909C223"/>
    <w:rsid w:val="79177DE2"/>
    <w:rsid w:val="79218134"/>
    <w:rsid w:val="792A7AF6"/>
    <w:rsid w:val="79306AB0"/>
    <w:rsid w:val="793F5F6A"/>
    <w:rsid w:val="7973F70E"/>
    <w:rsid w:val="798ED33F"/>
    <w:rsid w:val="799328A5"/>
    <w:rsid w:val="79A4A4C2"/>
    <w:rsid w:val="79DB4C02"/>
    <w:rsid w:val="79E18A7D"/>
    <w:rsid w:val="79E724D6"/>
    <w:rsid w:val="7A3C4E88"/>
    <w:rsid w:val="7A3F358E"/>
    <w:rsid w:val="7A5E4713"/>
    <w:rsid w:val="7A5FBE4C"/>
    <w:rsid w:val="7A8E11F1"/>
    <w:rsid w:val="7A97DFA1"/>
    <w:rsid w:val="7AC3FF1F"/>
    <w:rsid w:val="7AE41524"/>
    <w:rsid w:val="7AF3D556"/>
    <w:rsid w:val="7AF46296"/>
    <w:rsid w:val="7B252C7D"/>
    <w:rsid w:val="7B3C1CA5"/>
    <w:rsid w:val="7B49EF74"/>
    <w:rsid w:val="7B6EB069"/>
    <w:rsid w:val="7B7CCF7A"/>
    <w:rsid w:val="7B914381"/>
    <w:rsid w:val="7BCEA6B6"/>
    <w:rsid w:val="7BDA8310"/>
    <w:rsid w:val="7BDCB463"/>
    <w:rsid w:val="7BE6E1D9"/>
    <w:rsid w:val="7BF6F2CE"/>
    <w:rsid w:val="7C034762"/>
    <w:rsid w:val="7C16A122"/>
    <w:rsid w:val="7C313239"/>
    <w:rsid w:val="7C37241E"/>
    <w:rsid w:val="7C426E0A"/>
    <w:rsid w:val="7C5B7259"/>
    <w:rsid w:val="7C65F356"/>
    <w:rsid w:val="7CA6BC3A"/>
    <w:rsid w:val="7CD5F948"/>
    <w:rsid w:val="7CFD6C46"/>
    <w:rsid w:val="7D029814"/>
    <w:rsid w:val="7D122E29"/>
    <w:rsid w:val="7D5BCFB6"/>
    <w:rsid w:val="7D7DA6E8"/>
    <w:rsid w:val="7D884FF0"/>
    <w:rsid w:val="7D96570B"/>
    <w:rsid w:val="7DC91961"/>
    <w:rsid w:val="7DF4EA85"/>
    <w:rsid w:val="7DFA9A67"/>
    <w:rsid w:val="7E058BAD"/>
    <w:rsid w:val="7E1FA1A5"/>
    <w:rsid w:val="7E3A2C30"/>
    <w:rsid w:val="7E3FC4A3"/>
    <w:rsid w:val="7E7EEE16"/>
    <w:rsid w:val="7EA174CD"/>
    <w:rsid w:val="7ED5DE93"/>
    <w:rsid w:val="7EF0E10D"/>
    <w:rsid w:val="7EF8C1B0"/>
    <w:rsid w:val="7F05B418"/>
    <w:rsid w:val="7F2434E6"/>
    <w:rsid w:val="7F276F70"/>
    <w:rsid w:val="7F3A6C47"/>
    <w:rsid w:val="7F406C02"/>
    <w:rsid w:val="7F898106"/>
    <w:rsid w:val="7F94403F"/>
    <w:rsid w:val="7F9682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752A"/>
  <w15:chartTrackingRefBased/>
  <w15:docId w15:val="{795E9C76-5257-480C-B72B-F606A92D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4E2"/>
    <w:pPr>
      <w:spacing w:after="200" w:line="276" w:lineRule="auto"/>
    </w:pPr>
    <w:rPr>
      <w:rFonts w:eastAsiaTheme="minorEastAsia"/>
      <w:kern w:val="0"/>
      <w:sz w:val="22"/>
      <w:szCs w:val="22"/>
      <w:lang w:eastAsia="zh-CN"/>
      <w14:ligatures w14:val="none"/>
    </w:rPr>
  </w:style>
  <w:style w:type="paragraph" w:styleId="Heading1">
    <w:name w:val="heading 1"/>
    <w:basedOn w:val="Normal"/>
    <w:next w:val="Normal"/>
    <w:link w:val="Heading1Char"/>
    <w:uiPriority w:val="9"/>
    <w:qFormat/>
    <w:rsid w:val="00EB4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4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4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4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4E2"/>
    <w:rPr>
      <w:rFonts w:eastAsiaTheme="majorEastAsia" w:cstheme="majorBidi"/>
      <w:color w:val="272727" w:themeColor="text1" w:themeTint="D8"/>
    </w:rPr>
  </w:style>
  <w:style w:type="paragraph" w:styleId="Title">
    <w:name w:val="Title"/>
    <w:basedOn w:val="Normal"/>
    <w:next w:val="Normal"/>
    <w:link w:val="TitleChar"/>
    <w:uiPriority w:val="10"/>
    <w:qFormat/>
    <w:rsid w:val="00EB4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4E2"/>
    <w:pPr>
      <w:spacing w:before="160"/>
      <w:jc w:val="center"/>
    </w:pPr>
    <w:rPr>
      <w:i/>
      <w:iCs/>
      <w:color w:val="404040" w:themeColor="text1" w:themeTint="BF"/>
    </w:rPr>
  </w:style>
  <w:style w:type="character" w:customStyle="1" w:styleId="QuoteChar">
    <w:name w:val="Quote Char"/>
    <w:basedOn w:val="DefaultParagraphFont"/>
    <w:link w:val="Quote"/>
    <w:uiPriority w:val="29"/>
    <w:rsid w:val="00EB44E2"/>
    <w:rPr>
      <w:i/>
      <w:iCs/>
      <w:color w:val="404040" w:themeColor="text1" w:themeTint="BF"/>
    </w:rPr>
  </w:style>
  <w:style w:type="paragraph" w:styleId="ListParagraph">
    <w:name w:val="List Paragraph"/>
    <w:basedOn w:val="Normal"/>
    <w:uiPriority w:val="34"/>
    <w:qFormat/>
    <w:rsid w:val="00EB44E2"/>
    <w:pPr>
      <w:ind w:left="720"/>
      <w:contextualSpacing/>
    </w:pPr>
  </w:style>
  <w:style w:type="character" w:styleId="IntenseEmphasis">
    <w:name w:val="Intense Emphasis"/>
    <w:basedOn w:val="DefaultParagraphFont"/>
    <w:uiPriority w:val="21"/>
    <w:qFormat/>
    <w:rsid w:val="00EB44E2"/>
    <w:rPr>
      <w:i/>
      <w:iCs/>
      <w:color w:val="0F4761" w:themeColor="accent1" w:themeShade="BF"/>
    </w:rPr>
  </w:style>
  <w:style w:type="paragraph" w:styleId="IntenseQuote">
    <w:name w:val="Intense Quote"/>
    <w:basedOn w:val="Normal"/>
    <w:next w:val="Normal"/>
    <w:link w:val="IntenseQuoteChar"/>
    <w:uiPriority w:val="30"/>
    <w:qFormat/>
    <w:rsid w:val="00EB4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4E2"/>
    <w:rPr>
      <w:i/>
      <w:iCs/>
      <w:color w:val="0F4761" w:themeColor="accent1" w:themeShade="BF"/>
    </w:rPr>
  </w:style>
  <w:style w:type="character" w:styleId="IntenseReference">
    <w:name w:val="Intense Reference"/>
    <w:basedOn w:val="DefaultParagraphFont"/>
    <w:uiPriority w:val="32"/>
    <w:qFormat/>
    <w:rsid w:val="00EB44E2"/>
    <w:rPr>
      <w:b/>
      <w:bCs/>
      <w:smallCaps/>
      <w:color w:val="0F4761" w:themeColor="accent1" w:themeShade="BF"/>
      <w:spacing w:val="5"/>
    </w:rPr>
  </w:style>
  <w:style w:type="character" w:styleId="CommentReference">
    <w:name w:val="annotation reference"/>
    <w:basedOn w:val="DefaultParagraphFont"/>
    <w:uiPriority w:val="99"/>
    <w:semiHidden/>
    <w:unhideWhenUsed/>
    <w:rsid w:val="00F3678A"/>
    <w:rPr>
      <w:sz w:val="16"/>
      <w:szCs w:val="16"/>
    </w:rPr>
  </w:style>
  <w:style w:type="paragraph" w:styleId="CommentText">
    <w:name w:val="annotation text"/>
    <w:basedOn w:val="Normal"/>
    <w:link w:val="CommentTextChar"/>
    <w:uiPriority w:val="99"/>
    <w:unhideWhenUsed/>
    <w:rsid w:val="00F3678A"/>
    <w:pPr>
      <w:spacing w:line="240" w:lineRule="auto"/>
    </w:pPr>
    <w:rPr>
      <w:sz w:val="20"/>
      <w:szCs w:val="20"/>
    </w:rPr>
  </w:style>
  <w:style w:type="character" w:customStyle="1" w:styleId="CommentTextChar">
    <w:name w:val="Comment Text Char"/>
    <w:basedOn w:val="DefaultParagraphFont"/>
    <w:link w:val="CommentText"/>
    <w:uiPriority w:val="99"/>
    <w:rsid w:val="00F3678A"/>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F3678A"/>
    <w:rPr>
      <w:b/>
      <w:bCs/>
    </w:rPr>
  </w:style>
  <w:style w:type="character" w:customStyle="1" w:styleId="CommentSubjectChar">
    <w:name w:val="Comment Subject Char"/>
    <w:basedOn w:val="CommentTextChar"/>
    <w:link w:val="CommentSubject"/>
    <w:uiPriority w:val="99"/>
    <w:semiHidden/>
    <w:rsid w:val="00F3678A"/>
    <w:rPr>
      <w:rFonts w:eastAsiaTheme="minorEastAsia"/>
      <w:b/>
      <w:bCs/>
      <w:kern w:val="0"/>
      <w:sz w:val="20"/>
      <w:szCs w:val="20"/>
      <w:lang w:eastAsia="zh-CN"/>
      <w14:ligatures w14:val="none"/>
    </w:rPr>
  </w:style>
  <w:style w:type="character" w:styleId="Mention">
    <w:name w:val="Mention"/>
    <w:basedOn w:val="DefaultParagraphFont"/>
    <w:uiPriority w:val="99"/>
    <w:unhideWhenUsed/>
    <w:rsid w:val="00F3678A"/>
    <w:rPr>
      <w:color w:val="2B579A"/>
      <w:shd w:val="clear" w:color="auto" w:fill="E1DFDD"/>
    </w:rPr>
  </w:style>
  <w:style w:type="paragraph" w:styleId="Revision">
    <w:name w:val="Revision"/>
    <w:hidden/>
    <w:uiPriority w:val="99"/>
    <w:semiHidden/>
    <w:rsid w:val="008D5933"/>
    <w:pPr>
      <w:spacing w:after="0" w:line="240" w:lineRule="auto"/>
    </w:pPr>
    <w:rPr>
      <w:rFonts w:eastAsiaTheme="minorEastAsia"/>
      <w:kern w:val="0"/>
      <w:sz w:val="22"/>
      <w:szCs w:val="22"/>
      <w:lang w:eastAsia="zh-CN"/>
      <w14:ligatures w14:val="none"/>
    </w:rPr>
  </w:style>
  <w:style w:type="character" w:styleId="Hyperlink">
    <w:name w:val="Hyperlink"/>
    <w:basedOn w:val="DefaultParagraphFont"/>
    <w:uiPriority w:val="99"/>
    <w:unhideWhenUsed/>
    <w:rsid w:val="00C843EC"/>
    <w:rPr>
      <w:color w:val="467886" w:themeColor="hyperlink"/>
      <w:u w:val="single"/>
    </w:rPr>
  </w:style>
  <w:style w:type="character" w:styleId="UnresolvedMention">
    <w:name w:val="Unresolved Mention"/>
    <w:basedOn w:val="DefaultParagraphFont"/>
    <w:uiPriority w:val="99"/>
    <w:semiHidden/>
    <w:unhideWhenUsed/>
    <w:rsid w:val="00C843EC"/>
    <w:rPr>
      <w:color w:val="605E5C"/>
      <w:shd w:val="clear" w:color="auto" w:fill="E1DFDD"/>
    </w:rPr>
  </w:style>
  <w:style w:type="paragraph" w:styleId="NoSpacing">
    <w:name w:val="No Spacing"/>
    <w:uiPriority w:val="1"/>
    <w:qFormat/>
    <w:rsid w:val="00AC73CC"/>
    <w:pPr>
      <w:spacing w:after="0"/>
    </w:pPr>
  </w:style>
  <w:style w:type="paragraph" w:styleId="Header">
    <w:name w:val="header"/>
    <w:basedOn w:val="Normal"/>
    <w:link w:val="HeaderChar"/>
    <w:uiPriority w:val="99"/>
    <w:unhideWhenUsed/>
    <w:rsid w:val="00C50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3DD"/>
    <w:rPr>
      <w:rFonts w:eastAsiaTheme="minorEastAsia"/>
      <w:kern w:val="0"/>
      <w:sz w:val="22"/>
      <w:szCs w:val="22"/>
      <w:lang w:eastAsia="zh-CN"/>
      <w14:ligatures w14:val="none"/>
    </w:rPr>
  </w:style>
  <w:style w:type="paragraph" w:styleId="Footer">
    <w:name w:val="footer"/>
    <w:basedOn w:val="Normal"/>
    <w:link w:val="FooterChar"/>
    <w:uiPriority w:val="99"/>
    <w:unhideWhenUsed/>
    <w:rsid w:val="00C50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3DD"/>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odforpeace@usd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pded@usd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oodforpeace@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pded@usda.gov" TargetMode="External"/><Relationship Id="rId5" Type="http://schemas.openxmlformats.org/officeDocument/2006/relationships/numbering" Target="numbering.xml"/><Relationship Id="rId15" Type="http://schemas.openxmlformats.org/officeDocument/2006/relationships/hyperlink" Target="https://www.ams.usda.gov/selling-food/international-procurement/commodity-requirement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s.usda.gov/reports/international-commodity-procurement-information" TargetMode="External"/></Relationships>
</file>

<file path=word/documenttasks/documenttasks1.xml><?xml version="1.0" encoding="utf-8"?>
<t:Tasks xmlns:t="http://schemas.microsoft.com/office/tasks/2019/documenttasks" xmlns:oel="http://schemas.microsoft.com/office/2019/extlst">
  <t:Task id="{B534BA1F-5953-4366-8E42-813C98C1C0E7}">
    <t:Anchor>
      <t:Comment id="306821228"/>
    </t:Anchor>
    <t:History>
      <t:Event id="{395D4625-B8C9-4AF2-BEF7-635AB779F78D}" time="2026-06-04T15:41:07.563Z">
        <t:Attribution userId="S::kelly.scavella@usda.gov::c28ef6d7-91cc-46b4-9d78-3edfd8c23f99" userProvider="AD" userName="Scavella, Kelly - TFAA-FAS, DC"/>
        <t:Anchor>
          <t:Comment id="306821228"/>
        </t:Anchor>
        <t:Create/>
      </t:Event>
      <t:Event id="{15C034E4-268C-46F4-80AA-A1B73A30E76E}" time="2026-06-04T15:41:07.563Z">
        <t:Attribution userId="S::kelly.scavella@usda.gov::c28ef6d7-91cc-46b4-9d78-3edfd8c23f99" userProvider="AD" userName="Scavella, Kelly - TFAA-FAS, DC"/>
        <t:Anchor>
          <t:Comment id="306821228"/>
        </t:Anchor>
        <t:Assign userId="S::beth.bwembya@usda.gov::afd22c2f-5c57-45e2-ac3b-7850f29d7688" userProvider="AD" userName="Bwembya, Beth - TFAA-FAS, DC"/>
      </t:Event>
      <t:Event id="{0B752DE7-585F-47E9-899B-FFF523C41BBF}" time="2026-06-04T15:41:07.563Z">
        <t:Attribution userId="S::kelly.scavella@usda.gov::c28ef6d7-91cc-46b4-9d78-3edfd8c23f99" userProvider="AD" userName="Scavella, Kelly - TFAA-FAS, DC"/>
        <t:Anchor>
          <t:Comment id="306821228"/>
        </t:Anchor>
        <t:SetTitle title="This table to assist to help review questions. It can be removed during the clearance process. @Bwembya, Beth - TFAA-FAS, DC"/>
      </t:Event>
    </t:History>
  </t:Task>
  <t:Task id="{C4A9BAEC-04C4-4F4F-AF03-6B6FA0E341A5}">
    <t:Anchor>
      <t:Comment id="2130498796"/>
    </t:Anchor>
    <t:History>
      <t:Event id="{2A91E7BF-C586-444F-8CE9-3F0043CA8824}" time="2026-06-02T18:32:03.937Z">
        <t:Attribution userId="S::beth.bwembya@usda.gov::afd22c2f-5c57-45e2-ac3b-7850f29d7688" userProvider="AD" userName="Bwembya, Beth - TFAA-FAS, DC"/>
        <t:Anchor>
          <t:Comment id="2130498796"/>
        </t:Anchor>
        <t:Create/>
      </t:Event>
      <t:Event id="{E73EDAC6-B525-408D-BFBB-65AC65673B6C}" time="2026-06-02T18:32:03.937Z">
        <t:Attribution userId="S::beth.bwembya@usda.gov::afd22c2f-5c57-45e2-ac3b-7850f29d7688" userProvider="AD" userName="Bwembya, Beth - TFAA-FAS, DC"/>
        <t:Anchor>
          <t:Comment id="2130498796"/>
        </t:Anchor>
        <t:Assign userId="S::Kelly.Scavella@usda.gov::c28ef6d7-91cc-46b4-9d78-3edfd8c23f99" userProvider="AD" userName="Scavella, Kelly - TFAA-FAS, DC"/>
      </t:Event>
      <t:Event id="{CA856A79-312A-46E0-A3A7-9251FFF958A1}" time="2026-06-02T18:32:03.937Z">
        <t:Attribution userId="S::beth.bwembya@usda.gov::afd22c2f-5c57-45e2-ac3b-7850f29d7688" userProvider="AD" userName="Bwembya, Beth - TFAA-FAS, DC"/>
        <t:Anchor>
          <t:Comment id="2130498796"/>
        </t:Anchor>
        <t:SetTitle title="@Scavella, Kelly - TFAA-FAS, DC - looks like this one didn’t get numbered. Please renumber,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6eadf256-6a19-4390-9ea7-3e6c90c52999" xsi:nil="true"/>
    <_ip_UnifiedCompliancePolicyUIAction xmlns="http://schemas.microsoft.com/sharepoint/v3" xsi:nil="true"/>
    <lcf76f155ced4ddcb4097134ff3c332f xmlns="6eadf256-6a19-4390-9ea7-3e6c90c52999">
      <Terms xmlns="http://schemas.microsoft.com/office/infopath/2007/PartnerControls"/>
    </lcf76f155ced4ddcb4097134ff3c332f>
    <IconOverlay xmlns="http://schemas.microsoft.com/sharepoint/v4" xsi:nil="true"/>
    <_ip_UnifiedCompliancePolicyProperties xmlns="http://schemas.microsoft.com/sharepoint/v3" xsi:nil="true"/>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69DD6E60C5B5468ABA15FD297A0A7A" ma:contentTypeVersion="23" ma:contentTypeDescription="Create a new document." ma:contentTypeScope="" ma:versionID="9573c47731471f17b8ed321f632fad1f">
  <xsd:schema xmlns:xsd="http://www.w3.org/2001/XMLSchema" xmlns:xs="http://www.w3.org/2001/XMLSchema" xmlns:p="http://schemas.microsoft.com/office/2006/metadata/properties" xmlns:ns1="http://schemas.microsoft.com/sharepoint/v3" xmlns:ns2="http://schemas.microsoft.com/sharepoint/v4" xmlns:ns3="6eadf256-6a19-4390-9ea7-3e6c90c52999" xmlns:ns4="5d3e3dcc-97b5-463b-88db-23f4b0104a63" xmlns:ns5="73fb875a-8af9-4255-b008-0995492d31cd" targetNamespace="http://schemas.microsoft.com/office/2006/metadata/properties" ma:root="true" ma:fieldsID="7e90520161623b51225f6f5404968a50" ns1:_="" ns2:_="" ns3:_="" ns4:_="" ns5:_="">
    <xsd:import namespace="http://schemas.microsoft.com/sharepoint/v3"/>
    <xsd:import namespace="http://schemas.microsoft.com/sharepoint/v4"/>
    <xsd:import namespace="6eadf256-6a19-4390-9ea7-3e6c90c52999"/>
    <xsd:import namespace="5d3e3dcc-97b5-463b-88db-23f4b0104a63"/>
    <xsd:import namespace="73fb875a-8af9-4255-b008-0995492d31cd"/>
    <xsd:element name="properties">
      <xsd:complexType>
        <xsd:sequence>
          <xsd:element name="documentManagement">
            <xsd:complexType>
              <xsd:all>
                <xsd:element ref="ns2:IconOverlay" minOccurs="0"/>
                <xsd:element ref="ns3:Description0"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5:TaxCatchAll" minOccurs="0"/>
                <xsd:element ref="ns3:MediaServiceLocation"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df256-6a19-4390-9ea7-3e6c90c52999" elementFormDefault="qualified">
    <xsd:import namespace="http://schemas.microsoft.com/office/2006/documentManagement/types"/>
    <xsd:import namespace="http://schemas.microsoft.com/office/infopath/2007/PartnerControls"/>
    <xsd:element name="Description0" ma:index="9" nillable="true" ma:displayName="Description" ma:internalName="Description0">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0747E-D40C-4449-94C1-F47777E5008D}">
  <ds:schemaRefs>
    <ds:schemaRef ds:uri="http://schemas.microsoft.com/office/2006/metadata/properties"/>
    <ds:schemaRef ds:uri="http://schemas.microsoft.com/office/infopath/2007/PartnerControls"/>
    <ds:schemaRef ds:uri="6eadf256-6a19-4390-9ea7-3e6c90c52999"/>
    <ds:schemaRef ds:uri="http://schemas.microsoft.com/sharepoint/v3"/>
    <ds:schemaRef ds:uri="http://schemas.microsoft.com/sharepoint/v4"/>
    <ds:schemaRef ds:uri="73fb875a-8af9-4255-b008-0995492d31cd"/>
  </ds:schemaRefs>
</ds:datastoreItem>
</file>

<file path=customXml/itemProps2.xml><?xml version="1.0" encoding="utf-8"?>
<ds:datastoreItem xmlns:ds="http://schemas.openxmlformats.org/officeDocument/2006/customXml" ds:itemID="{2447D7D5-00A7-4021-839A-FA7A7B791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6eadf256-6a19-4390-9ea7-3e6c90c52999"/>
    <ds:schemaRef ds:uri="5d3e3dcc-97b5-463b-88db-23f4b0104a6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9C05A-B38E-4A91-8308-14C7D494D8C3}">
  <ds:schemaRefs>
    <ds:schemaRef ds:uri="http://schemas.openxmlformats.org/officeDocument/2006/bibliography"/>
  </ds:schemaRefs>
</ds:datastoreItem>
</file>

<file path=customXml/itemProps4.xml><?xml version="1.0" encoding="utf-8"?>
<ds:datastoreItem xmlns:ds="http://schemas.openxmlformats.org/officeDocument/2006/customXml" ds:itemID="{06461B22-CBB6-4008-90F5-B99EF4B1B509}">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6410</Words>
  <Characters>36537</Characters>
  <Application>Microsoft Office Word</Application>
  <DocSecurity>0</DocSecurity>
  <Lines>304</Lines>
  <Paragraphs>85</Paragraphs>
  <ScaleCrop>false</ScaleCrop>
  <Company/>
  <LinksUpToDate>false</LinksUpToDate>
  <CharactersWithSpaces>42862</CharactersWithSpaces>
  <SharedDoc>false</SharedDoc>
  <HLinks>
    <vt:vector size="36" baseType="variant">
      <vt:variant>
        <vt:i4>3801098</vt:i4>
      </vt:variant>
      <vt:variant>
        <vt:i4>15</vt:i4>
      </vt:variant>
      <vt:variant>
        <vt:i4>0</vt:i4>
      </vt:variant>
      <vt:variant>
        <vt:i4>5</vt:i4>
      </vt:variant>
      <vt:variant>
        <vt:lpwstr>mailto:foodforpeace@usda.gov</vt:lpwstr>
      </vt:variant>
      <vt:variant>
        <vt:lpwstr/>
      </vt:variant>
      <vt:variant>
        <vt:i4>7274616</vt:i4>
      </vt:variant>
      <vt:variant>
        <vt:i4>12</vt:i4>
      </vt:variant>
      <vt:variant>
        <vt:i4>0</vt:i4>
      </vt:variant>
      <vt:variant>
        <vt:i4>5</vt:i4>
      </vt:variant>
      <vt:variant>
        <vt:lpwstr>https://www.ams.usda.gov/selling-food/international-procurement/commodity-requirements</vt:lpwstr>
      </vt:variant>
      <vt:variant>
        <vt:lpwstr/>
      </vt:variant>
      <vt:variant>
        <vt:i4>1704011</vt:i4>
      </vt:variant>
      <vt:variant>
        <vt:i4>9</vt:i4>
      </vt:variant>
      <vt:variant>
        <vt:i4>0</vt:i4>
      </vt:variant>
      <vt:variant>
        <vt:i4>5</vt:i4>
      </vt:variant>
      <vt:variant>
        <vt:lpwstr>https://www.ams.usda.gov/reports/international-commodity-procurement-information</vt:lpwstr>
      </vt:variant>
      <vt:variant>
        <vt:lpwstr/>
      </vt:variant>
      <vt:variant>
        <vt:i4>3801098</vt:i4>
      </vt:variant>
      <vt:variant>
        <vt:i4>6</vt:i4>
      </vt:variant>
      <vt:variant>
        <vt:i4>0</vt:i4>
      </vt:variant>
      <vt:variant>
        <vt:i4>5</vt:i4>
      </vt:variant>
      <vt:variant>
        <vt:lpwstr>mailto:foodforpeace@usda.gov</vt:lpwstr>
      </vt:variant>
      <vt:variant>
        <vt:lpwstr/>
      </vt:variant>
      <vt:variant>
        <vt:i4>4325482</vt:i4>
      </vt:variant>
      <vt:variant>
        <vt:i4>3</vt:i4>
      </vt:variant>
      <vt:variant>
        <vt:i4>0</vt:i4>
      </vt:variant>
      <vt:variant>
        <vt:i4>5</vt:i4>
      </vt:variant>
      <vt:variant>
        <vt:lpwstr>mailto:ppded@usda.gov</vt:lpwstr>
      </vt:variant>
      <vt:variant>
        <vt:lpwstr/>
      </vt:variant>
      <vt:variant>
        <vt:i4>4325482</vt:i4>
      </vt:variant>
      <vt:variant>
        <vt:i4>0</vt:i4>
      </vt:variant>
      <vt:variant>
        <vt:i4>0</vt:i4>
      </vt:variant>
      <vt:variant>
        <vt:i4>5</vt:i4>
      </vt:variant>
      <vt:variant>
        <vt:lpwstr>mailto:ppded@usda.gov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Gadson, Lamonica - FSIS</dc:creator>
  <cp:keywords/>
  <dc:description/>
  <cp:lastModifiedBy>Bwembya, Beth - TFAA-FAS, DC</cp:lastModifiedBy>
  <cp:revision>4</cp:revision>
  <dcterms:created xsi:type="dcterms:W3CDTF">2026-06-09T20:17:00Z</dcterms:created>
  <dcterms:modified xsi:type="dcterms:W3CDTF">2026-06-09T20:21:00Z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0x010100E169DD6E60C5B5468ABA15FD297A0A7A</vt:lpwstr>
  </property>
  <property fmtid="{D5CDD505-2E9C-101B-9397-08002B2CF9AE}" pid="3" name="MediaServiceImageTags">
    <vt:lpwstr/>
  </property>
</Properties>
</file>