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3D6" w:rsidRDefault="00F73663">
      <w:pPr>
        <w:rPr>
          <w:u w:val="single"/>
        </w:rPr>
      </w:pPr>
      <w:r w:rsidRPr="00F73663">
        <w:rPr>
          <w:u w:val="single"/>
        </w:rPr>
        <w:t>NOFO Q&amp;A for Tunisia Community Challenges to Violent Extremism – Counter Extremism Project</w:t>
      </w:r>
    </w:p>
    <w:p w:rsidR="00F73663" w:rsidRDefault="00F73663">
      <w:pPr>
        <w:rPr>
          <w:u w:val="single"/>
        </w:rPr>
      </w:pPr>
    </w:p>
    <w:p w:rsidR="00C466F7" w:rsidRDefault="00C466F7">
      <w:pPr>
        <w:rPr>
          <w:u w:val="single"/>
        </w:rPr>
      </w:pPr>
      <w:r>
        <w:rPr>
          <w:u w:val="single"/>
        </w:rPr>
        <w:t>2/2/18</w:t>
      </w:r>
    </w:p>
    <w:p w:rsidR="00C466F7" w:rsidRPr="00C466F7" w:rsidRDefault="00C466F7" w:rsidP="00C466F7">
      <w:r w:rsidRPr="00C466F7">
        <w:rPr>
          <w:b/>
        </w:rPr>
        <w:t>Question:</w:t>
      </w:r>
      <w:r w:rsidRPr="00C466F7">
        <w:t xml:space="preserve"> The announcement of the opportunity on grants.gov indicates that for-profit institutions are not eligible to apply. Would the Counterterrorism Bureau consider changing this requirement to allow for-profit institutions to apply for this award, with the understanding that the Department of State prohibits profit under its assistance awards?  </w:t>
      </w:r>
    </w:p>
    <w:p w:rsidR="00C466F7" w:rsidRPr="00C466F7" w:rsidRDefault="00C466F7" w:rsidP="00C466F7">
      <w:pPr>
        <w:rPr>
          <w:b/>
          <w:color w:val="244061" w:themeColor="accent1" w:themeShade="80"/>
        </w:rPr>
      </w:pPr>
      <w:r w:rsidRPr="00C466F7">
        <w:rPr>
          <w:b/>
          <w:color w:val="244061" w:themeColor="accent1" w:themeShade="80"/>
          <w:u w:val="single"/>
        </w:rPr>
        <w:t>Answer:</w:t>
      </w:r>
      <w:r w:rsidRPr="00C466F7">
        <w:rPr>
          <w:b/>
          <w:color w:val="244061" w:themeColor="accent1" w:themeShade="80"/>
        </w:rPr>
        <w:t xml:space="preserve"> At this time, the Bureau of Counterterrorism is not prepared to accept applications from for-profit institutions. We do not anticipate amending this requirement. </w:t>
      </w:r>
    </w:p>
    <w:p w:rsidR="00C466F7" w:rsidRPr="00C466F7" w:rsidRDefault="00C466F7" w:rsidP="00C466F7"/>
    <w:p w:rsidR="00C466F7" w:rsidRPr="00C466F7" w:rsidRDefault="00C466F7" w:rsidP="00C466F7">
      <w:r w:rsidRPr="00C466F7">
        <w:rPr>
          <w:b/>
        </w:rPr>
        <w:t xml:space="preserve">Question: </w:t>
      </w:r>
      <w:r w:rsidRPr="00C466F7">
        <w:t xml:space="preserve">We have received several inquiries about </w:t>
      </w:r>
      <w:bookmarkStart w:id="0" w:name="_GoBack"/>
      <w:bookmarkEnd w:id="0"/>
      <w:r w:rsidRPr="00C466F7">
        <w:t>the requirement to maintain an in-country presence and if that requirement can be satisfied by partner organizations or a combination of consortium partners.</w:t>
      </w:r>
    </w:p>
    <w:p w:rsidR="00C466F7" w:rsidRPr="00C466F7" w:rsidRDefault="00C466F7" w:rsidP="00C466F7">
      <w:pPr>
        <w:rPr>
          <w:b/>
          <w:color w:val="244061" w:themeColor="accent1" w:themeShade="80"/>
        </w:rPr>
      </w:pPr>
      <w:r w:rsidRPr="00C466F7">
        <w:rPr>
          <w:b/>
          <w:color w:val="244061" w:themeColor="accent1" w:themeShade="80"/>
          <w:u w:val="single"/>
        </w:rPr>
        <w:t>Answer:</w:t>
      </w:r>
      <w:r w:rsidRPr="00C466F7">
        <w:rPr>
          <w:b/>
          <w:color w:val="244061" w:themeColor="accent1" w:themeShade="80"/>
        </w:rPr>
        <w:t xml:space="preserve"> The requirement to maintain a continual presence in Tunisia for a minimum of five years, including office and staff presence, must be satisfied by the lead applicant to whom an award would be made</w:t>
      </w:r>
      <w:r w:rsidRPr="00C466F7">
        <w:rPr>
          <w:color w:val="244061" w:themeColor="accent1" w:themeShade="80"/>
        </w:rPr>
        <w:t>.</w:t>
      </w:r>
    </w:p>
    <w:p w:rsidR="00C466F7" w:rsidRDefault="00C466F7">
      <w:pPr>
        <w:rPr>
          <w:u w:val="single"/>
        </w:rPr>
      </w:pPr>
    </w:p>
    <w:p w:rsidR="00F73663" w:rsidRPr="00C466F7" w:rsidRDefault="00F73663">
      <w:pPr>
        <w:rPr>
          <w:u w:val="single"/>
        </w:rPr>
      </w:pPr>
      <w:r w:rsidRPr="00C466F7">
        <w:rPr>
          <w:u w:val="single"/>
        </w:rPr>
        <w:t>1/18/18</w:t>
      </w:r>
    </w:p>
    <w:p w:rsidR="00F73663" w:rsidRDefault="00F73663">
      <w:r w:rsidRPr="00C466F7">
        <w:rPr>
          <w:b/>
        </w:rPr>
        <w:t>Q</w:t>
      </w:r>
      <w:r w:rsidR="00C466F7" w:rsidRPr="00C466F7">
        <w:rPr>
          <w:b/>
        </w:rPr>
        <w:t>uestion</w:t>
      </w:r>
      <w:r w:rsidRPr="00C466F7">
        <w:rPr>
          <w:b/>
        </w:rPr>
        <w:t>:</w:t>
      </w:r>
      <w:r>
        <w:t xml:space="preserve"> </w:t>
      </w:r>
      <w:r w:rsidRPr="00F73663">
        <w:t xml:space="preserve">I was hoping to get clarification on the types of Tunisian CSOs and NGOs CT is hoping to engage on this proposal. I noticed youth is mentioned a few times, but is this youth focus an exclusive </w:t>
      </w:r>
      <w:proofErr w:type="gramStart"/>
      <w:r w:rsidRPr="00F73663">
        <w:t>requirement?</w:t>
      </w:r>
      <w:proofErr w:type="gramEnd"/>
      <w:r w:rsidRPr="00F73663">
        <w:t xml:space="preserve"> </w:t>
      </w:r>
      <w:proofErr w:type="gramStart"/>
      <w:r w:rsidRPr="00F73663">
        <w:t>We've</w:t>
      </w:r>
      <w:proofErr w:type="gramEnd"/>
      <w:r w:rsidRPr="00F73663">
        <w:t xml:space="preserve"> done a lot of work with a loose network of Tunisian NGOs in women empowerment and peace building. With the growing numbers of female Tunisian extremist recruits, we see a real need to continue supporting this type of NGO/CSO in the Tunisian CVE landscape. We can shift our proposal towards youth NGOs only but I wanted to check your parameters first. Thanks in advance for your help</w:t>
      </w:r>
    </w:p>
    <w:p w:rsidR="00F73663" w:rsidRPr="00C466F7" w:rsidRDefault="00F73663">
      <w:pPr>
        <w:rPr>
          <w:b/>
          <w:color w:val="244061" w:themeColor="accent1" w:themeShade="80"/>
        </w:rPr>
      </w:pPr>
      <w:r w:rsidRPr="00C466F7">
        <w:rPr>
          <w:b/>
          <w:color w:val="244061" w:themeColor="accent1" w:themeShade="80"/>
          <w:u w:val="single"/>
        </w:rPr>
        <w:t>A</w:t>
      </w:r>
      <w:r w:rsidR="00C466F7" w:rsidRPr="00C466F7">
        <w:rPr>
          <w:b/>
          <w:color w:val="244061" w:themeColor="accent1" w:themeShade="80"/>
          <w:u w:val="single"/>
        </w:rPr>
        <w:t>nswer</w:t>
      </w:r>
      <w:r w:rsidRPr="00C466F7">
        <w:rPr>
          <w:b/>
          <w:color w:val="244061" w:themeColor="accent1" w:themeShade="80"/>
          <w:u w:val="single"/>
        </w:rPr>
        <w:t>:</w:t>
      </w:r>
      <w:r w:rsidRPr="00C466F7">
        <w:rPr>
          <w:b/>
          <w:color w:val="244061" w:themeColor="accent1" w:themeShade="80"/>
        </w:rPr>
        <w:t xml:space="preserve"> CT does not have a stated preference for the types of Tunisian NGOs or CSOs that are engaged via this proposal. We recommend that applicants explore potential partnerships with local organizations that are positioned to reach vulnerable communities or populations. We also recommend that the NGOs or CSOs bear some sort of thematic relation to one another, or be engaged on a specific set of issues</w:t>
      </w:r>
    </w:p>
    <w:p w:rsidR="00C466F7" w:rsidRPr="00F73663" w:rsidRDefault="00C466F7">
      <w:pPr>
        <w:rPr>
          <w:color w:val="244061" w:themeColor="accent1" w:themeShade="80"/>
        </w:rPr>
      </w:pPr>
    </w:p>
    <w:sectPr w:rsidR="00C466F7" w:rsidRPr="00F736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663"/>
    <w:rsid w:val="007E2F22"/>
    <w:rsid w:val="009463D6"/>
    <w:rsid w:val="00C466F7"/>
    <w:rsid w:val="00F73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EE05A"/>
  <w15:chartTrackingRefBased/>
  <w15:docId w15:val="{0E17EF85-FE53-4FB2-B4EE-7A3774F4D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Dosso, Mauna</dc:creator>
  <cp:keywords/>
  <dc:description/>
  <cp:lastModifiedBy>Dosso, Mauna</cp:lastModifiedBy>
  <cp:revision>2</cp:revision>
  <dcterms:created xsi:type="dcterms:W3CDTF">2018-01-23T17:15:00Z</dcterms:created>
  <dcterms:modified xsi:type="dcterms:W3CDTF">2018-02-02T14:00:00Z</dcterms:modified>
</cp:coreProperties>
</file>