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B72291" w:rsidRDefault="00DE4A98" w:rsidP="00DE4A98">
      <w:pPr>
        <w:pStyle w:val="Title"/>
        <w:rPr>
          <w:rFonts w:ascii="Garamond" w:hAnsi="Garamond"/>
        </w:rPr>
      </w:pPr>
      <w:bookmarkStart w:id="0" w:name="_GoBack"/>
      <w:bookmarkEnd w:id="0"/>
      <w:r w:rsidRPr="00B72291">
        <w:rPr>
          <w:rFonts w:ascii="Garamond" w:hAnsi="Garamond"/>
        </w:rPr>
        <w:t>U.S. Fish and Wildlife Service</w:t>
      </w:r>
    </w:p>
    <w:p w:rsidR="00B72291" w:rsidRDefault="00EB7065" w:rsidP="00EB7065">
      <w:pPr>
        <w:pStyle w:val="Title"/>
        <w:rPr>
          <w:rFonts w:ascii="Garamond" w:hAnsi="Garamond"/>
        </w:rPr>
      </w:pPr>
      <w:r w:rsidRPr="00B72291">
        <w:rPr>
          <w:rFonts w:ascii="Garamond" w:hAnsi="Garamond"/>
        </w:rPr>
        <w:t>National Wildlife Refuge System</w:t>
      </w:r>
    </w:p>
    <w:p w:rsidR="00EB7065" w:rsidRPr="00B72291" w:rsidRDefault="00EB7065" w:rsidP="00EB7065">
      <w:pPr>
        <w:pStyle w:val="Title"/>
        <w:rPr>
          <w:rFonts w:ascii="Garamond" w:hAnsi="Garamond"/>
        </w:rPr>
      </w:pPr>
      <w:r w:rsidRPr="00B72291">
        <w:rPr>
          <w:rFonts w:ascii="Garamond" w:hAnsi="Garamond"/>
        </w:rPr>
        <w:t>Ozark Plateau National Wildlife Refuge</w:t>
      </w:r>
    </w:p>
    <w:p w:rsidR="005C6CE8" w:rsidRPr="00B72291" w:rsidRDefault="005C6CE8" w:rsidP="005C6010">
      <w:pPr>
        <w:autoSpaceDE w:val="0"/>
        <w:autoSpaceDN w:val="0"/>
        <w:adjustRightInd w:val="0"/>
        <w:jc w:val="center"/>
        <w:rPr>
          <w:rFonts w:ascii="Garamond" w:hAnsi="Garamond"/>
          <w:b/>
        </w:rPr>
      </w:pPr>
    </w:p>
    <w:p w:rsidR="00B72291" w:rsidRDefault="00EB7065" w:rsidP="00EB7065">
      <w:pPr>
        <w:pStyle w:val="ATitleoncover"/>
        <w:rPr>
          <w:rFonts w:ascii="Garamond" w:hAnsi="Garamond" w:cs="Times New Roman"/>
          <w:caps w:val="0"/>
          <w:sz w:val="24"/>
          <w:szCs w:val="24"/>
        </w:rPr>
      </w:pPr>
      <w:r w:rsidRPr="00B72291">
        <w:rPr>
          <w:rFonts w:ascii="Garamond" w:hAnsi="Garamond" w:cs="Times New Roman"/>
          <w:caps w:val="0"/>
          <w:sz w:val="24"/>
          <w:szCs w:val="24"/>
        </w:rPr>
        <w:t>Habitat Use and Distribution of Northern Long-eared Bats And Tri-colored Bats</w:t>
      </w:r>
    </w:p>
    <w:p w:rsidR="00B72291" w:rsidRDefault="00EB7065" w:rsidP="00EB7065">
      <w:pPr>
        <w:pStyle w:val="ATitleoncover"/>
        <w:rPr>
          <w:rFonts w:ascii="Garamond" w:hAnsi="Garamond" w:cs="Times New Roman"/>
          <w:caps w:val="0"/>
          <w:sz w:val="24"/>
          <w:szCs w:val="24"/>
        </w:rPr>
      </w:pPr>
      <w:r w:rsidRPr="00B72291">
        <w:rPr>
          <w:rFonts w:ascii="Garamond" w:hAnsi="Garamond" w:cs="Times New Roman"/>
          <w:caps w:val="0"/>
          <w:sz w:val="24"/>
          <w:szCs w:val="24"/>
        </w:rPr>
        <w:t xml:space="preserve">During Fall Swarming at a Hibernaculum on the </w:t>
      </w:r>
    </w:p>
    <w:p w:rsidR="00EB7065" w:rsidRPr="00B72291" w:rsidRDefault="00EB7065" w:rsidP="00EB7065">
      <w:pPr>
        <w:pStyle w:val="ATitleoncover"/>
        <w:rPr>
          <w:rFonts w:ascii="Garamond" w:hAnsi="Garamond" w:cs="Times New Roman"/>
          <w:caps w:val="0"/>
          <w:sz w:val="24"/>
          <w:szCs w:val="24"/>
        </w:rPr>
      </w:pPr>
      <w:r w:rsidRPr="00B72291">
        <w:rPr>
          <w:rFonts w:ascii="Garamond" w:hAnsi="Garamond" w:cs="Times New Roman"/>
          <w:caps w:val="0"/>
          <w:sz w:val="24"/>
          <w:szCs w:val="24"/>
        </w:rPr>
        <w:t>Ozark Plateau National Wildlife Refuge, Adair County Oklahoma</w:t>
      </w:r>
    </w:p>
    <w:p w:rsidR="00EB7065" w:rsidRPr="00B72291" w:rsidRDefault="00EB7065" w:rsidP="005C6010">
      <w:pPr>
        <w:autoSpaceDE w:val="0"/>
        <w:autoSpaceDN w:val="0"/>
        <w:adjustRightInd w:val="0"/>
        <w:jc w:val="center"/>
        <w:rPr>
          <w:rFonts w:ascii="Garamond" w:hAnsi="Garamond"/>
          <w:b/>
        </w:rPr>
      </w:pPr>
    </w:p>
    <w:p w:rsidR="007A1AF6" w:rsidRPr="00B72291" w:rsidRDefault="005C6CE8" w:rsidP="007A1AF6">
      <w:pPr>
        <w:jc w:val="center"/>
        <w:rPr>
          <w:rFonts w:ascii="Garamond" w:hAnsi="Garamond"/>
        </w:rPr>
      </w:pPr>
      <w:r w:rsidRPr="00B72291">
        <w:rPr>
          <w:rFonts w:ascii="Garamond" w:hAnsi="Garamond"/>
        </w:rPr>
        <w:t xml:space="preserve">Catalog of Federal Domestic Assistance (CFDA) Number: </w:t>
      </w:r>
      <w:r w:rsidR="007A1AF6" w:rsidRPr="00B72291">
        <w:rPr>
          <w:rFonts w:ascii="Garamond" w:hAnsi="Garamond"/>
        </w:rPr>
        <w:t xml:space="preserve">15.650 </w:t>
      </w:r>
    </w:p>
    <w:p w:rsidR="005C6CE8" w:rsidRPr="00B72291" w:rsidRDefault="005C6CE8" w:rsidP="007A1AF6">
      <w:pPr>
        <w:jc w:val="center"/>
        <w:rPr>
          <w:rFonts w:ascii="Garamond" w:hAnsi="Garamond"/>
        </w:rPr>
      </w:pPr>
    </w:p>
    <w:p w:rsidR="00414783" w:rsidRPr="00B72291" w:rsidRDefault="009055F1" w:rsidP="00F923EC">
      <w:pPr>
        <w:jc w:val="center"/>
        <w:rPr>
          <w:rFonts w:ascii="Garamond" w:hAnsi="Garamond"/>
          <w:b/>
          <w:bCs/>
        </w:rPr>
      </w:pPr>
      <w:r w:rsidRPr="00B72291">
        <w:rPr>
          <w:rFonts w:ascii="Garamond" w:hAnsi="Garamond"/>
          <w:b/>
          <w:bCs/>
        </w:rPr>
        <w:t>Notice of Funding Opportunity</w:t>
      </w:r>
    </w:p>
    <w:p w:rsidR="00F923EC" w:rsidRPr="00B72291" w:rsidRDefault="00F923EC">
      <w:pPr>
        <w:jc w:val="both"/>
        <w:rPr>
          <w:rFonts w:ascii="Garamond" w:hAnsi="Garamond"/>
        </w:rPr>
      </w:pPr>
    </w:p>
    <w:p w:rsidR="00562DF7" w:rsidRPr="00B72291" w:rsidRDefault="00B62B6D" w:rsidP="00B72291">
      <w:pPr>
        <w:pStyle w:val="Heading8"/>
        <w:jc w:val="left"/>
        <w:rPr>
          <w:rFonts w:ascii="Garamond" w:hAnsi="Garamond"/>
          <w:sz w:val="24"/>
          <w:u w:val="none"/>
        </w:rPr>
      </w:pPr>
      <w:r w:rsidRPr="00B72291">
        <w:rPr>
          <w:rFonts w:ascii="Garamond" w:hAnsi="Garamond"/>
          <w:sz w:val="24"/>
          <w:u w:val="none"/>
        </w:rPr>
        <w:t xml:space="preserve">I. </w:t>
      </w:r>
      <w:r w:rsidR="00562DF7" w:rsidRPr="00B72291">
        <w:rPr>
          <w:rFonts w:ascii="Garamond" w:hAnsi="Garamond"/>
          <w:sz w:val="24"/>
          <w:u w:val="none"/>
        </w:rPr>
        <w:t>Description of Funding Opportunity</w:t>
      </w:r>
    </w:p>
    <w:p w:rsidR="002F18D9" w:rsidRDefault="002F18D9" w:rsidP="002F18D9">
      <w:pPr>
        <w:tabs>
          <w:tab w:val="center" w:pos="4440"/>
        </w:tabs>
        <w:suppressAutoHyphens/>
        <w:rPr>
          <w:rFonts w:ascii="Garamond" w:hAnsi="Garamond"/>
        </w:rPr>
      </w:pPr>
      <w:r w:rsidRPr="00B72291">
        <w:rPr>
          <w:rFonts w:ascii="Garamond" w:hAnsi="Garamond"/>
        </w:rPr>
        <w:t xml:space="preserve">The goal of this award is to implement a radio-telemetry study that </w:t>
      </w:r>
      <w:r w:rsidRPr="00064CF1">
        <w:rPr>
          <w:rFonts w:ascii="Garamond" w:hAnsi="Garamond"/>
          <w:szCs w:val="20"/>
        </w:rPr>
        <w:t>will examine the distribution and habitat use during the fall swarming period of the federally threatened northern long-eared bat (</w:t>
      </w:r>
      <w:r w:rsidRPr="00064CF1">
        <w:rPr>
          <w:rFonts w:ascii="Garamond" w:hAnsi="Garamond"/>
          <w:i/>
          <w:szCs w:val="20"/>
        </w:rPr>
        <w:t>Myotis septentrionalis</w:t>
      </w:r>
      <w:r>
        <w:rPr>
          <w:rFonts w:ascii="Garamond" w:hAnsi="Garamond"/>
          <w:szCs w:val="20"/>
        </w:rPr>
        <w:t>, MYSE</w:t>
      </w:r>
      <w:r w:rsidRPr="00064CF1">
        <w:rPr>
          <w:rFonts w:ascii="Garamond" w:hAnsi="Garamond"/>
          <w:szCs w:val="20"/>
        </w:rPr>
        <w:t>) and tri-colored bat (</w:t>
      </w:r>
      <w:r w:rsidRPr="00064CF1">
        <w:rPr>
          <w:rFonts w:ascii="Garamond" w:hAnsi="Garamond"/>
          <w:i/>
          <w:szCs w:val="20"/>
        </w:rPr>
        <w:t>Perimyotis subflavus</w:t>
      </w:r>
      <w:r>
        <w:rPr>
          <w:rFonts w:ascii="Garamond" w:hAnsi="Garamond"/>
          <w:i/>
          <w:szCs w:val="20"/>
        </w:rPr>
        <w:t xml:space="preserve">, </w:t>
      </w:r>
      <w:r w:rsidRPr="00064CF1">
        <w:rPr>
          <w:rFonts w:ascii="Garamond" w:hAnsi="Garamond"/>
          <w:szCs w:val="20"/>
        </w:rPr>
        <w:t>PESU), a species of special concern that is under consideration for federal listing.</w:t>
      </w:r>
      <w:r>
        <w:rPr>
          <w:rFonts w:ascii="Garamond" w:hAnsi="Garamond"/>
          <w:szCs w:val="20"/>
        </w:rPr>
        <w:t xml:space="preserve">  </w:t>
      </w:r>
      <w:r w:rsidRPr="00064CF1">
        <w:rPr>
          <w:rFonts w:ascii="Garamond" w:hAnsi="Garamond"/>
          <w:szCs w:val="20"/>
        </w:rPr>
        <w:t xml:space="preserve">The hibernaculum site for this </w:t>
      </w:r>
      <w:r>
        <w:rPr>
          <w:rFonts w:ascii="Garamond" w:hAnsi="Garamond"/>
          <w:szCs w:val="20"/>
        </w:rPr>
        <w:t>MYSE</w:t>
      </w:r>
      <w:r w:rsidRPr="00064CF1">
        <w:rPr>
          <w:rFonts w:ascii="Garamond" w:hAnsi="Garamond"/>
          <w:szCs w:val="20"/>
        </w:rPr>
        <w:t xml:space="preserve"> and tri-colored bat study is located at Duncan Field Cave, a large multi-entrance cave system with over nine miles of passage on the Ozark Plateau National Wildlife Refuge (OPNWR) in Adair County, Oklahoma.</w:t>
      </w:r>
    </w:p>
    <w:p w:rsidR="002F18D9" w:rsidRDefault="002F18D9" w:rsidP="00B72291">
      <w:pPr>
        <w:rPr>
          <w:rFonts w:ascii="Garamond" w:hAnsi="Garamond"/>
        </w:rPr>
      </w:pPr>
    </w:p>
    <w:p w:rsidR="004767F8" w:rsidRPr="00B72291" w:rsidRDefault="002F18D9" w:rsidP="00B72291">
      <w:pPr>
        <w:rPr>
          <w:rFonts w:ascii="Garamond" w:hAnsi="Garamond"/>
        </w:rPr>
      </w:pPr>
      <w:r>
        <w:rPr>
          <w:rFonts w:ascii="Garamond" w:hAnsi="Garamond"/>
        </w:rPr>
        <w:t xml:space="preserve">The authorizing statute for this agreement is:  </w:t>
      </w:r>
      <w:r w:rsidR="004767F8" w:rsidRPr="00B72291">
        <w:rPr>
          <w:rFonts w:ascii="Garamond" w:hAnsi="Garamond"/>
        </w:rPr>
        <w:t>Fish and Wildlife Act of 1956, as amended, 16 U.S.C. (742f (a)(4); Fish and Wildlife Coordination Act, as amended, 16 U.S.C. 661.; Fish and Wildlife Improvement Act of 1978, as amended (16 U.S.C. 753), Land and Water Conservation Fund Act of 1965, as amended (16 U.S.C. 4601-4 through 11), and the Endangered Species Act of 1973 (16 U.S.C. 1531-1543).</w:t>
      </w:r>
      <w:r w:rsidR="00E610F4" w:rsidRPr="00B72291">
        <w:rPr>
          <w:rFonts w:ascii="Garamond" w:hAnsi="Garamond"/>
        </w:rPr>
        <w:t xml:space="preserve"> </w:t>
      </w:r>
    </w:p>
    <w:p w:rsidR="00562DF7" w:rsidRPr="00B72291" w:rsidRDefault="00562DF7" w:rsidP="00B72291">
      <w:pPr>
        <w:pStyle w:val="Heading8"/>
        <w:jc w:val="left"/>
        <w:rPr>
          <w:rFonts w:ascii="Garamond" w:hAnsi="Garamond"/>
          <w:sz w:val="24"/>
          <w:u w:val="none"/>
        </w:rPr>
      </w:pPr>
    </w:p>
    <w:p w:rsidR="00562DF7" w:rsidRDefault="00562DF7" w:rsidP="00B72291">
      <w:pPr>
        <w:pStyle w:val="Heading8"/>
        <w:jc w:val="left"/>
        <w:rPr>
          <w:rFonts w:ascii="Garamond" w:hAnsi="Garamond"/>
          <w:sz w:val="24"/>
          <w:u w:val="none"/>
        </w:rPr>
      </w:pPr>
      <w:r w:rsidRPr="00B72291">
        <w:rPr>
          <w:rFonts w:ascii="Garamond" w:hAnsi="Garamond"/>
          <w:sz w:val="24"/>
          <w:u w:val="none"/>
        </w:rPr>
        <w:t>II. Award Information</w:t>
      </w:r>
    </w:p>
    <w:p w:rsidR="005A1200" w:rsidRPr="00B72291" w:rsidRDefault="00171D55" w:rsidP="00B72291">
      <w:pPr>
        <w:pStyle w:val="Abodytext"/>
        <w:jc w:val="left"/>
        <w:rPr>
          <w:rFonts w:ascii="Garamond" w:hAnsi="Garamond"/>
          <w:szCs w:val="24"/>
        </w:rPr>
      </w:pPr>
      <w:r w:rsidRPr="00B72291">
        <w:rPr>
          <w:rFonts w:ascii="Garamond" w:hAnsi="Garamond"/>
          <w:szCs w:val="24"/>
        </w:rPr>
        <w:t>The U. S. Fish and Wildlife Service (Service) intends to award a Cooperative Agreement to</w:t>
      </w:r>
      <w:r w:rsidR="002F18D9">
        <w:rPr>
          <w:rFonts w:ascii="Garamond" w:hAnsi="Garamond"/>
          <w:szCs w:val="24"/>
        </w:rPr>
        <w:t xml:space="preserve"> </w:t>
      </w:r>
      <w:r w:rsidR="002F18D9" w:rsidRPr="00B72291">
        <w:rPr>
          <w:rFonts w:ascii="Garamond" w:hAnsi="Garamond"/>
        </w:rPr>
        <w:t xml:space="preserve">Environmental Solutions and Innovations, Inc. </w:t>
      </w:r>
      <w:r w:rsidR="002F18D9">
        <w:rPr>
          <w:rFonts w:ascii="Garamond" w:hAnsi="Garamond"/>
        </w:rPr>
        <w:t>(</w:t>
      </w:r>
      <w:r w:rsidRPr="00B72291">
        <w:rPr>
          <w:rFonts w:ascii="Garamond" w:hAnsi="Garamond"/>
          <w:szCs w:val="24"/>
        </w:rPr>
        <w:t>ESI</w:t>
      </w:r>
      <w:r w:rsidR="002F18D9">
        <w:rPr>
          <w:rFonts w:ascii="Garamond" w:hAnsi="Garamond"/>
          <w:szCs w:val="24"/>
        </w:rPr>
        <w:t>)</w:t>
      </w:r>
      <w:r w:rsidRPr="00B72291">
        <w:rPr>
          <w:rFonts w:ascii="Garamond" w:hAnsi="Garamond"/>
          <w:szCs w:val="24"/>
        </w:rPr>
        <w:t xml:space="preserve"> in the amount of up to $300,000 </w:t>
      </w:r>
      <w:r w:rsidR="00500072">
        <w:rPr>
          <w:rFonts w:ascii="Garamond" w:hAnsi="Garamond"/>
          <w:szCs w:val="24"/>
        </w:rPr>
        <w:t xml:space="preserve">(contingent on the availability of funds) </w:t>
      </w:r>
      <w:r w:rsidR="002F18D9">
        <w:rPr>
          <w:rFonts w:ascii="Garamond" w:hAnsi="Garamond"/>
          <w:szCs w:val="24"/>
        </w:rPr>
        <w:t>up to 5</w:t>
      </w:r>
      <w:r w:rsidR="00500072">
        <w:rPr>
          <w:rFonts w:ascii="Garamond" w:hAnsi="Garamond"/>
          <w:szCs w:val="24"/>
        </w:rPr>
        <w:t xml:space="preserve"> </w:t>
      </w:r>
      <w:r w:rsidRPr="00B72291">
        <w:rPr>
          <w:rFonts w:ascii="Garamond" w:hAnsi="Garamond"/>
          <w:szCs w:val="24"/>
        </w:rPr>
        <w:t>year</w:t>
      </w:r>
      <w:r w:rsidR="00500072">
        <w:rPr>
          <w:rFonts w:ascii="Garamond" w:hAnsi="Garamond"/>
          <w:szCs w:val="24"/>
        </w:rPr>
        <w:t>s.</w:t>
      </w:r>
      <w:r w:rsidR="003D7D06">
        <w:rPr>
          <w:rFonts w:ascii="Garamond" w:hAnsi="Garamond"/>
          <w:szCs w:val="24"/>
        </w:rPr>
        <w:t xml:space="preserve">  </w:t>
      </w:r>
      <w:r w:rsidRPr="00B72291">
        <w:rPr>
          <w:rFonts w:ascii="Garamond" w:hAnsi="Garamond"/>
          <w:szCs w:val="24"/>
        </w:rPr>
        <w:t xml:space="preserve">The Service will be substantially involved in the project under this funding opportunity.  In particular, the Service will be responsible for the following: 1) </w:t>
      </w:r>
      <w:r w:rsidR="00500072">
        <w:rPr>
          <w:rFonts w:ascii="Garamond" w:hAnsi="Garamond"/>
          <w:szCs w:val="24"/>
        </w:rPr>
        <w:t>p</w:t>
      </w:r>
      <w:r w:rsidRPr="00B72291">
        <w:rPr>
          <w:rFonts w:ascii="Garamond" w:hAnsi="Garamond"/>
          <w:szCs w:val="24"/>
        </w:rPr>
        <w:t xml:space="preserve">roviding timely access to the study sites; 2) </w:t>
      </w:r>
      <w:r w:rsidR="00500072">
        <w:rPr>
          <w:rFonts w:ascii="Garamond" w:hAnsi="Garamond"/>
          <w:szCs w:val="24"/>
        </w:rPr>
        <w:t>f</w:t>
      </w:r>
      <w:r w:rsidRPr="00B72291">
        <w:rPr>
          <w:rFonts w:ascii="Garamond" w:hAnsi="Garamond"/>
          <w:szCs w:val="24"/>
        </w:rPr>
        <w:t xml:space="preserve">ield work to identify the cave entrances where netting and trapping will occur; 3) </w:t>
      </w:r>
      <w:r w:rsidR="00500072">
        <w:rPr>
          <w:rFonts w:ascii="Garamond" w:hAnsi="Garamond"/>
          <w:szCs w:val="24"/>
        </w:rPr>
        <w:t>a</w:t>
      </w:r>
      <w:r w:rsidRPr="00B72291">
        <w:rPr>
          <w:rFonts w:ascii="Garamond" w:hAnsi="Garamond"/>
          <w:szCs w:val="24"/>
        </w:rPr>
        <w:t>ssist</w:t>
      </w:r>
      <w:r w:rsidR="00171022" w:rsidRPr="00B72291">
        <w:rPr>
          <w:rFonts w:ascii="Garamond" w:hAnsi="Garamond"/>
          <w:szCs w:val="24"/>
        </w:rPr>
        <w:t>ing</w:t>
      </w:r>
      <w:r w:rsidRPr="00B72291">
        <w:rPr>
          <w:rFonts w:ascii="Garamond" w:hAnsi="Garamond"/>
          <w:szCs w:val="24"/>
        </w:rPr>
        <w:t xml:space="preserve"> with selection of the most appropriate placement o</w:t>
      </w:r>
      <w:r w:rsidR="005A1200" w:rsidRPr="00B72291">
        <w:rPr>
          <w:rFonts w:ascii="Garamond" w:hAnsi="Garamond"/>
          <w:szCs w:val="24"/>
        </w:rPr>
        <w:t xml:space="preserve">f mist-nets and harp traps; </w:t>
      </w:r>
      <w:r w:rsidRPr="00B72291">
        <w:rPr>
          <w:rFonts w:ascii="Garamond" w:hAnsi="Garamond"/>
          <w:szCs w:val="24"/>
        </w:rPr>
        <w:t xml:space="preserve">4) </w:t>
      </w:r>
      <w:r w:rsidR="001D1A50">
        <w:rPr>
          <w:rFonts w:ascii="Garamond" w:hAnsi="Garamond"/>
          <w:szCs w:val="24"/>
        </w:rPr>
        <w:t>a</w:t>
      </w:r>
      <w:r w:rsidRPr="00B72291">
        <w:rPr>
          <w:rFonts w:ascii="Garamond" w:hAnsi="Garamond"/>
          <w:szCs w:val="24"/>
        </w:rPr>
        <w:t>ssist</w:t>
      </w:r>
      <w:r w:rsidR="00171022" w:rsidRPr="00B72291">
        <w:rPr>
          <w:rFonts w:ascii="Garamond" w:hAnsi="Garamond"/>
          <w:szCs w:val="24"/>
        </w:rPr>
        <w:t>ing</w:t>
      </w:r>
      <w:r w:rsidRPr="00B72291">
        <w:rPr>
          <w:rFonts w:ascii="Garamond" w:hAnsi="Garamond"/>
          <w:szCs w:val="24"/>
        </w:rPr>
        <w:t xml:space="preserve"> with selection of telemetry </w:t>
      </w:r>
      <w:r w:rsidR="004F2043" w:rsidRPr="00B72291">
        <w:rPr>
          <w:rFonts w:ascii="Garamond" w:hAnsi="Garamond"/>
          <w:szCs w:val="24"/>
        </w:rPr>
        <w:t xml:space="preserve">receiver </w:t>
      </w:r>
      <w:r w:rsidRPr="00B72291">
        <w:rPr>
          <w:rFonts w:ascii="Garamond" w:hAnsi="Garamond"/>
          <w:szCs w:val="24"/>
        </w:rPr>
        <w:t>tower sites</w:t>
      </w:r>
      <w:r w:rsidR="00171022" w:rsidRPr="00B72291">
        <w:rPr>
          <w:rFonts w:ascii="Garamond" w:hAnsi="Garamond"/>
          <w:szCs w:val="24"/>
        </w:rPr>
        <w:t>;</w:t>
      </w:r>
      <w:r w:rsidR="004F2043" w:rsidRPr="00B72291">
        <w:rPr>
          <w:rFonts w:ascii="Garamond" w:hAnsi="Garamond"/>
          <w:szCs w:val="24"/>
        </w:rPr>
        <w:t xml:space="preserve"> </w:t>
      </w:r>
      <w:r w:rsidR="00171022" w:rsidRPr="00B72291">
        <w:rPr>
          <w:rFonts w:ascii="Garamond" w:hAnsi="Garamond"/>
          <w:szCs w:val="24"/>
        </w:rPr>
        <w:t xml:space="preserve">and </w:t>
      </w:r>
      <w:r w:rsidR="004F2043" w:rsidRPr="00B72291">
        <w:rPr>
          <w:rFonts w:ascii="Garamond" w:hAnsi="Garamond"/>
          <w:szCs w:val="24"/>
        </w:rPr>
        <w:t>5)</w:t>
      </w:r>
      <w:r w:rsidR="00171022" w:rsidRPr="00B72291">
        <w:rPr>
          <w:rFonts w:ascii="Garamond" w:hAnsi="Garamond"/>
          <w:szCs w:val="24"/>
        </w:rPr>
        <w:t xml:space="preserve"> </w:t>
      </w:r>
      <w:r w:rsidR="001D1A50">
        <w:rPr>
          <w:rFonts w:ascii="Garamond" w:hAnsi="Garamond"/>
          <w:szCs w:val="24"/>
        </w:rPr>
        <w:t>a</w:t>
      </w:r>
      <w:r w:rsidR="00171022" w:rsidRPr="00B72291">
        <w:rPr>
          <w:rFonts w:ascii="Garamond" w:hAnsi="Garamond"/>
          <w:szCs w:val="24"/>
        </w:rPr>
        <w:t>ssisting with o</w:t>
      </w:r>
      <w:r w:rsidR="004F2043" w:rsidRPr="00B72291">
        <w:rPr>
          <w:rFonts w:ascii="Garamond" w:hAnsi="Garamond"/>
          <w:szCs w:val="24"/>
        </w:rPr>
        <w:t>btaining landowner permission for placement of towers</w:t>
      </w:r>
      <w:r w:rsidRPr="00B72291">
        <w:rPr>
          <w:rFonts w:ascii="Garamond" w:hAnsi="Garamond"/>
          <w:szCs w:val="24"/>
        </w:rPr>
        <w:t>.</w:t>
      </w:r>
      <w:r w:rsidR="005A1200" w:rsidRPr="00B72291">
        <w:rPr>
          <w:rFonts w:ascii="Garamond" w:hAnsi="Garamond"/>
          <w:szCs w:val="24"/>
        </w:rPr>
        <w:t xml:space="preserve">  ESI will implement mist netting and trapping at the selected cave entrances in the fall of 2018 and in the spring of 2019</w:t>
      </w:r>
      <w:r w:rsidR="00171022" w:rsidRPr="00B72291">
        <w:rPr>
          <w:rFonts w:ascii="Garamond" w:hAnsi="Garamond"/>
          <w:szCs w:val="24"/>
        </w:rPr>
        <w:t xml:space="preserve">.  </w:t>
      </w:r>
      <w:r w:rsidR="005A1200" w:rsidRPr="00B72291">
        <w:rPr>
          <w:rFonts w:ascii="Garamond" w:hAnsi="Garamond"/>
          <w:szCs w:val="24"/>
        </w:rPr>
        <w:t xml:space="preserve">ESI will band each northern long-eared and tri-colored bat captured and record the following data for all bats captured: species, sex, age class, reproductive condition, right forearm length, weight, and wing condition.  </w:t>
      </w:r>
      <w:r w:rsidR="00171022" w:rsidRPr="00B72291">
        <w:rPr>
          <w:rFonts w:ascii="Garamond" w:hAnsi="Garamond"/>
          <w:szCs w:val="24"/>
        </w:rPr>
        <w:t>ESI will a</w:t>
      </w:r>
      <w:r w:rsidR="004F2043" w:rsidRPr="00B72291">
        <w:rPr>
          <w:rFonts w:ascii="Garamond" w:hAnsi="Garamond"/>
          <w:szCs w:val="24"/>
        </w:rPr>
        <w:t>pply transmitters to 10</w:t>
      </w:r>
      <w:r w:rsidR="00171022" w:rsidRPr="00B72291">
        <w:rPr>
          <w:rFonts w:ascii="Garamond" w:hAnsi="Garamond"/>
          <w:szCs w:val="24"/>
        </w:rPr>
        <w:t xml:space="preserve"> MYSE and 10 PESU</w:t>
      </w:r>
      <w:r w:rsidR="004F2043" w:rsidRPr="00B72291">
        <w:rPr>
          <w:rFonts w:ascii="Garamond" w:hAnsi="Garamond"/>
          <w:szCs w:val="24"/>
        </w:rPr>
        <w:t xml:space="preserve"> at the beginning of the fall swa</w:t>
      </w:r>
      <w:r w:rsidR="00171022" w:rsidRPr="00B72291">
        <w:rPr>
          <w:rFonts w:ascii="Garamond" w:hAnsi="Garamond"/>
          <w:szCs w:val="24"/>
        </w:rPr>
        <w:t xml:space="preserve">rming period </w:t>
      </w:r>
      <w:r w:rsidR="004F2043" w:rsidRPr="00B72291">
        <w:rPr>
          <w:rFonts w:ascii="Garamond" w:hAnsi="Garamond"/>
          <w:szCs w:val="24"/>
        </w:rPr>
        <w:t xml:space="preserve">and again approximately 10 days later.  </w:t>
      </w:r>
      <w:r w:rsidR="00171022" w:rsidRPr="00B72291">
        <w:rPr>
          <w:rFonts w:ascii="Garamond" w:hAnsi="Garamond"/>
          <w:szCs w:val="24"/>
        </w:rPr>
        <w:t>ESI will check and move r</w:t>
      </w:r>
      <w:r w:rsidR="004F2043" w:rsidRPr="00B72291">
        <w:rPr>
          <w:rFonts w:ascii="Garamond" w:hAnsi="Garamond"/>
          <w:szCs w:val="24"/>
        </w:rPr>
        <w:t>eceiver t</w:t>
      </w:r>
      <w:r w:rsidR="00171022" w:rsidRPr="00B72291">
        <w:rPr>
          <w:rFonts w:ascii="Garamond" w:hAnsi="Garamond"/>
          <w:szCs w:val="24"/>
        </w:rPr>
        <w:t xml:space="preserve">owers </w:t>
      </w:r>
      <w:r w:rsidR="004F2043" w:rsidRPr="00B72291">
        <w:rPr>
          <w:rFonts w:ascii="Garamond" w:hAnsi="Garamond"/>
          <w:szCs w:val="24"/>
        </w:rPr>
        <w:t xml:space="preserve">when necessary to better sample the habitat around the hibernaculum. Receiver towers will be placed in forested and forest edge habitats around the hibernaculum and moved as necessary to maximize reception and document habitat use and areas of activities. </w:t>
      </w:r>
      <w:r w:rsidR="002B0B2C" w:rsidRPr="00B72291">
        <w:rPr>
          <w:rFonts w:ascii="Garamond" w:hAnsi="Garamond"/>
          <w:szCs w:val="24"/>
        </w:rPr>
        <w:t>During the</w:t>
      </w:r>
      <w:r w:rsidR="00F41D03" w:rsidRPr="00B72291">
        <w:rPr>
          <w:rFonts w:ascii="Garamond" w:hAnsi="Garamond"/>
          <w:szCs w:val="24"/>
        </w:rPr>
        <w:t xml:space="preserve"> spring</w:t>
      </w:r>
      <w:r w:rsidR="002B0B2C" w:rsidRPr="00B72291">
        <w:rPr>
          <w:rFonts w:ascii="Garamond" w:hAnsi="Garamond"/>
          <w:szCs w:val="24"/>
        </w:rPr>
        <w:t xml:space="preserve">, ESI will monitor </w:t>
      </w:r>
      <w:r w:rsidR="004F2043" w:rsidRPr="00B72291">
        <w:rPr>
          <w:rFonts w:ascii="Garamond" w:hAnsi="Garamond"/>
          <w:szCs w:val="24"/>
        </w:rPr>
        <w:t>hibernacula entrances (</w:t>
      </w:r>
      <w:r w:rsidR="002B0B2C" w:rsidRPr="00B72291">
        <w:rPr>
          <w:rFonts w:ascii="Garamond" w:hAnsi="Garamond"/>
          <w:szCs w:val="24"/>
        </w:rPr>
        <w:t>at least three</w:t>
      </w:r>
      <w:r w:rsidR="004F2043" w:rsidRPr="00B72291">
        <w:rPr>
          <w:rFonts w:ascii="Garamond" w:hAnsi="Garamond"/>
          <w:szCs w:val="24"/>
        </w:rPr>
        <w:t>) using harp traps and mist-nets to continue analyses of species abundance and demographic makeup of each species.</w:t>
      </w:r>
      <w:r w:rsidR="002B0B2C" w:rsidRPr="00B72291">
        <w:rPr>
          <w:rFonts w:ascii="Garamond" w:hAnsi="Garamond"/>
          <w:szCs w:val="24"/>
        </w:rPr>
        <w:t xml:space="preserve">  </w:t>
      </w:r>
      <w:r w:rsidR="005A1200" w:rsidRPr="00B72291">
        <w:rPr>
          <w:rFonts w:ascii="Garamond" w:hAnsi="Garamond"/>
          <w:szCs w:val="24"/>
        </w:rPr>
        <w:t>ESI will provide annual report(s) and a final repor</w:t>
      </w:r>
      <w:r w:rsidR="002B0B2C" w:rsidRPr="00B72291">
        <w:rPr>
          <w:rFonts w:ascii="Garamond" w:hAnsi="Garamond"/>
          <w:szCs w:val="24"/>
        </w:rPr>
        <w:t xml:space="preserve">t at the end of the project. </w:t>
      </w:r>
      <w:r w:rsidR="005A1200" w:rsidRPr="00B72291">
        <w:rPr>
          <w:rFonts w:ascii="Garamond" w:hAnsi="Garamond"/>
          <w:szCs w:val="24"/>
        </w:rPr>
        <w:t xml:space="preserve">The anticipated starting date </w:t>
      </w:r>
      <w:r w:rsidR="002B0B2C" w:rsidRPr="00B72291">
        <w:rPr>
          <w:rFonts w:ascii="Garamond" w:hAnsi="Garamond"/>
          <w:szCs w:val="24"/>
        </w:rPr>
        <w:t>is</w:t>
      </w:r>
      <w:r w:rsidR="000623E3" w:rsidRPr="00B72291">
        <w:rPr>
          <w:rFonts w:ascii="Garamond" w:hAnsi="Garamond"/>
          <w:szCs w:val="24"/>
        </w:rPr>
        <w:t xml:space="preserve"> </w:t>
      </w:r>
      <w:r w:rsidR="005A1200" w:rsidRPr="00B72291">
        <w:rPr>
          <w:rFonts w:ascii="Garamond" w:hAnsi="Garamond"/>
          <w:szCs w:val="24"/>
        </w:rPr>
        <w:t>September 25th, 2017</w:t>
      </w:r>
      <w:r w:rsidR="002B0B2C" w:rsidRPr="00B72291">
        <w:rPr>
          <w:rFonts w:ascii="Garamond" w:hAnsi="Garamond"/>
          <w:szCs w:val="24"/>
        </w:rPr>
        <w:t xml:space="preserve">.  This project is anticipated to conclude within </w:t>
      </w:r>
      <w:r w:rsidR="001D1A50">
        <w:rPr>
          <w:rFonts w:ascii="Garamond" w:hAnsi="Garamond"/>
          <w:szCs w:val="24"/>
        </w:rPr>
        <w:t>2</w:t>
      </w:r>
      <w:r w:rsidR="002B0B2C" w:rsidRPr="00B72291">
        <w:rPr>
          <w:rFonts w:ascii="Garamond" w:hAnsi="Garamond"/>
          <w:szCs w:val="24"/>
        </w:rPr>
        <w:t xml:space="preserve"> to </w:t>
      </w:r>
      <w:r w:rsidR="001D1A50">
        <w:rPr>
          <w:rFonts w:ascii="Garamond" w:hAnsi="Garamond"/>
          <w:szCs w:val="24"/>
        </w:rPr>
        <w:t>5</w:t>
      </w:r>
      <w:r w:rsidR="002B0B2C" w:rsidRPr="00B72291">
        <w:rPr>
          <w:rFonts w:ascii="Garamond" w:hAnsi="Garamond"/>
          <w:szCs w:val="24"/>
        </w:rPr>
        <w:t xml:space="preserve"> years from the date the award initially is signed by the Service.  </w:t>
      </w:r>
    </w:p>
    <w:p w:rsidR="00C61371" w:rsidRPr="00B72291" w:rsidRDefault="00C61371" w:rsidP="00B72291">
      <w:pPr>
        <w:rPr>
          <w:rFonts w:ascii="Garamond" w:hAnsi="Garamond"/>
        </w:rPr>
      </w:pPr>
    </w:p>
    <w:p w:rsidR="003D7D06" w:rsidRDefault="003D7D06">
      <w:pPr>
        <w:rPr>
          <w:rFonts w:ascii="Garamond" w:hAnsi="Garamond"/>
          <w:b/>
          <w:bCs/>
        </w:rPr>
      </w:pPr>
      <w:r>
        <w:rPr>
          <w:rFonts w:ascii="Garamond" w:hAnsi="Garamond"/>
        </w:rPr>
        <w:br w:type="page"/>
      </w:r>
    </w:p>
    <w:p w:rsidR="00F923EC" w:rsidRPr="00B72291" w:rsidRDefault="00562DF7" w:rsidP="00B72291">
      <w:pPr>
        <w:pStyle w:val="Heading8"/>
        <w:jc w:val="left"/>
        <w:rPr>
          <w:rFonts w:ascii="Garamond" w:hAnsi="Garamond"/>
          <w:sz w:val="24"/>
        </w:rPr>
      </w:pPr>
      <w:r w:rsidRPr="00B72291">
        <w:rPr>
          <w:rFonts w:ascii="Garamond" w:hAnsi="Garamond"/>
          <w:sz w:val="24"/>
          <w:u w:val="none"/>
        </w:rPr>
        <w:lastRenderedPageBreak/>
        <w:t xml:space="preserve">III. </w:t>
      </w:r>
      <w:r w:rsidR="00AD2B73" w:rsidRPr="00B72291">
        <w:rPr>
          <w:rFonts w:ascii="Garamond" w:hAnsi="Garamond"/>
          <w:sz w:val="24"/>
          <w:u w:val="none"/>
        </w:rPr>
        <w:t xml:space="preserve">Basic </w:t>
      </w:r>
      <w:r w:rsidR="00F923EC" w:rsidRPr="00B72291">
        <w:rPr>
          <w:rFonts w:ascii="Garamond" w:hAnsi="Garamond"/>
          <w:sz w:val="24"/>
          <w:u w:val="none"/>
        </w:rPr>
        <w:t>Eligibility Requirements</w:t>
      </w:r>
    </w:p>
    <w:p w:rsidR="00854DD3" w:rsidRPr="00B72291" w:rsidRDefault="00C61371" w:rsidP="00B72291">
      <w:pPr>
        <w:rPr>
          <w:rFonts w:ascii="Garamond" w:hAnsi="Garamond"/>
          <w:b/>
          <w:bCs/>
        </w:rPr>
      </w:pPr>
      <w:r w:rsidRPr="00B72291">
        <w:rPr>
          <w:rFonts w:ascii="Garamond" w:hAnsi="Garamond"/>
          <w:b/>
          <w:bCs/>
        </w:rPr>
        <w:t xml:space="preserve">Eligible Applicants: </w:t>
      </w:r>
    </w:p>
    <w:p w:rsidR="00804B49" w:rsidRDefault="006E664A" w:rsidP="00B72291">
      <w:pPr>
        <w:rPr>
          <w:rFonts w:ascii="Garamond" w:hAnsi="Garamond"/>
          <w:bCs/>
        </w:rPr>
      </w:pPr>
      <w:r w:rsidRPr="00B72291">
        <w:rPr>
          <w:rFonts w:ascii="Garamond" w:hAnsi="Garamond"/>
        </w:rPr>
        <w:t xml:space="preserve">Federal, State and local government agencies; </w:t>
      </w:r>
      <w:r w:rsidR="001D1A50">
        <w:rPr>
          <w:rFonts w:ascii="Garamond" w:hAnsi="Garamond"/>
        </w:rPr>
        <w:t>f</w:t>
      </w:r>
      <w:r w:rsidRPr="00B72291">
        <w:rPr>
          <w:rFonts w:ascii="Garamond" w:hAnsi="Garamond"/>
        </w:rPr>
        <w:t xml:space="preserve">ederally-recognized Tribal governments; private nonprofit institutions/organizations; public nonprofit institutions/ organizations; and for profit organizations are eligible to apply.  </w:t>
      </w:r>
      <w:r w:rsidR="0079082E" w:rsidRPr="00B72291">
        <w:rPr>
          <w:rFonts w:ascii="Garamond" w:hAnsi="Garamond"/>
          <w:bCs/>
        </w:rPr>
        <w:t>This is intended to be a Single Source Award awarded in accordance with Department of the Interior Policy 505 DM 2.14 B 2 Unique Qualifications and Service Policy 516 FW 6 Issuing Discretionary Grant and Cooperative Agreement Awards without Competition.</w:t>
      </w:r>
    </w:p>
    <w:p w:rsidR="00804B49" w:rsidRDefault="00804B49" w:rsidP="00B72291">
      <w:pPr>
        <w:rPr>
          <w:rFonts w:ascii="Garamond" w:hAnsi="Garamond"/>
          <w:bCs/>
        </w:rPr>
      </w:pPr>
    </w:p>
    <w:p w:rsidR="006E664A" w:rsidRPr="00B72291" w:rsidRDefault="0079082E" w:rsidP="00B72291">
      <w:pPr>
        <w:rPr>
          <w:rFonts w:ascii="Garamond" w:hAnsi="Garamond"/>
        </w:rPr>
      </w:pPr>
      <w:r w:rsidRPr="00B72291">
        <w:rPr>
          <w:rFonts w:ascii="Garamond" w:hAnsi="Garamond"/>
          <w:bCs/>
        </w:rPr>
        <w:t xml:space="preserve">Bat biologists with ESI are uniquely qualified to accomplish the project.  </w:t>
      </w:r>
      <w:r w:rsidRPr="00B72291">
        <w:rPr>
          <w:rFonts w:ascii="Garamond" w:hAnsi="Garamond"/>
        </w:rPr>
        <w:t>The project involves trapping bats at three cave entrances concurrently and therefore will require teams to carry out the field work. The cave where trapping will occur is remotely located on the Sally Bull Hollow Unit of the refuge, and</w:t>
      </w:r>
      <w:r w:rsidRPr="00B72291">
        <w:rPr>
          <w:rFonts w:ascii="Garamond" w:hAnsi="Garamond"/>
          <w:bCs/>
        </w:rPr>
        <w:t xml:space="preserve"> is used by three federally-listed bat species. A target species of the study are the federally-listed threatened northern long-eared bat.  The federally-listed endangered Ozark big-eared bat and gray bat also utilize the cave and are likely to be captured.  The project, therefore, must be implemented by experienced bat researchers with a current Section 10 Research and Recovery Permit that authorizes the capture and handling of these federally-listed bat species in Oklahoma.  </w:t>
      </w:r>
      <w:r w:rsidRPr="00B72291">
        <w:rPr>
          <w:rFonts w:ascii="Garamond" w:hAnsi="Garamond"/>
        </w:rPr>
        <w:t xml:space="preserve">Dr. Lynn Robbins </w:t>
      </w:r>
      <w:r w:rsidR="006575CB" w:rsidRPr="00B72291">
        <w:rPr>
          <w:rFonts w:ascii="Garamond" w:hAnsi="Garamond"/>
        </w:rPr>
        <w:t>and Kory Armstrong of ESI have</w:t>
      </w:r>
      <w:r w:rsidRPr="00B72291">
        <w:rPr>
          <w:rFonts w:ascii="Garamond" w:hAnsi="Garamond"/>
        </w:rPr>
        <w:t xml:space="preserve"> considerable experience trapping and netting for bats, and expertise in studying bats and their habitat in the Ozark Highlands.  Dr. Robbins </w:t>
      </w:r>
      <w:r w:rsidR="006575CB" w:rsidRPr="00B72291">
        <w:rPr>
          <w:rFonts w:ascii="Garamond" w:hAnsi="Garamond"/>
        </w:rPr>
        <w:t>and Mr. Armstrong also possess</w:t>
      </w:r>
      <w:r w:rsidRPr="00B72291">
        <w:rPr>
          <w:rFonts w:ascii="Garamond" w:hAnsi="Garamond"/>
        </w:rPr>
        <w:t xml:space="preserve"> the appropriate Section 10 permit.  Many of Dr. Robbins previous projects also involved the northern long-eared bat, the target species of this project.  Dr. Robbins recently has led a bat banding study on this unit of the refuge, and is one of only a few bat researchers familiar with the remotely located Sally Bull Hollow Unit of the refuge and the cave entrances on the unit.  Although refuge staff will assist with certain aspects of the project, such as selection of cave entrances to perform trapping, selecting telemetry tower sites, netting, private landowner contact, etc., his previous experience working on this refuge unit will facilitate his team’s ability to work independently when needed without continued oversight and assistance by refuge staff.  There are other bat researchers in the U</w:t>
      </w:r>
      <w:r w:rsidR="001D1A50">
        <w:rPr>
          <w:rFonts w:ascii="Garamond" w:hAnsi="Garamond"/>
        </w:rPr>
        <w:t xml:space="preserve">nited States </w:t>
      </w:r>
      <w:r w:rsidRPr="00B72291">
        <w:rPr>
          <w:rFonts w:ascii="Garamond" w:hAnsi="Garamond"/>
        </w:rPr>
        <w:t>that also possess the appropriate permit, but few are familiar with this remote unit of the refuge.  ESI is un</w:t>
      </w:r>
      <w:r w:rsidR="006575CB" w:rsidRPr="00B72291">
        <w:rPr>
          <w:rFonts w:ascii="Garamond" w:hAnsi="Garamond"/>
        </w:rPr>
        <w:t>ique in that they can provide two lead bat researchers that have</w:t>
      </w:r>
      <w:r w:rsidRPr="00B72291">
        <w:rPr>
          <w:rFonts w:ascii="Garamond" w:hAnsi="Garamond"/>
        </w:rPr>
        <w:t xml:space="preserve"> the appropriate permit and previous experience working on this remote refuge unit, and a team of researchers that can carry out concurrent netting/trapping at multiple locations.  </w:t>
      </w:r>
    </w:p>
    <w:p w:rsidR="00772465" w:rsidRPr="00B72291" w:rsidRDefault="00772465" w:rsidP="00B72291">
      <w:pPr>
        <w:rPr>
          <w:rFonts w:ascii="Garamond" w:hAnsi="Garamond"/>
        </w:rPr>
      </w:pPr>
    </w:p>
    <w:p w:rsidR="007452B5" w:rsidRPr="00B72291" w:rsidRDefault="009614F6" w:rsidP="00B72291">
      <w:pPr>
        <w:rPr>
          <w:rFonts w:ascii="Garamond" w:hAnsi="Garamond"/>
        </w:rPr>
      </w:pPr>
      <w:r w:rsidRPr="00B72291">
        <w:rPr>
          <w:rFonts w:ascii="Garamond" w:hAnsi="Garamond"/>
        </w:rPr>
        <w:t>Federal law</w:t>
      </w:r>
      <w:r w:rsidRPr="00B72291">
        <w:rPr>
          <w:rFonts w:ascii="Garamond" w:hAnsi="Garamond"/>
          <w:b/>
        </w:rPr>
        <w:t xml:space="preserve"> </w:t>
      </w:r>
      <w:r w:rsidRPr="00B72291">
        <w:rPr>
          <w:rFonts w:ascii="Garamond" w:hAnsi="Garamond"/>
        </w:rPr>
        <w:t xml:space="preserve">mandates that all </w:t>
      </w:r>
      <w:r w:rsidR="00D62C29" w:rsidRPr="00B72291">
        <w:rPr>
          <w:rFonts w:ascii="Garamond" w:hAnsi="Garamond"/>
        </w:rPr>
        <w:t>entities</w:t>
      </w:r>
      <w:r w:rsidRPr="00B72291">
        <w:rPr>
          <w:rFonts w:ascii="Garamond" w:hAnsi="Garamond"/>
        </w:rPr>
        <w:t xml:space="preserve"> applying for Federal financial assistance must have a valid Dun &amp; Bradstreet Data Universal Number System (DUNS) number and have a current registration in </w:t>
      </w:r>
      <w:r w:rsidR="007452B5" w:rsidRPr="00B72291">
        <w:rPr>
          <w:rFonts w:ascii="Garamond" w:hAnsi="Garamond"/>
        </w:rPr>
        <w:t xml:space="preserve">the </w:t>
      </w:r>
      <w:r w:rsidR="00D62C29" w:rsidRPr="00B72291">
        <w:rPr>
          <w:rFonts w:ascii="Garamond" w:hAnsi="Garamond"/>
        </w:rPr>
        <w:t>System for Award Management (SAM)</w:t>
      </w:r>
      <w:r w:rsidR="00027F96" w:rsidRPr="00B72291">
        <w:rPr>
          <w:rFonts w:ascii="Garamond" w:hAnsi="Garamond"/>
        </w:rPr>
        <w:t>.  See Title 2</w:t>
      </w:r>
      <w:r w:rsidR="006F45F2" w:rsidRPr="00B72291">
        <w:rPr>
          <w:rFonts w:ascii="Garamond" w:hAnsi="Garamond"/>
        </w:rPr>
        <w:t xml:space="preserve"> </w:t>
      </w:r>
      <w:r w:rsidR="00027F96" w:rsidRPr="00B72291">
        <w:rPr>
          <w:rFonts w:ascii="Garamond" w:hAnsi="Garamond"/>
        </w:rPr>
        <w:t xml:space="preserve">of the Code of Federal Regulations (CFR), Part 25 for more information.  </w:t>
      </w:r>
      <w:r w:rsidRPr="00B72291">
        <w:rPr>
          <w:rFonts w:ascii="Garamond" w:hAnsi="Garamond"/>
        </w:rPr>
        <w:t xml:space="preserve">Exemptions: </w:t>
      </w:r>
      <w:r w:rsidR="00F94985" w:rsidRPr="00B72291">
        <w:rPr>
          <w:rFonts w:ascii="Garamond" w:hAnsi="Garamond"/>
        </w:rPr>
        <w:t>The SAM registration requirement</w:t>
      </w:r>
      <w:r w:rsidR="00D62C29" w:rsidRPr="00B72291">
        <w:rPr>
          <w:rFonts w:ascii="Garamond" w:hAnsi="Garamond"/>
        </w:rPr>
        <w:t xml:space="preserve"> does not apply to i</w:t>
      </w:r>
      <w:r w:rsidRPr="00B72291">
        <w:rPr>
          <w:rFonts w:ascii="Garamond" w:hAnsi="Garamond"/>
        </w:rPr>
        <w:t xml:space="preserve">ndividuals submitting an application on their own behalf and not on behalf of a company or other for-profit entity, </w:t>
      </w:r>
      <w:r w:rsidR="00BE4F90" w:rsidRPr="00B72291">
        <w:rPr>
          <w:rFonts w:ascii="Garamond" w:hAnsi="Garamond"/>
        </w:rPr>
        <w:t>s</w:t>
      </w:r>
      <w:r w:rsidRPr="00B72291">
        <w:rPr>
          <w:rFonts w:ascii="Garamond" w:hAnsi="Garamond"/>
        </w:rPr>
        <w:t xml:space="preserve">tate, local or </w:t>
      </w:r>
      <w:r w:rsidR="00140AE4" w:rsidRPr="00B72291">
        <w:rPr>
          <w:rFonts w:ascii="Garamond" w:hAnsi="Garamond"/>
        </w:rPr>
        <w:t>T</w:t>
      </w:r>
      <w:r w:rsidRPr="00B72291">
        <w:rPr>
          <w:rFonts w:ascii="Garamond" w:hAnsi="Garamond"/>
        </w:rPr>
        <w:t>ribal government, academia or other type of organization</w:t>
      </w:r>
      <w:r w:rsidR="007F00A9" w:rsidRPr="00B72291">
        <w:rPr>
          <w:rFonts w:ascii="Garamond" w:hAnsi="Garamond"/>
        </w:rPr>
        <w:t>.</w:t>
      </w:r>
    </w:p>
    <w:p w:rsidR="009614F6" w:rsidRPr="00B72291" w:rsidRDefault="00D62C29" w:rsidP="00B72291">
      <w:pPr>
        <w:rPr>
          <w:rFonts w:ascii="Garamond" w:hAnsi="Garamond"/>
        </w:rPr>
      </w:pPr>
      <w:r w:rsidRPr="00B72291">
        <w:rPr>
          <w:rFonts w:ascii="Garamond" w:hAnsi="Garamond"/>
        </w:rPr>
        <w:t xml:space="preserve"> </w:t>
      </w:r>
    </w:p>
    <w:p w:rsidR="009614F6" w:rsidRPr="00B72291" w:rsidRDefault="009614F6" w:rsidP="00B72291">
      <w:pPr>
        <w:numPr>
          <w:ilvl w:val="0"/>
          <w:numId w:val="3"/>
        </w:numPr>
        <w:rPr>
          <w:rFonts w:ascii="Garamond" w:hAnsi="Garamond"/>
          <w:b/>
        </w:rPr>
      </w:pPr>
      <w:r w:rsidRPr="00B72291">
        <w:rPr>
          <w:rFonts w:ascii="Garamond" w:hAnsi="Garamond"/>
          <w:b/>
        </w:rPr>
        <w:t>DUNS Registration</w:t>
      </w:r>
    </w:p>
    <w:p w:rsidR="009614F6" w:rsidRPr="00B72291" w:rsidRDefault="009614F6" w:rsidP="00B72291">
      <w:pPr>
        <w:ind w:left="360"/>
        <w:rPr>
          <w:rFonts w:ascii="Garamond" w:hAnsi="Garamond"/>
          <w:b/>
          <w:color w:val="006600"/>
        </w:rPr>
      </w:pPr>
      <w:r w:rsidRPr="00B72291">
        <w:rPr>
          <w:rFonts w:ascii="Garamond" w:hAnsi="Garamond"/>
        </w:rPr>
        <w:t xml:space="preserve">Request a DUNS number at </w:t>
      </w:r>
      <w:hyperlink r:id="rId8" w:history="1">
        <w:r w:rsidR="00347982" w:rsidRPr="00B72291">
          <w:rPr>
            <w:rStyle w:val="Hyperlink"/>
            <w:rFonts w:ascii="Garamond" w:hAnsi="Garamond"/>
          </w:rPr>
          <w:t>http://fedgov.dnb.com/webform</w:t>
        </w:r>
      </w:hyperlink>
      <w:r w:rsidR="00347982" w:rsidRPr="00B72291">
        <w:rPr>
          <w:rFonts w:ascii="Garamond" w:hAnsi="Garamond"/>
        </w:rPr>
        <w:t>.</w:t>
      </w:r>
      <w:r w:rsidRPr="00B72291">
        <w:rPr>
          <w:rFonts w:ascii="Garamond" w:hAnsi="Garamond"/>
        </w:rPr>
        <w:t xml:space="preserve">  </w:t>
      </w:r>
      <w:r w:rsidR="003B68C3" w:rsidRPr="00B72291">
        <w:rPr>
          <w:rFonts w:ascii="Garamond" w:hAnsi="Garamond"/>
        </w:rPr>
        <w:t xml:space="preserve">For technical difficulties, contact Dun &amp; Bradstreet by email at: </w:t>
      </w:r>
      <w:hyperlink r:id="rId9" w:history="1">
        <w:r w:rsidR="003B68C3" w:rsidRPr="00B72291">
          <w:rPr>
            <w:rStyle w:val="Hyperlink"/>
            <w:rFonts w:ascii="Garamond" w:hAnsi="Garamond"/>
          </w:rPr>
          <w:t>govt@dnb.com</w:t>
        </w:r>
      </w:hyperlink>
      <w:r w:rsidR="00295A05" w:rsidRPr="00B72291">
        <w:rPr>
          <w:rFonts w:ascii="Garamond" w:hAnsi="Garamond"/>
        </w:rPr>
        <w:t>, or by calling the Government Customer Resource Center at voice phone: 866-705-5711 or TTY line: 877-807-1679 (hearing impaired customers only)</w:t>
      </w:r>
      <w:r w:rsidR="003B68C3" w:rsidRPr="00B72291">
        <w:rPr>
          <w:rFonts w:ascii="Garamond" w:hAnsi="Garamond"/>
        </w:rPr>
        <w:t xml:space="preserve">. </w:t>
      </w:r>
      <w:r w:rsidRPr="00B72291">
        <w:rPr>
          <w:rFonts w:ascii="Garamond" w:hAnsi="Garamond"/>
        </w:rPr>
        <w:t xml:space="preserve">Once assigned a DUNS number, </w:t>
      </w:r>
      <w:r w:rsidR="00D62C29" w:rsidRPr="00B72291">
        <w:rPr>
          <w:rFonts w:ascii="Garamond" w:hAnsi="Garamond"/>
        </w:rPr>
        <w:t xml:space="preserve">entities </w:t>
      </w:r>
      <w:r w:rsidRPr="00B72291">
        <w:rPr>
          <w:rFonts w:ascii="Garamond" w:hAnsi="Garamond"/>
        </w:rPr>
        <w:t xml:space="preserve">are responsible for maintaining up-to-date information with Dun &amp; Bradstreet.  </w:t>
      </w:r>
    </w:p>
    <w:p w:rsidR="009614F6" w:rsidRPr="00B72291" w:rsidRDefault="009614F6" w:rsidP="00B72291">
      <w:pPr>
        <w:rPr>
          <w:rFonts w:ascii="Garamond" w:hAnsi="Garamond"/>
        </w:rPr>
      </w:pPr>
    </w:p>
    <w:p w:rsidR="009614F6" w:rsidRPr="00B72291" w:rsidRDefault="004448A6" w:rsidP="00B72291">
      <w:pPr>
        <w:numPr>
          <w:ilvl w:val="0"/>
          <w:numId w:val="3"/>
        </w:numPr>
        <w:rPr>
          <w:rFonts w:ascii="Garamond" w:hAnsi="Garamond"/>
          <w:b/>
        </w:rPr>
      </w:pPr>
      <w:r w:rsidRPr="00B72291">
        <w:rPr>
          <w:rFonts w:ascii="Garamond" w:hAnsi="Garamond"/>
          <w:b/>
        </w:rPr>
        <w:t xml:space="preserve">Entity </w:t>
      </w:r>
      <w:r w:rsidR="009614F6" w:rsidRPr="00B72291">
        <w:rPr>
          <w:rFonts w:ascii="Garamond" w:hAnsi="Garamond"/>
          <w:b/>
        </w:rPr>
        <w:t>Registration</w:t>
      </w:r>
      <w:r w:rsidRPr="00B72291">
        <w:rPr>
          <w:rFonts w:ascii="Garamond" w:hAnsi="Garamond"/>
          <w:b/>
        </w:rPr>
        <w:t xml:space="preserve"> in SAM</w:t>
      </w:r>
    </w:p>
    <w:p w:rsidR="009614F6" w:rsidRPr="00B72291" w:rsidRDefault="009614F6" w:rsidP="00B72291">
      <w:pPr>
        <w:ind w:left="360"/>
        <w:rPr>
          <w:rFonts w:ascii="Garamond" w:hAnsi="Garamond"/>
        </w:rPr>
      </w:pPr>
      <w:r w:rsidRPr="00B72291">
        <w:rPr>
          <w:rFonts w:ascii="Garamond" w:hAnsi="Garamond"/>
        </w:rPr>
        <w:t xml:space="preserve">Register </w:t>
      </w:r>
      <w:hyperlink w:history="1"/>
      <w:r w:rsidR="00C82464" w:rsidRPr="00B72291">
        <w:rPr>
          <w:rFonts w:ascii="Garamond" w:hAnsi="Garamond"/>
        </w:rPr>
        <w:t xml:space="preserve">in SAM at </w:t>
      </w:r>
      <w:hyperlink r:id="rId10" w:history="1">
        <w:r w:rsidR="00BB79BB" w:rsidRPr="00B72291">
          <w:rPr>
            <w:rStyle w:val="Hyperlink"/>
            <w:rFonts w:ascii="Garamond" w:hAnsi="Garamond"/>
          </w:rPr>
          <w:t>www.sam.gov</w:t>
        </w:r>
      </w:hyperlink>
      <w:r w:rsidR="00347982" w:rsidRPr="00B72291">
        <w:rPr>
          <w:rFonts w:ascii="Garamond" w:hAnsi="Garamond"/>
        </w:rPr>
        <w:t>.</w:t>
      </w:r>
      <w:r w:rsidRPr="00B72291">
        <w:rPr>
          <w:rFonts w:ascii="Garamond" w:hAnsi="Garamond"/>
        </w:rPr>
        <w:t xml:space="preserve">  Once registered</w:t>
      </w:r>
      <w:r w:rsidR="002E31C2" w:rsidRPr="00B72291">
        <w:rPr>
          <w:rFonts w:ascii="Garamond" w:hAnsi="Garamond"/>
        </w:rPr>
        <w:t xml:space="preserve"> in </w:t>
      </w:r>
      <w:r w:rsidR="00D62C29" w:rsidRPr="00B72291">
        <w:rPr>
          <w:rFonts w:ascii="Garamond" w:hAnsi="Garamond"/>
        </w:rPr>
        <w:t>SAM</w:t>
      </w:r>
      <w:r w:rsidRPr="00B72291">
        <w:rPr>
          <w:rFonts w:ascii="Garamond" w:hAnsi="Garamond"/>
        </w:rPr>
        <w:t xml:space="preserve">, </w:t>
      </w:r>
      <w:r w:rsidR="00D62C29" w:rsidRPr="00B72291">
        <w:rPr>
          <w:rFonts w:ascii="Garamond" w:hAnsi="Garamond"/>
        </w:rPr>
        <w:t xml:space="preserve">entities </w:t>
      </w:r>
      <w:r w:rsidRPr="00B72291">
        <w:rPr>
          <w:rFonts w:ascii="Garamond" w:hAnsi="Garamond"/>
        </w:rPr>
        <w:t xml:space="preserve">must renew and revalidate their </w:t>
      </w:r>
      <w:r w:rsidR="00D62C29" w:rsidRPr="00B72291">
        <w:rPr>
          <w:rFonts w:ascii="Garamond" w:hAnsi="Garamond"/>
        </w:rPr>
        <w:t xml:space="preserve">SAM </w:t>
      </w:r>
      <w:r w:rsidRPr="00B72291">
        <w:rPr>
          <w:rFonts w:ascii="Garamond" w:hAnsi="Garamond"/>
        </w:rPr>
        <w:t xml:space="preserve">registration at least every 12 months from </w:t>
      </w:r>
      <w:r w:rsidR="007452B5" w:rsidRPr="00B72291">
        <w:rPr>
          <w:rFonts w:ascii="Garamond" w:hAnsi="Garamond"/>
        </w:rPr>
        <w:t xml:space="preserve">the date previously registered.  </w:t>
      </w:r>
      <w:r w:rsidR="00D62C29" w:rsidRPr="00B72291">
        <w:rPr>
          <w:rFonts w:ascii="Garamond" w:hAnsi="Garamond"/>
        </w:rPr>
        <w:t xml:space="preserve">Entities </w:t>
      </w:r>
      <w:r w:rsidRPr="00B72291">
        <w:rPr>
          <w:rFonts w:ascii="Garamond" w:hAnsi="Garamond"/>
        </w:rPr>
        <w:t xml:space="preserve">are strongly urged to revalidate their registration as often as needed to ensure that </w:t>
      </w:r>
      <w:r w:rsidR="007452B5" w:rsidRPr="00B72291">
        <w:rPr>
          <w:rFonts w:ascii="Garamond" w:hAnsi="Garamond"/>
        </w:rPr>
        <w:t xml:space="preserve">their information </w:t>
      </w:r>
      <w:r w:rsidRPr="00B72291">
        <w:rPr>
          <w:rFonts w:ascii="Garamond" w:hAnsi="Garamond"/>
        </w:rPr>
        <w:t>is up to date and in sync</w:t>
      </w:r>
      <w:r w:rsidR="002E31C2" w:rsidRPr="00B72291">
        <w:rPr>
          <w:rFonts w:ascii="Garamond" w:hAnsi="Garamond"/>
        </w:rPr>
        <w:t>h</w:t>
      </w:r>
      <w:r w:rsidRPr="00B72291">
        <w:rPr>
          <w:rFonts w:ascii="Garamond" w:hAnsi="Garamond"/>
        </w:rPr>
        <w:t xml:space="preserve"> with changes that may have been made to DUNS and IRS information. </w:t>
      </w:r>
      <w:r w:rsidR="00BD3967" w:rsidRPr="00B72291">
        <w:rPr>
          <w:rFonts w:ascii="Garamond" w:hAnsi="Garamond"/>
        </w:rPr>
        <w:t xml:space="preserve"> </w:t>
      </w:r>
      <w:r w:rsidRPr="00B72291">
        <w:rPr>
          <w:rFonts w:ascii="Garamond" w:hAnsi="Garamond"/>
        </w:rPr>
        <w:t xml:space="preserve">Foreign </w:t>
      </w:r>
      <w:r w:rsidR="00D62C29" w:rsidRPr="00B72291">
        <w:rPr>
          <w:rFonts w:ascii="Garamond" w:hAnsi="Garamond"/>
        </w:rPr>
        <w:t xml:space="preserve">entities </w:t>
      </w:r>
      <w:r w:rsidRPr="00B72291">
        <w:rPr>
          <w:rFonts w:ascii="Garamond" w:hAnsi="Garamond"/>
        </w:rPr>
        <w:t xml:space="preserve">who </w:t>
      </w:r>
      <w:r w:rsidRPr="00B72291">
        <w:rPr>
          <w:rFonts w:ascii="Garamond" w:hAnsi="Garamond"/>
        </w:rPr>
        <w:lastRenderedPageBreak/>
        <w:t xml:space="preserve">wish to be paid </w:t>
      </w:r>
      <w:r w:rsidR="00E92CBC" w:rsidRPr="00B72291">
        <w:rPr>
          <w:rFonts w:ascii="Garamond" w:hAnsi="Garamond"/>
        </w:rPr>
        <w:t xml:space="preserve">directly </w:t>
      </w:r>
      <w:r w:rsidRPr="00B72291">
        <w:rPr>
          <w:rFonts w:ascii="Garamond" w:hAnsi="Garamond"/>
        </w:rPr>
        <w:t xml:space="preserve">to a </w:t>
      </w:r>
      <w:r w:rsidR="00E92CBC" w:rsidRPr="00B72291">
        <w:rPr>
          <w:rFonts w:ascii="Garamond" w:hAnsi="Garamond"/>
        </w:rPr>
        <w:t xml:space="preserve">United States </w:t>
      </w:r>
      <w:r w:rsidRPr="00B72291">
        <w:rPr>
          <w:rFonts w:ascii="Garamond" w:hAnsi="Garamond"/>
        </w:rPr>
        <w:t xml:space="preserve">bank account must enter and maintain valid and current banking information in </w:t>
      </w:r>
      <w:r w:rsidR="00D62C29" w:rsidRPr="00B72291">
        <w:rPr>
          <w:rFonts w:ascii="Garamond" w:hAnsi="Garamond"/>
        </w:rPr>
        <w:t>SAM</w:t>
      </w:r>
      <w:r w:rsidRPr="00B72291">
        <w:rPr>
          <w:rFonts w:ascii="Garamond" w:hAnsi="Garamond"/>
        </w:rPr>
        <w:t>.</w:t>
      </w:r>
    </w:p>
    <w:p w:rsidR="00043421" w:rsidRPr="00B72291" w:rsidRDefault="00043421" w:rsidP="00B72291">
      <w:pPr>
        <w:ind w:left="360"/>
        <w:rPr>
          <w:rFonts w:ascii="Garamond" w:hAnsi="Garamond"/>
        </w:rPr>
      </w:pPr>
    </w:p>
    <w:p w:rsidR="00043421" w:rsidRPr="00B72291" w:rsidRDefault="0085405E" w:rsidP="00B72291">
      <w:pPr>
        <w:ind w:left="360"/>
        <w:rPr>
          <w:rFonts w:ascii="Garamond" w:hAnsi="Garamond"/>
        </w:rPr>
      </w:pPr>
      <w:r w:rsidRPr="00B72291">
        <w:rPr>
          <w:rFonts w:ascii="Garamond" w:hAnsi="Garamond"/>
        </w:rPr>
        <w:t xml:space="preserve">Note: </w:t>
      </w:r>
      <w:r w:rsidR="00043421" w:rsidRPr="00B72291">
        <w:rPr>
          <w:rFonts w:ascii="Garamond" w:hAnsi="Garamond"/>
        </w:rPr>
        <w:t xml:space="preserve">The official U.S. government website address for SAM is </w:t>
      </w:r>
      <w:hyperlink r:id="rId11" w:history="1">
        <w:r w:rsidR="00295A05" w:rsidRPr="00B72291">
          <w:rPr>
            <w:rStyle w:val="Hyperlink"/>
            <w:rFonts w:ascii="Garamond" w:hAnsi="Garamond"/>
          </w:rPr>
          <w:t>www.sam.gov</w:t>
        </w:r>
      </w:hyperlink>
      <w:r w:rsidR="00043421" w:rsidRPr="00B72291">
        <w:rPr>
          <w:rFonts w:ascii="Garamond" w:hAnsi="Garamond"/>
        </w:rPr>
        <w:t xml:space="preserve">.  There is NO </w:t>
      </w:r>
      <w:r w:rsidR="00BB79BB" w:rsidRPr="00B72291">
        <w:rPr>
          <w:rFonts w:ascii="Garamond" w:hAnsi="Garamond"/>
        </w:rPr>
        <w:t>COST</w:t>
      </w:r>
      <w:r w:rsidR="00043421" w:rsidRPr="00B72291">
        <w:rPr>
          <w:rFonts w:ascii="Garamond" w:hAnsi="Garamond"/>
        </w:rPr>
        <w:t xml:space="preserve"> to register in or </w:t>
      </w:r>
      <w:r w:rsidR="005B50C6" w:rsidRPr="00B72291">
        <w:rPr>
          <w:rFonts w:ascii="Garamond" w:hAnsi="Garamond"/>
        </w:rPr>
        <w:t xml:space="preserve">access </w:t>
      </w:r>
      <w:r w:rsidR="00043421" w:rsidRPr="00B72291">
        <w:rPr>
          <w:rFonts w:ascii="Garamond" w:hAnsi="Garamond"/>
        </w:rPr>
        <w:t>SAM</w:t>
      </w:r>
      <w:r w:rsidR="005B50C6" w:rsidRPr="00B72291">
        <w:rPr>
          <w:rFonts w:ascii="Garamond" w:hAnsi="Garamond"/>
        </w:rPr>
        <w:t>.gov</w:t>
      </w:r>
      <w:r w:rsidR="00043421" w:rsidRPr="00B72291">
        <w:rPr>
          <w:rFonts w:ascii="Garamond" w:hAnsi="Garamond"/>
        </w:rPr>
        <w:t>.  There are third-party vendors who charge a fee in exchange for registering entities in SAM</w:t>
      </w:r>
      <w:r w:rsidR="005B50C6" w:rsidRPr="00B72291">
        <w:rPr>
          <w:rFonts w:ascii="Garamond" w:hAnsi="Garamond"/>
        </w:rPr>
        <w:t xml:space="preserve">; </w:t>
      </w:r>
      <w:r w:rsidR="00043421" w:rsidRPr="00B72291">
        <w:rPr>
          <w:rFonts w:ascii="Garamond" w:hAnsi="Garamond"/>
        </w:rPr>
        <w:t>please be aware that you can register</w:t>
      </w:r>
      <w:r w:rsidR="005B50C6" w:rsidRPr="00B72291">
        <w:rPr>
          <w:rFonts w:ascii="Garamond" w:hAnsi="Garamond"/>
        </w:rPr>
        <w:t xml:space="preserve"> to do business with the U.S. government</w:t>
      </w:r>
      <w:r w:rsidR="00043421" w:rsidRPr="00B72291">
        <w:rPr>
          <w:rFonts w:ascii="Garamond" w:hAnsi="Garamond"/>
        </w:rPr>
        <w:t xml:space="preserve"> </w:t>
      </w:r>
      <w:r w:rsidR="00295A05" w:rsidRPr="00B72291">
        <w:rPr>
          <w:rFonts w:ascii="Garamond" w:hAnsi="Garamond"/>
        </w:rPr>
        <w:t>FOR</w:t>
      </w:r>
      <w:r w:rsidR="00043421" w:rsidRPr="00B72291">
        <w:rPr>
          <w:rFonts w:ascii="Garamond" w:hAnsi="Garamond"/>
        </w:rPr>
        <w:t xml:space="preserve"> FREE directly in SAM </w:t>
      </w:r>
      <w:r w:rsidR="005B50C6" w:rsidRPr="00B72291">
        <w:rPr>
          <w:rFonts w:ascii="Garamond" w:hAnsi="Garamond"/>
        </w:rPr>
        <w:t>at</w:t>
      </w:r>
      <w:r w:rsidR="00043421" w:rsidRPr="00B72291">
        <w:rPr>
          <w:rFonts w:ascii="Garamond" w:hAnsi="Garamond"/>
        </w:rPr>
        <w:t xml:space="preserve"> </w:t>
      </w:r>
      <w:hyperlink r:id="rId12" w:history="1">
        <w:r w:rsidR="00295A05" w:rsidRPr="00B72291">
          <w:rPr>
            <w:rStyle w:val="Hyperlink"/>
            <w:rFonts w:ascii="Garamond" w:hAnsi="Garamond"/>
          </w:rPr>
          <w:t>www.sam.gov</w:t>
        </w:r>
      </w:hyperlink>
      <w:r w:rsidR="00043421" w:rsidRPr="00B72291">
        <w:rPr>
          <w:rFonts w:ascii="Garamond" w:hAnsi="Garamond"/>
        </w:rPr>
        <w:t xml:space="preserve">.    </w:t>
      </w:r>
    </w:p>
    <w:p w:rsidR="009614F6" w:rsidRPr="00B72291" w:rsidRDefault="009614F6" w:rsidP="00B72291">
      <w:pPr>
        <w:rPr>
          <w:rFonts w:ascii="Garamond" w:hAnsi="Garamond"/>
        </w:rPr>
      </w:pPr>
    </w:p>
    <w:p w:rsidR="009614F6" w:rsidRPr="00B72291" w:rsidRDefault="009614F6" w:rsidP="00B72291">
      <w:pPr>
        <w:numPr>
          <w:ilvl w:val="0"/>
          <w:numId w:val="3"/>
        </w:numPr>
        <w:rPr>
          <w:rFonts w:ascii="Garamond" w:hAnsi="Garamond"/>
          <w:b/>
        </w:rPr>
      </w:pPr>
      <w:r w:rsidRPr="00B72291">
        <w:rPr>
          <w:rFonts w:ascii="Garamond" w:hAnsi="Garamond"/>
          <w:b/>
        </w:rPr>
        <w:t xml:space="preserve">Excluded </w:t>
      </w:r>
      <w:r w:rsidR="00C82464" w:rsidRPr="00B72291">
        <w:rPr>
          <w:rFonts w:ascii="Garamond" w:hAnsi="Garamond"/>
          <w:b/>
        </w:rPr>
        <w:t>Entities</w:t>
      </w:r>
    </w:p>
    <w:p w:rsidR="009614F6" w:rsidRPr="00B72291" w:rsidRDefault="00430ED7" w:rsidP="00B72291">
      <w:pPr>
        <w:ind w:left="360"/>
        <w:rPr>
          <w:rFonts w:ascii="Garamond" w:hAnsi="Garamond"/>
        </w:rPr>
      </w:pPr>
      <w:r w:rsidRPr="00B72291">
        <w:rPr>
          <w:rFonts w:ascii="Garamond" w:hAnsi="Garamond"/>
        </w:rPr>
        <w:t>Applicant e</w:t>
      </w:r>
      <w:r w:rsidR="009614F6" w:rsidRPr="00B72291">
        <w:rPr>
          <w:rFonts w:ascii="Garamond" w:hAnsi="Garamond"/>
        </w:rPr>
        <w:t>ntities</w:t>
      </w:r>
      <w:r w:rsidR="002A6C3A" w:rsidRPr="00B72291">
        <w:rPr>
          <w:rFonts w:ascii="Garamond" w:hAnsi="Garamond"/>
        </w:rPr>
        <w:t xml:space="preserve"> or their key project personnel</w:t>
      </w:r>
      <w:r w:rsidR="009614F6" w:rsidRPr="00B72291">
        <w:rPr>
          <w:rFonts w:ascii="Garamond" w:hAnsi="Garamond"/>
        </w:rPr>
        <w:t xml:space="preserve"> identified</w:t>
      </w:r>
      <w:r w:rsidR="00C82464" w:rsidRPr="00B72291">
        <w:rPr>
          <w:rFonts w:ascii="Garamond" w:hAnsi="Garamond"/>
        </w:rPr>
        <w:t xml:space="preserve"> in the SAM.gov Exclusions database </w:t>
      </w:r>
      <w:r w:rsidR="009614F6" w:rsidRPr="00B72291">
        <w:rPr>
          <w:rFonts w:ascii="Garamond" w:hAnsi="Garamond"/>
        </w:rPr>
        <w:t xml:space="preserve">as </w:t>
      </w:r>
      <w:r w:rsidR="00C82464" w:rsidRPr="00B72291">
        <w:rPr>
          <w:rFonts w:ascii="Garamond" w:hAnsi="Garamond"/>
        </w:rPr>
        <w:t xml:space="preserve">ineligible, prohibited/restricted or excluded </w:t>
      </w:r>
      <w:r w:rsidR="009614F6" w:rsidRPr="00B72291">
        <w:rPr>
          <w:rFonts w:ascii="Garamond" w:hAnsi="Garamond"/>
        </w:rPr>
        <w:t>from receiving Federal contracts, certain subcontracts, and certain Federal assistance and benefits will not be considered for Federal funding</w:t>
      </w:r>
      <w:r w:rsidRPr="00B72291">
        <w:rPr>
          <w:rFonts w:ascii="Garamond" w:hAnsi="Garamond"/>
        </w:rPr>
        <w:t xml:space="preserve">, as applicable to the funding being requested under this </w:t>
      </w:r>
      <w:r w:rsidR="00792040" w:rsidRPr="00B72291">
        <w:rPr>
          <w:rFonts w:ascii="Garamond" w:hAnsi="Garamond"/>
        </w:rPr>
        <w:t xml:space="preserve">Federal </w:t>
      </w:r>
      <w:r w:rsidRPr="00B72291">
        <w:rPr>
          <w:rFonts w:ascii="Garamond" w:hAnsi="Garamond"/>
        </w:rPr>
        <w:t>program</w:t>
      </w:r>
      <w:r w:rsidR="00174BFD" w:rsidRPr="00B72291">
        <w:rPr>
          <w:rFonts w:ascii="Garamond" w:hAnsi="Garamond"/>
        </w:rPr>
        <w:t>.</w:t>
      </w:r>
      <w:r w:rsidR="00B90719" w:rsidRPr="00B72291">
        <w:rPr>
          <w:rFonts w:ascii="Garamond" w:hAnsi="Garamond"/>
        </w:rPr>
        <w:t xml:space="preserve">  The Service conducts a review of the SAM.gov Exclusions database for all applicant entities and their key project personnel </w:t>
      </w:r>
      <w:r w:rsidR="00736E32" w:rsidRPr="00B72291">
        <w:rPr>
          <w:rFonts w:ascii="Garamond" w:hAnsi="Garamond"/>
        </w:rPr>
        <w:t>prior to award.</w:t>
      </w:r>
    </w:p>
    <w:p w:rsidR="009614F6" w:rsidRPr="00B72291" w:rsidRDefault="009614F6" w:rsidP="00B72291">
      <w:pPr>
        <w:rPr>
          <w:rFonts w:ascii="Garamond" w:hAnsi="Garamond"/>
          <w:b/>
        </w:rPr>
      </w:pPr>
    </w:p>
    <w:p w:rsidR="00F27DAB" w:rsidRPr="00B72291" w:rsidRDefault="009614F6" w:rsidP="00524B58">
      <w:pPr>
        <w:numPr>
          <w:ilvl w:val="0"/>
          <w:numId w:val="3"/>
        </w:numPr>
        <w:rPr>
          <w:rFonts w:ascii="Garamond" w:hAnsi="Garamond"/>
        </w:rPr>
      </w:pPr>
      <w:r w:rsidRPr="00B72291">
        <w:rPr>
          <w:rFonts w:ascii="Garamond" w:hAnsi="Garamond"/>
          <w:b/>
        </w:rPr>
        <w:t xml:space="preserve">Cost Sharing or Matching: </w:t>
      </w:r>
      <w:r w:rsidR="00B72291" w:rsidRPr="00B72291">
        <w:rPr>
          <w:rFonts w:ascii="Garamond" w:hAnsi="Garamond"/>
          <w:b/>
        </w:rPr>
        <w:t xml:space="preserve"> </w:t>
      </w:r>
      <w:r w:rsidR="00F27DAB" w:rsidRPr="00B72291">
        <w:rPr>
          <w:rFonts w:ascii="Garamond" w:hAnsi="Garamond"/>
        </w:rPr>
        <w:t>Cost-sharing or matching is not required.</w:t>
      </w:r>
    </w:p>
    <w:p w:rsidR="00C61371" w:rsidRPr="00B72291" w:rsidRDefault="00C61371" w:rsidP="00B72291">
      <w:pPr>
        <w:rPr>
          <w:rFonts w:ascii="Garamond" w:hAnsi="Garamond"/>
        </w:rPr>
      </w:pPr>
    </w:p>
    <w:p w:rsidR="00414783" w:rsidRPr="00B72291" w:rsidRDefault="00070D96" w:rsidP="00B72291">
      <w:pPr>
        <w:pStyle w:val="Heading3"/>
        <w:jc w:val="left"/>
        <w:rPr>
          <w:rFonts w:ascii="Garamond" w:hAnsi="Garamond"/>
          <w:sz w:val="24"/>
        </w:rPr>
      </w:pPr>
      <w:r w:rsidRPr="00B72291">
        <w:rPr>
          <w:rFonts w:ascii="Garamond" w:hAnsi="Garamond"/>
          <w:sz w:val="24"/>
        </w:rPr>
        <w:t>I</w:t>
      </w:r>
      <w:r w:rsidR="00C54938" w:rsidRPr="00B72291">
        <w:rPr>
          <w:rFonts w:ascii="Garamond" w:hAnsi="Garamond"/>
          <w:sz w:val="24"/>
        </w:rPr>
        <w:t>V</w:t>
      </w:r>
      <w:r w:rsidR="00414783" w:rsidRPr="00B72291">
        <w:rPr>
          <w:rFonts w:ascii="Garamond" w:hAnsi="Garamond"/>
          <w:sz w:val="24"/>
        </w:rPr>
        <w:t xml:space="preserve">. </w:t>
      </w:r>
      <w:r w:rsidR="00327EF4" w:rsidRPr="00B72291">
        <w:rPr>
          <w:rFonts w:ascii="Garamond" w:hAnsi="Garamond"/>
          <w:sz w:val="24"/>
        </w:rPr>
        <w:t>Application Requirements</w:t>
      </w:r>
    </w:p>
    <w:p w:rsidR="002A4805" w:rsidRPr="00B72291" w:rsidRDefault="00701361" w:rsidP="00B72291">
      <w:pPr>
        <w:pStyle w:val="BodyText"/>
        <w:jc w:val="left"/>
        <w:rPr>
          <w:rFonts w:ascii="Garamond" w:hAnsi="Garamond"/>
          <w:sz w:val="24"/>
        </w:rPr>
      </w:pPr>
      <w:r w:rsidRPr="00B72291">
        <w:rPr>
          <w:rFonts w:ascii="Garamond" w:hAnsi="Garamond"/>
          <w:sz w:val="24"/>
        </w:rPr>
        <w:t xml:space="preserve">To be considered for funding under this funding opportunity, an application </w:t>
      </w:r>
      <w:r w:rsidR="00FC5D13" w:rsidRPr="00B72291">
        <w:rPr>
          <w:rFonts w:ascii="Garamond" w:hAnsi="Garamond"/>
          <w:sz w:val="24"/>
        </w:rPr>
        <w:t xml:space="preserve">must </w:t>
      </w:r>
      <w:r w:rsidRPr="00B72291">
        <w:rPr>
          <w:rFonts w:ascii="Garamond" w:hAnsi="Garamond"/>
          <w:sz w:val="24"/>
        </w:rPr>
        <w:t>contain</w:t>
      </w:r>
      <w:r w:rsidR="00904A2E" w:rsidRPr="00B72291">
        <w:rPr>
          <w:rFonts w:ascii="Garamond" w:hAnsi="Garamond"/>
          <w:sz w:val="24"/>
        </w:rPr>
        <w:t>:</w:t>
      </w:r>
    </w:p>
    <w:p w:rsidR="002A4805" w:rsidRPr="00B72291" w:rsidRDefault="002A4805" w:rsidP="00B72291">
      <w:pPr>
        <w:pStyle w:val="BodyText"/>
        <w:jc w:val="left"/>
        <w:rPr>
          <w:rFonts w:ascii="Garamond" w:hAnsi="Garamond"/>
          <w:sz w:val="24"/>
        </w:rPr>
      </w:pPr>
    </w:p>
    <w:p w:rsidR="00E54B62" w:rsidRPr="00B72291" w:rsidRDefault="00100A5E" w:rsidP="00B72291">
      <w:pPr>
        <w:pStyle w:val="BodyText"/>
        <w:numPr>
          <w:ilvl w:val="0"/>
          <w:numId w:val="6"/>
        </w:numPr>
        <w:jc w:val="left"/>
        <w:rPr>
          <w:rFonts w:ascii="Garamond" w:hAnsi="Garamond"/>
          <w:sz w:val="24"/>
        </w:rPr>
      </w:pPr>
      <w:r w:rsidRPr="00B72291">
        <w:rPr>
          <w:rFonts w:ascii="Garamond" w:hAnsi="Garamond"/>
          <w:sz w:val="24"/>
        </w:rPr>
        <w:t xml:space="preserve">A completed, signed and dated Application for Federal Assistance form.  </w:t>
      </w:r>
      <w:r w:rsidR="00F27DAB" w:rsidRPr="00B72291">
        <w:rPr>
          <w:rFonts w:ascii="Garamond" w:hAnsi="Garamond"/>
          <w:sz w:val="24"/>
        </w:rPr>
        <w:t>Applicants must use the SF 424, Application for Federal Assistance form (</w:t>
      </w:r>
      <w:hyperlink r:id="rId13" w:anchor="sortby=1" w:history="1">
        <w:r w:rsidR="00BB79BB" w:rsidRPr="00B72291">
          <w:rPr>
            <w:rStyle w:val="Hyperlink"/>
            <w:rFonts w:ascii="Garamond" w:hAnsi="Garamond"/>
            <w:sz w:val="24"/>
          </w:rPr>
          <w:t>http://www.grants.gov/web/grants/forms/sf-424-family.html#sortby=1</w:t>
        </w:r>
      </w:hyperlink>
      <w:r w:rsidR="00F27DAB" w:rsidRPr="00B72291">
        <w:rPr>
          <w:rFonts w:ascii="Garamond" w:hAnsi="Garamond"/>
          <w:sz w:val="24"/>
        </w:rPr>
        <w:t xml:space="preserve">).  </w:t>
      </w:r>
      <w:r w:rsidR="00921D55" w:rsidRPr="00B72291">
        <w:rPr>
          <w:rFonts w:ascii="Garamond" w:hAnsi="Garamond"/>
          <w:sz w:val="24"/>
        </w:rPr>
        <w:t>Do not include other Federal sources of funding</w:t>
      </w:r>
      <w:r w:rsidR="00DA6CBC" w:rsidRPr="00B72291">
        <w:rPr>
          <w:rFonts w:ascii="Garamond" w:hAnsi="Garamond"/>
          <w:sz w:val="24"/>
        </w:rPr>
        <w:t xml:space="preserve">, requested or approved, </w:t>
      </w:r>
      <w:r w:rsidR="00327A8E" w:rsidRPr="00B72291">
        <w:rPr>
          <w:rFonts w:ascii="Garamond" w:hAnsi="Garamond"/>
          <w:sz w:val="24"/>
        </w:rPr>
        <w:t xml:space="preserve">in the total entered in the “Federal” funding box </w:t>
      </w:r>
      <w:r w:rsidR="00DA6CBC" w:rsidRPr="00B72291">
        <w:rPr>
          <w:rFonts w:ascii="Garamond" w:hAnsi="Garamond"/>
          <w:sz w:val="24"/>
        </w:rPr>
        <w:t>on the Application for Federal Assistance form.  Enter only the amount being requested under this program</w:t>
      </w:r>
      <w:r w:rsidR="00327A8E" w:rsidRPr="00B72291">
        <w:rPr>
          <w:rFonts w:ascii="Garamond" w:hAnsi="Garamond"/>
          <w:sz w:val="24"/>
        </w:rPr>
        <w:t xml:space="preserve"> in the “Federal” funding box</w:t>
      </w:r>
      <w:r w:rsidR="00DA6CBC" w:rsidRPr="00B72291">
        <w:rPr>
          <w:rFonts w:ascii="Garamond" w:hAnsi="Garamond"/>
          <w:sz w:val="24"/>
        </w:rPr>
        <w:t>.</w:t>
      </w:r>
      <w:r w:rsidR="00327A8E" w:rsidRPr="00B72291">
        <w:rPr>
          <w:rFonts w:ascii="Garamond" w:hAnsi="Garamond"/>
          <w:sz w:val="24"/>
        </w:rPr>
        <w:t xml:space="preserve">  Include any other Federal sources of funding in the total funding entered in the “Other” box. </w:t>
      </w:r>
      <w:r w:rsidR="00DA6CBC" w:rsidRPr="00B72291">
        <w:rPr>
          <w:rFonts w:ascii="Garamond" w:hAnsi="Garamond"/>
          <w:sz w:val="24"/>
        </w:rPr>
        <w:t xml:space="preserve">   </w:t>
      </w:r>
      <w:r w:rsidR="00921D55" w:rsidRPr="00B72291">
        <w:rPr>
          <w:rFonts w:ascii="Garamond" w:hAnsi="Garamond"/>
          <w:sz w:val="24"/>
        </w:rPr>
        <w:t xml:space="preserve"> </w:t>
      </w:r>
      <w:r w:rsidRPr="00B72291">
        <w:rPr>
          <w:rFonts w:ascii="Garamond" w:hAnsi="Garamond"/>
          <w:sz w:val="24"/>
        </w:rPr>
        <w:t xml:space="preserve"> </w:t>
      </w:r>
    </w:p>
    <w:p w:rsidR="00517CFF" w:rsidRPr="00B72291" w:rsidRDefault="00517CFF" w:rsidP="00B72291">
      <w:pPr>
        <w:ind w:left="360"/>
        <w:rPr>
          <w:rFonts w:ascii="Garamond" w:hAnsi="Garamond"/>
        </w:rPr>
      </w:pPr>
    </w:p>
    <w:p w:rsidR="00414783" w:rsidRPr="00064CF1" w:rsidRDefault="00414783" w:rsidP="00B72291">
      <w:pPr>
        <w:pStyle w:val="Heading2"/>
        <w:jc w:val="left"/>
        <w:rPr>
          <w:rFonts w:ascii="Garamond" w:hAnsi="Garamond"/>
          <w:sz w:val="24"/>
          <w:u w:val="single"/>
        </w:rPr>
      </w:pPr>
      <w:r w:rsidRPr="00064CF1">
        <w:rPr>
          <w:rFonts w:ascii="Garamond" w:hAnsi="Garamond"/>
          <w:sz w:val="24"/>
        </w:rPr>
        <w:t>B.</w:t>
      </w:r>
      <w:r w:rsidRPr="00064CF1">
        <w:rPr>
          <w:rFonts w:ascii="Garamond" w:hAnsi="Garamond"/>
          <w:sz w:val="24"/>
        </w:rPr>
        <w:tab/>
        <w:t>Project Summary</w:t>
      </w:r>
    </w:p>
    <w:p w:rsidR="00064CF1" w:rsidRPr="00064CF1" w:rsidRDefault="00064CF1" w:rsidP="003D7D06">
      <w:pPr>
        <w:ind w:left="360"/>
        <w:rPr>
          <w:rFonts w:ascii="Garamond" w:hAnsi="Garamond"/>
          <w:szCs w:val="20"/>
        </w:rPr>
      </w:pPr>
      <w:r w:rsidRPr="00064CF1">
        <w:rPr>
          <w:rFonts w:ascii="Garamond" w:hAnsi="Garamond"/>
          <w:szCs w:val="20"/>
        </w:rPr>
        <w:t>This project will examine the distribution and habitat use during the fall swarming period of the federally threatened northern long-eared bat</w:t>
      </w:r>
      <w:r w:rsidR="001D1A50">
        <w:rPr>
          <w:rFonts w:ascii="Garamond" w:hAnsi="Garamond"/>
          <w:szCs w:val="20"/>
        </w:rPr>
        <w:t xml:space="preserve"> </w:t>
      </w:r>
      <w:r>
        <w:rPr>
          <w:rFonts w:ascii="Garamond" w:hAnsi="Garamond"/>
          <w:szCs w:val="20"/>
        </w:rPr>
        <w:t>MYSE</w:t>
      </w:r>
      <w:r w:rsidRPr="00064CF1">
        <w:rPr>
          <w:rFonts w:ascii="Garamond" w:hAnsi="Garamond"/>
          <w:szCs w:val="20"/>
        </w:rPr>
        <w:t xml:space="preserve"> and tri-colored bat</w:t>
      </w:r>
      <w:r>
        <w:rPr>
          <w:rFonts w:ascii="Garamond" w:hAnsi="Garamond"/>
          <w:i/>
          <w:szCs w:val="20"/>
        </w:rPr>
        <w:t xml:space="preserve"> </w:t>
      </w:r>
      <w:r w:rsidRPr="00064CF1">
        <w:rPr>
          <w:rFonts w:ascii="Garamond" w:hAnsi="Garamond"/>
          <w:szCs w:val="20"/>
        </w:rPr>
        <w:t xml:space="preserve">PESU, a species of special concern that is under consideration for </w:t>
      </w:r>
      <w:r w:rsidR="001D1A50">
        <w:rPr>
          <w:rFonts w:ascii="Garamond" w:hAnsi="Garamond"/>
          <w:szCs w:val="20"/>
        </w:rPr>
        <w:t>F</w:t>
      </w:r>
      <w:r w:rsidRPr="00064CF1">
        <w:rPr>
          <w:rFonts w:ascii="Garamond" w:hAnsi="Garamond"/>
          <w:szCs w:val="20"/>
        </w:rPr>
        <w:t xml:space="preserve">ederal listing. The hibernaculum site for this </w:t>
      </w:r>
      <w:r>
        <w:rPr>
          <w:rFonts w:ascii="Garamond" w:hAnsi="Garamond"/>
          <w:szCs w:val="20"/>
        </w:rPr>
        <w:t>MYSE</w:t>
      </w:r>
      <w:r w:rsidRPr="00064CF1">
        <w:rPr>
          <w:rFonts w:ascii="Garamond" w:hAnsi="Garamond"/>
          <w:szCs w:val="20"/>
        </w:rPr>
        <w:t xml:space="preserve"> and tri-colored bat study is located at Duncan Field Cave, a large multi-entrance cave system with over nine miles of passage on OPNWR in Adair County, Oklahoma.</w:t>
      </w:r>
    </w:p>
    <w:p w:rsidR="00064CF1" w:rsidRPr="00064CF1" w:rsidRDefault="00064CF1" w:rsidP="003D7D06">
      <w:pPr>
        <w:ind w:left="360"/>
        <w:rPr>
          <w:rFonts w:ascii="Garamond" w:hAnsi="Garamond"/>
          <w:szCs w:val="20"/>
        </w:rPr>
      </w:pPr>
    </w:p>
    <w:p w:rsidR="00064CF1" w:rsidRPr="00064CF1" w:rsidRDefault="00064CF1" w:rsidP="003D7D06">
      <w:pPr>
        <w:ind w:left="360"/>
        <w:rPr>
          <w:rFonts w:ascii="Garamond" w:hAnsi="Garamond"/>
          <w:szCs w:val="20"/>
        </w:rPr>
      </w:pPr>
      <w:r w:rsidRPr="00064CF1">
        <w:rPr>
          <w:rFonts w:ascii="Garamond" w:hAnsi="Garamond"/>
          <w:szCs w:val="20"/>
        </w:rPr>
        <w:t>The current regulati</w:t>
      </w:r>
      <w:r>
        <w:rPr>
          <w:rFonts w:ascii="Garamond" w:hAnsi="Garamond"/>
          <w:szCs w:val="20"/>
        </w:rPr>
        <w:t>ons for MYSE prohibit</w:t>
      </w:r>
      <w:r w:rsidRPr="00064CF1">
        <w:rPr>
          <w:rFonts w:ascii="Garamond" w:hAnsi="Garamond"/>
          <w:szCs w:val="20"/>
        </w:rPr>
        <w:t xml:space="preserve"> tree removal or similar disturbance within 0.25 miles of a hibernaculum during hibernation or at an entrance during fall swar</w:t>
      </w:r>
      <w:r>
        <w:rPr>
          <w:rFonts w:ascii="Garamond" w:hAnsi="Garamond"/>
          <w:szCs w:val="20"/>
        </w:rPr>
        <w:t>ming or spring emergence. T</w:t>
      </w:r>
      <w:r w:rsidRPr="00064CF1">
        <w:rPr>
          <w:rFonts w:ascii="Garamond" w:hAnsi="Garamond"/>
          <w:szCs w:val="20"/>
        </w:rPr>
        <w:t>his 0.25-mile buffer has become the accepted p</w:t>
      </w:r>
      <w:r>
        <w:rPr>
          <w:rFonts w:ascii="Garamond" w:hAnsi="Garamond"/>
          <w:szCs w:val="20"/>
        </w:rPr>
        <w:t xml:space="preserve">rotected area around known MYSE </w:t>
      </w:r>
      <w:r w:rsidRPr="00064CF1">
        <w:rPr>
          <w:rFonts w:ascii="Garamond" w:hAnsi="Garamond"/>
          <w:szCs w:val="20"/>
        </w:rPr>
        <w:t>hibernacula.  There is scientific information about habitat use and distribution of the Indiana bat (</w:t>
      </w:r>
      <w:r w:rsidRPr="00064CF1">
        <w:rPr>
          <w:rFonts w:ascii="Garamond" w:hAnsi="Garamond"/>
          <w:i/>
          <w:szCs w:val="20"/>
        </w:rPr>
        <w:t>Myotis sodalis</w:t>
      </w:r>
      <w:r w:rsidRPr="00064CF1">
        <w:rPr>
          <w:rFonts w:ascii="Garamond" w:hAnsi="Garamond"/>
          <w:szCs w:val="20"/>
        </w:rPr>
        <w:t>) at or near hibernacula, and these distances range from 3.0 miles (Kurta and Kennedy 2002) to 20.0 miles (</w:t>
      </w:r>
      <w:r w:rsidR="001D1A50">
        <w:rPr>
          <w:rFonts w:ascii="Garamond" w:hAnsi="Garamond"/>
          <w:szCs w:val="20"/>
        </w:rPr>
        <w:t>Service</w:t>
      </w:r>
      <w:r w:rsidRPr="00064CF1">
        <w:rPr>
          <w:rFonts w:ascii="Garamond" w:hAnsi="Garamond"/>
          <w:szCs w:val="20"/>
        </w:rPr>
        <w:t xml:space="preserve"> 2011). Compara</w:t>
      </w:r>
      <w:r>
        <w:rPr>
          <w:rFonts w:ascii="Garamond" w:hAnsi="Garamond"/>
          <w:szCs w:val="20"/>
        </w:rPr>
        <w:t>ble data are needed for MYSE and PESU</w:t>
      </w:r>
      <w:r w:rsidRPr="00064CF1">
        <w:rPr>
          <w:rFonts w:ascii="Garamond" w:hAnsi="Garamond"/>
          <w:szCs w:val="20"/>
        </w:rPr>
        <w:t xml:space="preserve"> (covered species for this proposal) in order to adequately describe important habitat requirements for these two species during this critical time in their life histories. Information obtained from this study will be used to describe the characteristics of important habitat and foraging distances around hibernacula and to inform the development and application of protective measures needed for the maintenance and recovery of these two species across their range.  Information collected also can be u</w:t>
      </w:r>
      <w:r>
        <w:rPr>
          <w:rFonts w:ascii="Garamond" w:hAnsi="Garamond"/>
          <w:szCs w:val="20"/>
        </w:rPr>
        <w:t xml:space="preserve">sed to determine changes in MYSE and PESU </w:t>
      </w:r>
      <w:r w:rsidRPr="00064CF1">
        <w:rPr>
          <w:rFonts w:ascii="Garamond" w:hAnsi="Garamond"/>
          <w:szCs w:val="20"/>
        </w:rPr>
        <w:t xml:space="preserve">populations as the fungus that causes white-nose syndrome (WNS) becomes more prevalent within the hibernaculum that was first detected in the winter of 2006-2007.  Although it is likely that WNS will reduce the numbers </w:t>
      </w:r>
      <w:r w:rsidR="00160B7E">
        <w:rPr>
          <w:rFonts w:ascii="Garamond" w:hAnsi="Garamond"/>
          <w:szCs w:val="20"/>
        </w:rPr>
        <w:t>of each species, especially MYSE</w:t>
      </w:r>
      <w:r w:rsidRPr="00064CF1">
        <w:rPr>
          <w:rFonts w:ascii="Garamond" w:hAnsi="Garamond"/>
          <w:szCs w:val="20"/>
        </w:rPr>
        <w:t xml:space="preserve">, sufficient numbers should still be available at this cave to fulfill the goals. The results of studies on these species are essential to informing decisions on </w:t>
      </w:r>
      <w:r w:rsidRPr="00064CF1">
        <w:rPr>
          <w:rFonts w:ascii="Garamond" w:hAnsi="Garamond"/>
          <w:szCs w:val="20"/>
        </w:rPr>
        <w:lastRenderedPageBreak/>
        <w:t>necessary and appropriate minimization measures, particularly around occupied covered species hibernacula and maternity caves.  In order to do so, it is essential to understand the distribution of bat species during the active season.</w:t>
      </w:r>
    </w:p>
    <w:p w:rsidR="00064CF1" w:rsidRPr="00064CF1" w:rsidRDefault="00064CF1" w:rsidP="003D7D06">
      <w:pPr>
        <w:ind w:left="360"/>
        <w:rPr>
          <w:rFonts w:ascii="Garamond" w:hAnsi="Garamond"/>
          <w:szCs w:val="20"/>
        </w:rPr>
      </w:pPr>
    </w:p>
    <w:p w:rsidR="00064CF1" w:rsidRPr="00064CF1" w:rsidRDefault="00160B7E" w:rsidP="003D7D06">
      <w:pPr>
        <w:ind w:left="360"/>
        <w:rPr>
          <w:rFonts w:ascii="Garamond" w:hAnsi="Garamond"/>
          <w:szCs w:val="20"/>
        </w:rPr>
      </w:pPr>
      <w:r>
        <w:rPr>
          <w:rFonts w:ascii="Garamond" w:hAnsi="Garamond"/>
          <w:szCs w:val="20"/>
        </w:rPr>
        <w:t>This study</w:t>
      </w:r>
      <w:r w:rsidR="00064CF1" w:rsidRPr="00064CF1">
        <w:rPr>
          <w:rFonts w:ascii="Garamond" w:hAnsi="Garamond"/>
          <w:szCs w:val="20"/>
        </w:rPr>
        <w:t xml:space="preserve"> </w:t>
      </w:r>
      <w:r>
        <w:rPr>
          <w:rFonts w:ascii="Garamond" w:hAnsi="Garamond"/>
          <w:szCs w:val="20"/>
        </w:rPr>
        <w:t xml:space="preserve">will provide </w:t>
      </w:r>
      <w:r w:rsidR="00064CF1" w:rsidRPr="00064CF1">
        <w:rPr>
          <w:rFonts w:ascii="Garamond" w:hAnsi="Garamond"/>
          <w:szCs w:val="20"/>
        </w:rPr>
        <w:t xml:space="preserve">a better understanding of covered species fall habitat use patterns and how they pertain to their use of similar habitats where populations have declined due to WNS. These data can then be used in the development of protection measures across the range of </w:t>
      </w:r>
      <w:r>
        <w:rPr>
          <w:rFonts w:ascii="Garamond" w:hAnsi="Garamond"/>
          <w:szCs w:val="20"/>
        </w:rPr>
        <w:t>both MYSE and PESU</w:t>
      </w:r>
      <w:r w:rsidR="00064CF1" w:rsidRPr="00064CF1">
        <w:rPr>
          <w:rFonts w:ascii="Garamond" w:hAnsi="Garamond"/>
          <w:szCs w:val="20"/>
        </w:rPr>
        <w:t>.</w:t>
      </w:r>
    </w:p>
    <w:p w:rsidR="006E3C9F" w:rsidRPr="00B72291" w:rsidRDefault="006E3C9F" w:rsidP="001D1A50">
      <w:pPr>
        <w:rPr>
          <w:rFonts w:ascii="Garamond" w:hAnsi="Garamond"/>
          <w:highlight w:val="yellow"/>
        </w:rPr>
      </w:pPr>
    </w:p>
    <w:p w:rsidR="00414783" w:rsidRPr="00666C98" w:rsidRDefault="00414783" w:rsidP="001D1A50">
      <w:pPr>
        <w:pStyle w:val="Heading2"/>
        <w:jc w:val="left"/>
        <w:rPr>
          <w:rFonts w:ascii="Garamond" w:hAnsi="Garamond"/>
          <w:sz w:val="24"/>
        </w:rPr>
      </w:pPr>
      <w:r w:rsidRPr="00666C98">
        <w:rPr>
          <w:rFonts w:ascii="Garamond" w:hAnsi="Garamond"/>
          <w:sz w:val="24"/>
        </w:rPr>
        <w:t>C.</w:t>
      </w:r>
      <w:r w:rsidRPr="00666C98">
        <w:rPr>
          <w:rFonts w:ascii="Garamond" w:hAnsi="Garamond"/>
          <w:sz w:val="24"/>
        </w:rPr>
        <w:tab/>
        <w:t>Project Narrative</w:t>
      </w:r>
    </w:p>
    <w:p w:rsidR="008779AF" w:rsidRPr="00792B90" w:rsidRDefault="008779AF" w:rsidP="001D1A50">
      <w:pPr>
        <w:rPr>
          <w:rFonts w:ascii="Garamond" w:hAnsi="Garamond"/>
        </w:rPr>
      </w:pPr>
    </w:p>
    <w:p w:rsidR="00160B7E" w:rsidRPr="002E6734" w:rsidRDefault="00414783" w:rsidP="001D1A50">
      <w:pPr>
        <w:pStyle w:val="ListParagraph"/>
        <w:numPr>
          <w:ilvl w:val="0"/>
          <w:numId w:val="13"/>
        </w:numPr>
        <w:rPr>
          <w:rFonts w:ascii="Garamond" w:hAnsi="Garamond"/>
        </w:rPr>
      </w:pPr>
      <w:r w:rsidRPr="00792B90">
        <w:rPr>
          <w:rFonts w:ascii="Garamond" w:hAnsi="Garamond"/>
          <w:b/>
          <w:bCs/>
        </w:rPr>
        <w:t>Statement of Need:</w:t>
      </w:r>
      <w:r w:rsidRPr="00792B90">
        <w:rPr>
          <w:rFonts w:ascii="Garamond" w:hAnsi="Garamond"/>
        </w:rPr>
        <w:t xml:space="preserve"> </w:t>
      </w:r>
      <w:r w:rsidR="00160B7E" w:rsidRPr="002E6734">
        <w:rPr>
          <w:rFonts w:ascii="Garamond" w:hAnsi="Garamond"/>
          <w:iCs/>
        </w:rPr>
        <w:t>Forty-five species of bats occur in the United States and Canada, and bats represent more than 10 percent of mammalian species diversity in the region (U.S. Geological Survey, 2010). More than half of the species of insectivorous bats that occur in the U.S. rely on hibernation as a primary strategy for surviving the winter when insect prey is not available. The emergence and</w:t>
      </w:r>
      <w:r w:rsidR="001E378B" w:rsidRPr="002E6734">
        <w:rPr>
          <w:rFonts w:ascii="Garamond" w:hAnsi="Garamond"/>
          <w:iCs/>
        </w:rPr>
        <w:t xml:space="preserve"> spread of WNS </w:t>
      </w:r>
      <w:r w:rsidR="00160B7E" w:rsidRPr="002E6734">
        <w:rPr>
          <w:rFonts w:ascii="Garamond" w:hAnsi="Garamond"/>
          <w:iCs/>
        </w:rPr>
        <w:t>has the potential to undermine the basic survival strategy of more than half the bat species</w:t>
      </w:r>
      <w:r w:rsidR="001E378B" w:rsidRPr="002E6734">
        <w:rPr>
          <w:rFonts w:ascii="Garamond" w:hAnsi="Garamond"/>
          <w:iCs/>
        </w:rPr>
        <w:t xml:space="preserve"> in the U.S., including MYSE and PESU</w:t>
      </w:r>
      <w:r w:rsidR="00160B7E" w:rsidRPr="002E6734">
        <w:rPr>
          <w:rFonts w:ascii="Garamond" w:hAnsi="Garamond"/>
          <w:iCs/>
        </w:rPr>
        <w:t xml:space="preserve">. </w:t>
      </w:r>
    </w:p>
    <w:p w:rsidR="00160B7E" w:rsidRPr="002E6734" w:rsidRDefault="00160B7E" w:rsidP="001D1A50">
      <w:pPr>
        <w:pStyle w:val="ListParagraph"/>
        <w:rPr>
          <w:rFonts w:ascii="Garamond" w:hAnsi="Garamond"/>
          <w:b/>
          <w:bCs/>
        </w:rPr>
      </w:pPr>
    </w:p>
    <w:p w:rsidR="00160B7E" w:rsidRPr="002E6734" w:rsidRDefault="00160B7E" w:rsidP="001D1A50">
      <w:pPr>
        <w:pStyle w:val="ListParagraph"/>
        <w:rPr>
          <w:rFonts w:ascii="Garamond" w:hAnsi="Garamond"/>
        </w:rPr>
      </w:pPr>
      <w:r w:rsidRPr="002E6734">
        <w:rPr>
          <w:rFonts w:ascii="Garamond" w:hAnsi="Garamond"/>
        </w:rPr>
        <w:t>Forest management or removal can negatively affect cave-dwelling bats at multiple spatial scales and during all stages of its life history, from foraging habitat to maternity and day roosts to hibernacula and fall swarming and spring staging habitat (Silvis et al.</w:t>
      </w:r>
      <w:r w:rsidR="000770D3">
        <w:rPr>
          <w:rFonts w:ascii="Garamond" w:hAnsi="Garamond"/>
        </w:rPr>
        <w:t>,</w:t>
      </w:r>
      <w:r w:rsidRPr="002E6734">
        <w:rPr>
          <w:rFonts w:ascii="Garamond" w:hAnsi="Garamond"/>
        </w:rPr>
        <w:t xml:space="preserve"> 2016). Forest management can also provide edge habitat that is frequently used by bats for commuting and foraging, and can strongly influence both short- and long-term prey availability in a given area.</w:t>
      </w:r>
    </w:p>
    <w:p w:rsidR="00160B7E" w:rsidRPr="002E6734" w:rsidRDefault="00160B7E" w:rsidP="00160B7E">
      <w:pPr>
        <w:pStyle w:val="ListParagraph"/>
        <w:rPr>
          <w:rFonts w:ascii="Garamond" w:hAnsi="Garamond"/>
        </w:rPr>
      </w:pPr>
    </w:p>
    <w:p w:rsidR="00160B7E" w:rsidRPr="002E6734" w:rsidRDefault="00160B7E" w:rsidP="00160B7E">
      <w:pPr>
        <w:pStyle w:val="ListParagraph"/>
        <w:rPr>
          <w:rFonts w:ascii="Garamond" w:hAnsi="Garamond"/>
          <w:highlight w:val="yellow"/>
        </w:rPr>
      </w:pPr>
      <w:r w:rsidRPr="002E6734">
        <w:rPr>
          <w:rFonts w:ascii="Garamond" w:hAnsi="Garamond"/>
        </w:rPr>
        <w:t>Documenting bat species occurrence and distribution around hibernacula for the covered species is essential to inform the application of necessary and appropriate species avoidance and minimization measures around these important areas. Information obtained in this study can be used to describe the characteristics of essential habitat and foraging distances around hibernacula. These data can then be used in the development of protection measures across the range of these species</w:t>
      </w:r>
      <w:r w:rsidR="002E6734">
        <w:rPr>
          <w:rFonts w:ascii="Garamond" w:hAnsi="Garamond"/>
        </w:rPr>
        <w:t>.</w:t>
      </w:r>
    </w:p>
    <w:p w:rsidR="00160B7E" w:rsidRDefault="00160B7E" w:rsidP="00160B7E">
      <w:pPr>
        <w:pStyle w:val="ListParagraph"/>
        <w:rPr>
          <w:rFonts w:ascii="Garamond" w:hAnsi="Garamond"/>
          <w:highlight w:val="yellow"/>
        </w:rPr>
      </w:pPr>
    </w:p>
    <w:p w:rsidR="00524B58" w:rsidRPr="00D003D0" w:rsidRDefault="003C135E" w:rsidP="00D003D0">
      <w:pPr>
        <w:pStyle w:val="ListParagraph"/>
        <w:rPr>
          <w:rFonts w:ascii="Garamond" w:hAnsi="Garamond"/>
        </w:rPr>
      </w:pPr>
      <w:r>
        <w:rPr>
          <w:rFonts w:ascii="Garamond" w:hAnsi="Garamond"/>
        </w:rPr>
        <w:t>ESI previously was awarded a coo</w:t>
      </w:r>
      <w:r w:rsidR="00524B58" w:rsidRPr="003C135E">
        <w:rPr>
          <w:rFonts w:ascii="Garamond" w:hAnsi="Garamond"/>
        </w:rPr>
        <w:t>perative agreement with the Service to conduct a bat banding study at this cave.   Two fall swarming surveys (2015, 2016) and two spring emergence survey</w:t>
      </w:r>
      <w:r>
        <w:rPr>
          <w:rFonts w:ascii="Garamond" w:hAnsi="Garamond"/>
        </w:rPr>
        <w:t>s</w:t>
      </w:r>
      <w:r w:rsidR="00524B58" w:rsidRPr="003C135E">
        <w:rPr>
          <w:rFonts w:ascii="Garamond" w:hAnsi="Garamond"/>
        </w:rPr>
        <w:t xml:space="preserve"> (2016, 2017) yielded 819 MYSE and 722 PESU (See Table below).</w:t>
      </w:r>
      <w:r>
        <w:rPr>
          <w:rFonts w:ascii="Garamond" w:hAnsi="Garamond"/>
        </w:rPr>
        <w:t xml:space="preserve">  Results of these efforts indicate the cave is a very important </w:t>
      </w:r>
      <w:r w:rsidR="00D003D0">
        <w:rPr>
          <w:rFonts w:ascii="Garamond" w:hAnsi="Garamond"/>
        </w:rPr>
        <w:t>hibernacula.</w:t>
      </w:r>
    </w:p>
    <w:p w:rsidR="00524B58" w:rsidRDefault="00524B58" w:rsidP="00524B58">
      <w:pPr>
        <w:spacing w:after="60"/>
        <w:jc w:val="both"/>
        <w:rPr>
          <w:rFonts w:ascii="Arial" w:hAnsi="Arial"/>
        </w:rPr>
      </w:pPr>
    </w:p>
    <w:p w:rsidR="00524B58" w:rsidRPr="00524B58" w:rsidRDefault="00524B58" w:rsidP="00524B58">
      <w:pPr>
        <w:spacing w:after="60"/>
        <w:jc w:val="both"/>
        <w:rPr>
          <w:rFonts w:ascii="Arial" w:hAnsi="Arial"/>
        </w:rPr>
      </w:pPr>
      <w:r w:rsidRPr="00524B58">
        <w:rPr>
          <w:rFonts w:ascii="Arial" w:hAnsi="Arial"/>
        </w:rPr>
        <w:t>Table 1. Fall and Spring Emergence Survey Results at Ozark Plateau National Wildlife Refuge</w:t>
      </w:r>
    </w:p>
    <w:tbl>
      <w:tblPr>
        <w:tblW w:w="5670" w:type="pct"/>
        <w:jc w:val="center"/>
        <w:tblLook w:val="04A0" w:firstRow="1" w:lastRow="0" w:firstColumn="1" w:lastColumn="0" w:noHBand="0" w:noVBand="1"/>
      </w:tblPr>
      <w:tblGrid>
        <w:gridCol w:w="2735"/>
        <w:gridCol w:w="901"/>
        <w:gridCol w:w="1378"/>
        <w:gridCol w:w="964"/>
        <w:gridCol w:w="1544"/>
        <w:gridCol w:w="752"/>
        <w:gridCol w:w="1219"/>
        <w:gridCol w:w="1137"/>
        <w:gridCol w:w="1046"/>
      </w:tblGrid>
      <w:tr w:rsidR="00524B58" w:rsidRPr="00524B58" w:rsidTr="00524B58">
        <w:trPr>
          <w:trHeight w:val="609"/>
          <w:jc w:val="center"/>
        </w:trPr>
        <w:tc>
          <w:tcPr>
            <w:tcW w:w="1171" w:type="pct"/>
            <w:tcBorders>
              <w:top w:val="single" w:sz="12" w:space="0" w:color="7F7F7F" w:themeColor="text1" w:themeTint="80"/>
              <w:left w:val="nil"/>
              <w:right w:val="nil"/>
            </w:tcBorders>
            <w:shd w:val="clear" w:color="auto" w:fill="auto"/>
            <w:vAlign w:val="bottom"/>
          </w:tcPr>
          <w:p w:rsidR="00524B58" w:rsidRPr="00524B58" w:rsidRDefault="00524B58" w:rsidP="00524B58">
            <w:pPr>
              <w:jc w:val="both"/>
              <w:rPr>
                <w:rFonts w:ascii="Arial" w:hAnsi="Arial"/>
                <w:b/>
                <w:sz w:val="20"/>
                <w:szCs w:val="20"/>
              </w:rPr>
            </w:pPr>
            <w:r w:rsidRPr="00524B58">
              <w:rPr>
                <w:rFonts w:ascii="Arial" w:hAnsi="Arial"/>
                <w:b/>
                <w:sz w:val="20"/>
                <w:szCs w:val="20"/>
              </w:rPr>
              <w:t> </w:t>
            </w:r>
            <w:r w:rsidRPr="00524B58">
              <w:rPr>
                <w:rFonts w:ascii="Arial" w:hAnsi="Arial"/>
                <w:b/>
                <w:bCs/>
                <w:sz w:val="20"/>
                <w:szCs w:val="20"/>
              </w:rPr>
              <w:t>Species</w:t>
            </w:r>
          </w:p>
        </w:tc>
        <w:tc>
          <w:tcPr>
            <w:tcW w:w="386" w:type="pct"/>
            <w:tcBorders>
              <w:top w:val="single" w:sz="12" w:space="0" w:color="7F7F7F" w:themeColor="text1" w:themeTint="80"/>
              <w:left w:val="nil"/>
              <w:right w:val="nil"/>
            </w:tcBorders>
            <w:shd w:val="clear" w:color="auto" w:fill="auto"/>
            <w:vAlign w:val="bottom"/>
          </w:tcPr>
          <w:p w:rsidR="00524B58" w:rsidRPr="00524B58" w:rsidRDefault="00524B58" w:rsidP="00524B58">
            <w:pPr>
              <w:jc w:val="both"/>
              <w:rPr>
                <w:rFonts w:ascii="Arial" w:hAnsi="Arial"/>
                <w:b/>
                <w:sz w:val="20"/>
                <w:szCs w:val="20"/>
              </w:rPr>
            </w:pPr>
            <w:r w:rsidRPr="00524B58">
              <w:rPr>
                <w:rFonts w:ascii="Arial" w:hAnsi="Arial"/>
                <w:b/>
                <w:bCs/>
                <w:sz w:val="20"/>
                <w:szCs w:val="20"/>
              </w:rPr>
              <w:t>Fall 2015</w:t>
            </w:r>
          </w:p>
        </w:tc>
        <w:tc>
          <w:tcPr>
            <w:tcW w:w="590" w:type="pct"/>
            <w:tcBorders>
              <w:top w:val="single" w:sz="12" w:space="0" w:color="7F7F7F" w:themeColor="text1" w:themeTint="80"/>
              <w:left w:val="nil"/>
              <w:right w:val="single" w:sz="4" w:space="0" w:color="auto"/>
            </w:tcBorders>
            <w:vAlign w:val="bottom"/>
          </w:tcPr>
          <w:p w:rsidR="00524B58" w:rsidRPr="00524B58" w:rsidRDefault="00132B3D" w:rsidP="00132B3D">
            <w:pPr>
              <w:rPr>
                <w:rFonts w:ascii="Arial" w:hAnsi="Arial"/>
                <w:b/>
                <w:sz w:val="20"/>
                <w:szCs w:val="20"/>
              </w:rPr>
            </w:pPr>
            <w:r>
              <w:rPr>
                <w:rFonts w:ascii="Arial" w:hAnsi="Arial"/>
                <w:b/>
                <w:bCs/>
                <w:sz w:val="20"/>
                <w:szCs w:val="20"/>
              </w:rPr>
              <w:t>Fall 2015</w:t>
            </w:r>
            <w:r w:rsidR="00524B58" w:rsidRPr="00524B58">
              <w:rPr>
                <w:rFonts w:ascii="Arial" w:hAnsi="Arial"/>
                <w:b/>
                <w:bCs/>
                <w:sz w:val="20"/>
                <w:szCs w:val="20"/>
              </w:rPr>
              <w:t xml:space="preserve"> Banded</w:t>
            </w:r>
          </w:p>
        </w:tc>
        <w:tc>
          <w:tcPr>
            <w:tcW w:w="413" w:type="pct"/>
            <w:tcBorders>
              <w:top w:val="single" w:sz="12" w:space="0" w:color="7F7F7F" w:themeColor="text1" w:themeTint="80"/>
              <w:left w:val="single" w:sz="4" w:space="0" w:color="auto"/>
              <w:right w:val="nil"/>
            </w:tcBorders>
            <w:vAlign w:val="bottom"/>
          </w:tcPr>
          <w:p w:rsidR="00524B58" w:rsidRPr="00524B58" w:rsidRDefault="00524B58" w:rsidP="00524B58">
            <w:pPr>
              <w:jc w:val="both"/>
              <w:rPr>
                <w:rFonts w:ascii="Arial" w:hAnsi="Arial"/>
                <w:b/>
                <w:sz w:val="20"/>
                <w:szCs w:val="20"/>
              </w:rPr>
            </w:pPr>
            <w:r w:rsidRPr="00524B58">
              <w:rPr>
                <w:rFonts w:ascii="Arial" w:hAnsi="Arial"/>
                <w:b/>
                <w:bCs/>
                <w:sz w:val="20"/>
                <w:szCs w:val="20"/>
              </w:rPr>
              <w:t>Spring 201</w:t>
            </w:r>
            <w:r w:rsidRPr="00524B58">
              <w:rPr>
                <w:rFonts w:ascii="Arial" w:hAnsi="Arial"/>
                <w:b/>
                <w:sz w:val="20"/>
                <w:szCs w:val="20"/>
              </w:rPr>
              <w:t>6</w:t>
            </w:r>
          </w:p>
        </w:tc>
        <w:tc>
          <w:tcPr>
            <w:tcW w:w="661" w:type="pct"/>
            <w:tcBorders>
              <w:top w:val="single" w:sz="12" w:space="0" w:color="7F7F7F" w:themeColor="text1" w:themeTint="80"/>
              <w:left w:val="nil"/>
              <w:right w:val="single" w:sz="4" w:space="0" w:color="auto"/>
            </w:tcBorders>
            <w:vAlign w:val="bottom"/>
          </w:tcPr>
          <w:p w:rsidR="00524B58" w:rsidRPr="00524B58" w:rsidRDefault="00524B58" w:rsidP="00132B3D">
            <w:pPr>
              <w:rPr>
                <w:rFonts w:ascii="Arial" w:hAnsi="Arial"/>
                <w:b/>
                <w:sz w:val="20"/>
                <w:szCs w:val="20"/>
              </w:rPr>
            </w:pPr>
            <w:r w:rsidRPr="00524B58">
              <w:rPr>
                <w:rFonts w:ascii="Arial" w:hAnsi="Arial"/>
                <w:b/>
                <w:sz w:val="20"/>
                <w:szCs w:val="20"/>
              </w:rPr>
              <w:t>Spring 2016 Banded</w:t>
            </w:r>
          </w:p>
        </w:tc>
        <w:tc>
          <w:tcPr>
            <w:tcW w:w="322" w:type="pct"/>
            <w:tcBorders>
              <w:top w:val="single" w:sz="12" w:space="0" w:color="7F7F7F" w:themeColor="text1" w:themeTint="80"/>
              <w:left w:val="single" w:sz="4" w:space="0" w:color="auto"/>
              <w:right w:val="nil"/>
            </w:tcBorders>
            <w:vAlign w:val="bottom"/>
          </w:tcPr>
          <w:p w:rsidR="00524B58" w:rsidRPr="00524B58" w:rsidRDefault="00524B58" w:rsidP="00524B58">
            <w:pPr>
              <w:jc w:val="both"/>
              <w:rPr>
                <w:rFonts w:ascii="Arial" w:hAnsi="Arial"/>
                <w:b/>
                <w:sz w:val="20"/>
                <w:szCs w:val="20"/>
              </w:rPr>
            </w:pPr>
            <w:r w:rsidRPr="00524B58">
              <w:rPr>
                <w:rFonts w:ascii="Arial" w:hAnsi="Arial"/>
                <w:b/>
                <w:sz w:val="20"/>
                <w:szCs w:val="20"/>
              </w:rPr>
              <w:t>Fall 2016</w:t>
            </w:r>
          </w:p>
        </w:tc>
        <w:tc>
          <w:tcPr>
            <w:tcW w:w="522" w:type="pct"/>
            <w:tcBorders>
              <w:top w:val="single" w:sz="12" w:space="0" w:color="7F7F7F" w:themeColor="text1" w:themeTint="80"/>
              <w:left w:val="nil"/>
              <w:right w:val="single" w:sz="4" w:space="0" w:color="auto"/>
            </w:tcBorders>
            <w:vAlign w:val="bottom"/>
          </w:tcPr>
          <w:p w:rsidR="00524B58" w:rsidRPr="00524B58" w:rsidRDefault="00524B58" w:rsidP="00132B3D">
            <w:pPr>
              <w:rPr>
                <w:rFonts w:ascii="Arial" w:hAnsi="Arial"/>
                <w:b/>
                <w:sz w:val="20"/>
                <w:szCs w:val="20"/>
              </w:rPr>
            </w:pPr>
            <w:r w:rsidRPr="00524B58">
              <w:rPr>
                <w:rFonts w:ascii="Arial" w:hAnsi="Arial"/>
                <w:b/>
                <w:sz w:val="20"/>
                <w:szCs w:val="20"/>
              </w:rPr>
              <w:t>Fall 2016 Banded</w:t>
            </w:r>
          </w:p>
        </w:tc>
        <w:tc>
          <w:tcPr>
            <w:tcW w:w="487" w:type="pct"/>
            <w:tcBorders>
              <w:top w:val="single" w:sz="12" w:space="0" w:color="7F7F7F" w:themeColor="text1" w:themeTint="80"/>
              <w:left w:val="single" w:sz="4" w:space="0" w:color="auto"/>
            </w:tcBorders>
            <w:vAlign w:val="bottom"/>
          </w:tcPr>
          <w:p w:rsidR="00524B58" w:rsidRPr="00524B58" w:rsidRDefault="00524B58" w:rsidP="00524B58">
            <w:pPr>
              <w:jc w:val="both"/>
              <w:rPr>
                <w:rFonts w:ascii="Arial" w:hAnsi="Arial"/>
                <w:b/>
                <w:sz w:val="20"/>
                <w:szCs w:val="20"/>
              </w:rPr>
            </w:pPr>
            <w:r w:rsidRPr="00524B58">
              <w:rPr>
                <w:rFonts w:ascii="Arial" w:hAnsi="Arial"/>
                <w:b/>
                <w:sz w:val="20"/>
                <w:szCs w:val="20"/>
              </w:rPr>
              <w:t>Spring</w:t>
            </w:r>
          </w:p>
          <w:p w:rsidR="00524B58" w:rsidRPr="00524B58" w:rsidRDefault="00524B58" w:rsidP="00524B58">
            <w:pPr>
              <w:jc w:val="both"/>
              <w:rPr>
                <w:rFonts w:ascii="Arial" w:hAnsi="Arial"/>
                <w:b/>
                <w:sz w:val="20"/>
                <w:szCs w:val="20"/>
              </w:rPr>
            </w:pPr>
            <w:r w:rsidRPr="00524B58">
              <w:rPr>
                <w:rFonts w:ascii="Arial" w:hAnsi="Arial"/>
                <w:b/>
                <w:sz w:val="20"/>
                <w:szCs w:val="20"/>
              </w:rPr>
              <w:t>2017</w:t>
            </w:r>
          </w:p>
        </w:tc>
        <w:tc>
          <w:tcPr>
            <w:tcW w:w="449" w:type="pct"/>
            <w:tcBorders>
              <w:top w:val="single" w:sz="12" w:space="0" w:color="7F7F7F" w:themeColor="text1" w:themeTint="80"/>
            </w:tcBorders>
            <w:vAlign w:val="bottom"/>
          </w:tcPr>
          <w:p w:rsidR="00524B58" w:rsidRPr="00524B58" w:rsidRDefault="00524B58" w:rsidP="00524B58">
            <w:pPr>
              <w:jc w:val="both"/>
              <w:rPr>
                <w:rFonts w:ascii="Arial" w:hAnsi="Arial"/>
                <w:b/>
                <w:sz w:val="20"/>
                <w:szCs w:val="20"/>
              </w:rPr>
            </w:pPr>
            <w:r w:rsidRPr="00524B58">
              <w:rPr>
                <w:rFonts w:ascii="Arial" w:hAnsi="Arial"/>
                <w:b/>
                <w:sz w:val="20"/>
                <w:szCs w:val="20"/>
              </w:rPr>
              <w:t>Spring 2017 Banded</w:t>
            </w:r>
          </w:p>
        </w:tc>
      </w:tr>
      <w:tr w:rsidR="00524B58" w:rsidRPr="00524B58" w:rsidTr="00524B58">
        <w:trPr>
          <w:trHeight w:val="293"/>
          <w:jc w:val="center"/>
        </w:trPr>
        <w:tc>
          <w:tcPr>
            <w:tcW w:w="1171" w:type="pct"/>
            <w:tcBorders>
              <w:top w:val="nil"/>
              <w:left w:val="nil"/>
              <w:right w:val="nil"/>
            </w:tcBorders>
            <w:shd w:val="clear" w:color="auto" w:fill="auto"/>
          </w:tcPr>
          <w:p w:rsidR="00524B58" w:rsidRPr="00524B58" w:rsidRDefault="00524B58" w:rsidP="00524B58">
            <w:pPr>
              <w:jc w:val="both"/>
              <w:rPr>
                <w:rFonts w:ascii="Arial" w:hAnsi="Arial"/>
                <w:sz w:val="20"/>
                <w:szCs w:val="20"/>
              </w:rPr>
            </w:pPr>
            <w:r w:rsidRPr="00524B58">
              <w:rPr>
                <w:rFonts w:ascii="Arial" w:hAnsi="Arial"/>
                <w:sz w:val="20"/>
                <w:szCs w:val="20"/>
              </w:rPr>
              <w:t>Ozark Big-eared bat</w:t>
            </w:r>
          </w:p>
        </w:tc>
        <w:tc>
          <w:tcPr>
            <w:tcW w:w="386" w:type="pct"/>
            <w:tcBorders>
              <w:top w:val="nil"/>
              <w:left w:val="nil"/>
              <w:right w:val="nil"/>
            </w:tcBorders>
            <w:shd w:val="clear" w:color="auto" w:fill="auto"/>
          </w:tcPr>
          <w:p w:rsidR="00524B58" w:rsidRPr="00524B58" w:rsidRDefault="00524B58" w:rsidP="00524B58">
            <w:pPr>
              <w:jc w:val="both"/>
              <w:rPr>
                <w:rFonts w:ascii="Arial" w:hAnsi="Arial"/>
                <w:sz w:val="20"/>
                <w:szCs w:val="20"/>
              </w:rPr>
            </w:pPr>
            <w:r w:rsidRPr="00524B58">
              <w:rPr>
                <w:rFonts w:ascii="Arial" w:hAnsi="Arial"/>
                <w:sz w:val="20"/>
                <w:szCs w:val="20"/>
              </w:rPr>
              <w:t>2</w:t>
            </w:r>
          </w:p>
        </w:tc>
        <w:tc>
          <w:tcPr>
            <w:tcW w:w="590" w:type="pct"/>
            <w:tcBorders>
              <w:top w:val="nil"/>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1</w:t>
            </w:r>
          </w:p>
        </w:tc>
        <w:tc>
          <w:tcPr>
            <w:tcW w:w="413" w:type="pct"/>
            <w:tcBorders>
              <w:top w:val="nil"/>
              <w:left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0</w:t>
            </w:r>
          </w:p>
        </w:tc>
        <w:tc>
          <w:tcPr>
            <w:tcW w:w="661" w:type="pct"/>
            <w:tcBorders>
              <w:top w:val="nil"/>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w:t>
            </w:r>
          </w:p>
        </w:tc>
        <w:tc>
          <w:tcPr>
            <w:tcW w:w="322" w:type="pct"/>
            <w:tcBorders>
              <w:top w:val="nil"/>
              <w:left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23</w:t>
            </w:r>
          </w:p>
        </w:tc>
        <w:tc>
          <w:tcPr>
            <w:tcW w:w="522" w:type="pct"/>
            <w:tcBorders>
              <w:top w:val="nil"/>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18</w:t>
            </w:r>
          </w:p>
        </w:tc>
        <w:tc>
          <w:tcPr>
            <w:tcW w:w="487" w:type="pct"/>
            <w:tcBorders>
              <w:top w:val="nil"/>
              <w:left w:val="single" w:sz="4" w:space="0" w:color="auto"/>
            </w:tcBorders>
          </w:tcPr>
          <w:p w:rsidR="00524B58" w:rsidRPr="00524B58" w:rsidRDefault="00524B58" w:rsidP="00524B58">
            <w:pPr>
              <w:jc w:val="both"/>
              <w:rPr>
                <w:rFonts w:ascii="Arial" w:hAnsi="Arial"/>
                <w:sz w:val="20"/>
                <w:szCs w:val="20"/>
              </w:rPr>
            </w:pPr>
            <w:r w:rsidRPr="00524B58">
              <w:rPr>
                <w:rFonts w:ascii="Arial" w:hAnsi="Arial"/>
                <w:sz w:val="20"/>
                <w:szCs w:val="20"/>
              </w:rPr>
              <w:t>0</w:t>
            </w:r>
          </w:p>
        </w:tc>
        <w:tc>
          <w:tcPr>
            <w:tcW w:w="449" w:type="pct"/>
            <w:tcBorders>
              <w:top w:val="nil"/>
              <w:left w:val="nil"/>
            </w:tcBorders>
          </w:tcPr>
          <w:p w:rsidR="00524B58" w:rsidRPr="00524B58" w:rsidRDefault="00524B58" w:rsidP="00524B58">
            <w:pPr>
              <w:jc w:val="both"/>
              <w:rPr>
                <w:rFonts w:ascii="Arial" w:hAnsi="Arial"/>
                <w:sz w:val="20"/>
                <w:szCs w:val="20"/>
              </w:rPr>
            </w:pPr>
            <w:r w:rsidRPr="00524B58">
              <w:rPr>
                <w:rFonts w:ascii="Arial" w:hAnsi="Arial"/>
                <w:sz w:val="20"/>
                <w:szCs w:val="20"/>
              </w:rPr>
              <w:t>0</w:t>
            </w:r>
          </w:p>
        </w:tc>
      </w:tr>
      <w:tr w:rsidR="00524B58" w:rsidRPr="00524B58" w:rsidTr="00524B58">
        <w:trPr>
          <w:trHeight w:val="293"/>
          <w:jc w:val="center"/>
        </w:trPr>
        <w:tc>
          <w:tcPr>
            <w:tcW w:w="1171" w:type="pct"/>
            <w:tcBorders>
              <w:left w:val="nil"/>
              <w:right w:val="nil"/>
            </w:tcBorders>
            <w:shd w:val="clear" w:color="auto" w:fill="auto"/>
          </w:tcPr>
          <w:p w:rsidR="00524B58" w:rsidRPr="00524B58" w:rsidRDefault="00524B58" w:rsidP="00524B58">
            <w:pPr>
              <w:jc w:val="both"/>
              <w:rPr>
                <w:rFonts w:ascii="Arial" w:hAnsi="Arial"/>
                <w:sz w:val="20"/>
                <w:szCs w:val="20"/>
              </w:rPr>
            </w:pPr>
            <w:r w:rsidRPr="00524B58">
              <w:rPr>
                <w:rFonts w:ascii="Arial" w:hAnsi="Arial"/>
                <w:sz w:val="20"/>
                <w:szCs w:val="20"/>
              </w:rPr>
              <w:t>Big brown bat</w:t>
            </w:r>
          </w:p>
        </w:tc>
        <w:tc>
          <w:tcPr>
            <w:tcW w:w="386" w:type="pct"/>
            <w:tcBorders>
              <w:top w:val="nil"/>
              <w:left w:val="nil"/>
              <w:right w:val="nil"/>
            </w:tcBorders>
            <w:shd w:val="clear" w:color="auto" w:fill="auto"/>
          </w:tcPr>
          <w:p w:rsidR="00524B58" w:rsidRPr="00524B58" w:rsidRDefault="00524B58" w:rsidP="00524B58">
            <w:pPr>
              <w:jc w:val="both"/>
              <w:rPr>
                <w:rFonts w:ascii="Arial" w:hAnsi="Arial"/>
                <w:sz w:val="20"/>
                <w:szCs w:val="20"/>
              </w:rPr>
            </w:pPr>
            <w:r w:rsidRPr="00524B58">
              <w:rPr>
                <w:rFonts w:ascii="Arial" w:hAnsi="Arial"/>
                <w:sz w:val="20"/>
                <w:szCs w:val="20"/>
              </w:rPr>
              <w:t>0</w:t>
            </w:r>
          </w:p>
        </w:tc>
        <w:tc>
          <w:tcPr>
            <w:tcW w:w="590" w:type="pct"/>
            <w:tcBorders>
              <w:top w:val="nil"/>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w:t>
            </w:r>
          </w:p>
        </w:tc>
        <w:tc>
          <w:tcPr>
            <w:tcW w:w="413" w:type="pct"/>
            <w:tcBorders>
              <w:top w:val="nil"/>
              <w:left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2</w:t>
            </w:r>
          </w:p>
        </w:tc>
        <w:tc>
          <w:tcPr>
            <w:tcW w:w="661" w:type="pct"/>
            <w:tcBorders>
              <w:top w:val="nil"/>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w:t>
            </w:r>
          </w:p>
        </w:tc>
        <w:tc>
          <w:tcPr>
            <w:tcW w:w="322" w:type="pct"/>
            <w:tcBorders>
              <w:top w:val="nil"/>
              <w:left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1</w:t>
            </w:r>
          </w:p>
        </w:tc>
        <w:tc>
          <w:tcPr>
            <w:tcW w:w="522" w:type="pct"/>
            <w:tcBorders>
              <w:top w:val="nil"/>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w:t>
            </w:r>
          </w:p>
        </w:tc>
        <w:tc>
          <w:tcPr>
            <w:tcW w:w="487" w:type="pct"/>
            <w:tcBorders>
              <w:top w:val="nil"/>
              <w:left w:val="single" w:sz="4" w:space="0" w:color="auto"/>
            </w:tcBorders>
          </w:tcPr>
          <w:p w:rsidR="00524B58" w:rsidRPr="00524B58" w:rsidRDefault="00524B58" w:rsidP="00524B58">
            <w:pPr>
              <w:jc w:val="both"/>
              <w:rPr>
                <w:rFonts w:ascii="Arial" w:hAnsi="Arial"/>
                <w:sz w:val="20"/>
                <w:szCs w:val="20"/>
              </w:rPr>
            </w:pPr>
            <w:r w:rsidRPr="00524B58">
              <w:rPr>
                <w:rFonts w:ascii="Arial" w:hAnsi="Arial"/>
                <w:sz w:val="20"/>
                <w:szCs w:val="20"/>
              </w:rPr>
              <w:t>9</w:t>
            </w:r>
          </w:p>
        </w:tc>
        <w:tc>
          <w:tcPr>
            <w:tcW w:w="449" w:type="pct"/>
            <w:tcBorders>
              <w:top w:val="nil"/>
              <w:left w:val="nil"/>
            </w:tcBorders>
          </w:tcPr>
          <w:p w:rsidR="00524B58" w:rsidRPr="00524B58" w:rsidRDefault="00524B58" w:rsidP="00524B58">
            <w:pPr>
              <w:jc w:val="both"/>
              <w:rPr>
                <w:rFonts w:ascii="Arial" w:hAnsi="Arial"/>
                <w:sz w:val="20"/>
                <w:szCs w:val="20"/>
              </w:rPr>
            </w:pPr>
            <w:r w:rsidRPr="00524B58">
              <w:rPr>
                <w:rFonts w:ascii="Arial" w:hAnsi="Arial"/>
                <w:sz w:val="20"/>
                <w:szCs w:val="20"/>
              </w:rPr>
              <w:t>0</w:t>
            </w:r>
          </w:p>
        </w:tc>
      </w:tr>
      <w:tr w:rsidR="00524B58" w:rsidRPr="00524B58" w:rsidTr="00524B58">
        <w:trPr>
          <w:trHeight w:val="161"/>
          <w:jc w:val="center"/>
        </w:trPr>
        <w:tc>
          <w:tcPr>
            <w:tcW w:w="1171" w:type="pct"/>
            <w:tcBorders>
              <w:left w:val="nil"/>
              <w:right w:val="nil"/>
            </w:tcBorders>
            <w:shd w:val="clear" w:color="auto" w:fill="auto"/>
          </w:tcPr>
          <w:p w:rsidR="00524B58" w:rsidRPr="00524B58" w:rsidRDefault="00524B58" w:rsidP="00524B58">
            <w:pPr>
              <w:jc w:val="both"/>
              <w:rPr>
                <w:rFonts w:ascii="Arial" w:hAnsi="Arial"/>
                <w:sz w:val="20"/>
                <w:szCs w:val="20"/>
              </w:rPr>
            </w:pPr>
            <w:r w:rsidRPr="00524B58">
              <w:rPr>
                <w:rFonts w:ascii="Arial" w:hAnsi="Arial"/>
                <w:sz w:val="20"/>
                <w:szCs w:val="20"/>
              </w:rPr>
              <w:t>Eastern red bat</w:t>
            </w:r>
          </w:p>
        </w:tc>
        <w:tc>
          <w:tcPr>
            <w:tcW w:w="386" w:type="pct"/>
            <w:tcBorders>
              <w:left w:val="nil"/>
              <w:right w:val="nil"/>
            </w:tcBorders>
            <w:shd w:val="clear" w:color="auto" w:fill="auto"/>
          </w:tcPr>
          <w:p w:rsidR="00524B58" w:rsidRPr="00524B58" w:rsidRDefault="00524B58" w:rsidP="00524B58">
            <w:pPr>
              <w:jc w:val="both"/>
              <w:rPr>
                <w:rFonts w:ascii="Arial" w:hAnsi="Arial"/>
                <w:b/>
                <w:sz w:val="20"/>
                <w:szCs w:val="20"/>
              </w:rPr>
            </w:pPr>
            <w:r w:rsidRPr="00524B58">
              <w:rPr>
                <w:rFonts w:ascii="Arial" w:hAnsi="Arial"/>
                <w:sz w:val="20"/>
                <w:szCs w:val="20"/>
              </w:rPr>
              <w:t>0</w:t>
            </w:r>
          </w:p>
        </w:tc>
        <w:tc>
          <w:tcPr>
            <w:tcW w:w="590" w:type="pct"/>
            <w:tcBorders>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w:t>
            </w:r>
          </w:p>
        </w:tc>
        <w:tc>
          <w:tcPr>
            <w:tcW w:w="413" w:type="pct"/>
            <w:tcBorders>
              <w:left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4</w:t>
            </w:r>
          </w:p>
        </w:tc>
        <w:tc>
          <w:tcPr>
            <w:tcW w:w="661" w:type="pct"/>
            <w:tcBorders>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w:t>
            </w:r>
          </w:p>
        </w:tc>
        <w:tc>
          <w:tcPr>
            <w:tcW w:w="322" w:type="pct"/>
            <w:tcBorders>
              <w:left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3</w:t>
            </w:r>
          </w:p>
        </w:tc>
        <w:tc>
          <w:tcPr>
            <w:tcW w:w="522" w:type="pct"/>
            <w:tcBorders>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w:t>
            </w:r>
          </w:p>
        </w:tc>
        <w:tc>
          <w:tcPr>
            <w:tcW w:w="487" w:type="pct"/>
            <w:tcBorders>
              <w:left w:val="single" w:sz="4" w:space="0" w:color="auto"/>
            </w:tcBorders>
          </w:tcPr>
          <w:p w:rsidR="00524B58" w:rsidRPr="00524B58" w:rsidRDefault="00524B58" w:rsidP="00524B58">
            <w:pPr>
              <w:jc w:val="both"/>
              <w:rPr>
                <w:rFonts w:ascii="Arial" w:hAnsi="Arial"/>
                <w:sz w:val="20"/>
                <w:szCs w:val="20"/>
              </w:rPr>
            </w:pPr>
            <w:r w:rsidRPr="00524B58">
              <w:rPr>
                <w:rFonts w:ascii="Arial" w:hAnsi="Arial"/>
                <w:sz w:val="20"/>
                <w:szCs w:val="20"/>
              </w:rPr>
              <w:t>0</w:t>
            </w:r>
          </w:p>
        </w:tc>
        <w:tc>
          <w:tcPr>
            <w:tcW w:w="449" w:type="pct"/>
            <w:tcBorders>
              <w:left w:val="nil"/>
            </w:tcBorders>
          </w:tcPr>
          <w:p w:rsidR="00524B58" w:rsidRPr="00524B58" w:rsidRDefault="00524B58" w:rsidP="00524B58">
            <w:pPr>
              <w:jc w:val="both"/>
              <w:rPr>
                <w:rFonts w:ascii="Arial" w:hAnsi="Arial"/>
                <w:sz w:val="20"/>
                <w:szCs w:val="20"/>
              </w:rPr>
            </w:pPr>
            <w:r w:rsidRPr="00524B58">
              <w:rPr>
                <w:rFonts w:ascii="Arial" w:hAnsi="Arial"/>
                <w:sz w:val="20"/>
                <w:szCs w:val="20"/>
              </w:rPr>
              <w:t>0</w:t>
            </w:r>
          </w:p>
        </w:tc>
      </w:tr>
      <w:tr w:rsidR="00524B58" w:rsidRPr="00524B58" w:rsidTr="00524B58">
        <w:trPr>
          <w:trHeight w:val="161"/>
          <w:jc w:val="center"/>
        </w:trPr>
        <w:tc>
          <w:tcPr>
            <w:tcW w:w="1171" w:type="pct"/>
            <w:tcBorders>
              <w:left w:val="nil"/>
              <w:right w:val="nil"/>
            </w:tcBorders>
            <w:shd w:val="clear" w:color="auto" w:fill="auto"/>
          </w:tcPr>
          <w:p w:rsidR="00524B58" w:rsidRPr="00524B58" w:rsidRDefault="00524B58" w:rsidP="00524B58">
            <w:pPr>
              <w:jc w:val="both"/>
              <w:rPr>
                <w:rFonts w:ascii="Arial" w:hAnsi="Arial"/>
                <w:sz w:val="20"/>
                <w:szCs w:val="20"/>
              </w:rPr>
            </w:pPr>
            <w:r w:rsidRPr="00524B58">
              <w:rPr>
                <w:rFonts w:ascii="Arial" w:hAnsi="Arial"/>
                <w:sz w:val="20"/>
                <w:szCs w:val="20"/>
              </w:rPr>
              <w:t>Gray bat</w:t>
            </w:r>
          </w:p>
        </w:tc>
        <w:tc>
          <w:tcPr>
            <w:tcW w:w="386" w:type="pct"/>
            <w:tcBorders>
              <w:left w:val="nil"/>
              <w:right w:val="nil"/>
            </w:tcBorders>
            <w:shd w:val="clear" w:color="auto" w:fill="auto"/>
          </w:tcPr>
          <w:p w:rsidR="00524B58" w:rsidRPr="00524B58" w:rsidRDefault="00524B58" w:rsidP="00524B58">
            <w:pPr>
              <w:jc w:val="both"/>
              <w:rPr>
                <w:rFonts w:ascii="Arial" w:hAnsi="Arial"/>
                <w:b/>
                <w:sz w:val="20"/>
                <w:szCs w:val="20"/>
              </w:rPr>
            </w:pPr>
            <w:r w:rsidRPr="00524B58">
              <w:rPr>
                <w:rFonts w:ascii="Arial" w:hAnsi="Arial"/>
                <w:sz w:val="20"/>
                <w:szCs w:val="20"/>
              </w:rPr>
              <w:t>56</w:t>
            </w:r>
          </w:p>
        </w:tc>
        <w:tc>
          <w:tcPr>
            <w:tcW w:w="590" w:type="pct"/>
            <w:tcBorders>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23</w:t>
            </w:r>
          </w:p>
        </w:tc>
        <w:tc>
          <w:tcPr>
            <w:tcW w:w="413" w:type="pct"/>
            <w:tcBorders>
              <w:left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103</w:t>
            </w:r>
          </w:p>
        </w:tc>
        <w:tc>
          <w:tcPr>
            <w:tcW w:w="661" w:type="pct"/>
            <w:tcBorders>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99</w:t>
            </w:r>
          </w:p>
        </w:tc>
        <w:tc>
          <w:tcPr>
            <w:tcW w:w="322" w:type="pct"/>
            <w:tcBorders>
              <w:left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144</w:t>
            </w:r>
          </w:p>
        </w:tc>
        <w:tc>
          <w:tcPr>
            <w:tcW w:w="522" w:type="pct"/>
            <w:tcBorders>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92</w:t>
            </w:r>
          </w:p>
        </w:tc>
        <w:tc>
          <w:tcPr>
            <w:tcW w:w="487" w:type="pct"/>
            <w:tcBorders>
              <w:left w:val="single" w:sz="4" w:space="0" w:color="auto"/>
            </w:tcBorders>
          </w:tcPr>
          <w:p w:rsidR="00524B58" w:rsidRPr="00524B58" w:rsidRDefault="00524B58" w:rsidP="00524B58">
            <w:pPr>
              <w:jc w:val="both"/>
              <w:rPr>
                <w:rFonts w:ascii="Arial" w:hAnsi="Arial"/>
                <w:sz w:val="20"/>
                <w:szCs w:val="20"/>
              </w:rPr>
            </w:pPr>
            <w:r w:rsidRPr="00524B58">
              <w:rPr>
                <w:rFonts w:ascii="Arial" w:hAnsi="Arial"/>
                <w:sz w:val="20"/>
                <w:szCs w:val="20"/>
              </w:rPr>
              <w:t>144</w:t>
            </w:r>
          </w:p>
        </w:tc>
        <w:tc>
          <w:tcPr>
            <w:tcW w:w="449" w:type="pct"/>
            <w:tcBorders>
              <w:left w:val="nil"/>
            </w:tcBorders>
          </w:tcPr>
          <w:p w:rsidR="00524B58" w:rsidRPr="00524B58" w:rsidRDefault="00524B58" w:rsidP="00524B58">
            <w:pPr>
              <w:jc w:val="both"/>
              <w:rPr>
                <w:rFonts w:ascii="Arial" w:hAnsi="Arial"/>
                <w:sz w:val="20"/>
                <w:szCs w:val="20"/>
              </w:rPr>
            </w:pPr>
            <w:r w:rsidRPr="00524B58">
              <w:rPr>
                <w:rFonts w:ascii="Arial" w:hAnsi="Arial"/>
                <w:sz w:val="20"/>
                <w:szCs w:val="20"/>
              </w:rPr>
              <w:t>139</w:t>
            </w:r>
          </w:p>
        </w:tc>
      </w:tr>
      <w:tr w:rsidR="00524B58" w:rsidRPr="00524B58" w:rsidTr="00524B58">
        <w:trPr>
          <w:trHeight w:val="161"/>
          <w:jc w:val="center"/>
        </w:trPr>
        <w:tc>
          <w:tcPr>
            <w:tcW w:w="1171" w:type="pct"/>
            <w:tcBorders>
              <w:left w:val="nil"/>
              <w:right w:val="nil"/>
            </w:tcBorders>
            <w:shd w:val="clear" w:color="auto" w:fill="auto"/>
          </w:tcPr>
          <w:p w:rsidR="00524B58" w:rsidRPr="00524B58" w:rsidRDefault="00524B58" w:rsidP="00524B58">
            <w:pPr>
              <w:jc w:val="both"/>
              <w:rPr>
                <w:rFonts w:ascii="Arial" w:hAnsi="Arial"/>
                <w:sz w:val="20"/>
                <w:szCs w:val="20"/>
              </w:rPr>
            </w:pPr>
            <w:r w:rsidRPr="00524B58">
              <w:rPr>
                <w:rFonts w:ascii="Arial" w:hAnsi="Arial"/>
                <w:sz w:val="20"/>
                <w:szCs w:val="20"/>
              </w:rPr>
              <w:t>Northern long-eared bat</w:t>
            </w:r>
          </w:p>
        </w:tc>
        <w:tc>
          <w:tcPr>
            <w:tcW w:w="386" w:type="pct"/>
            <w:tcBorders>
              <w:left w:val="nil"/>
              <w:right w:val="nil"/>
            </w:tcBorders>
            <w:shd w:val="clear" w:color="auto" w:fill="auto"/>
          </w:tcPr>
          <w:p w:rsidR="00524B58" w:rsidRPr="00524B58" w:rsidRDefault="00524B58" w:rsidP="00524B58">
            <w:pPr>
              <w:jc w:val="both"/>
              <w:rPr>
                <w:rFonts w:ascii="Arial" w:hAnsi="Arial"/>
                <w:b/>
                <w:sz w:val="20"/>
                <w:szCs w:val="20"/>
              </w:rPr>
            </w:pPr>
            <w:r w:rsidRPr="00524B58">
              <w:rPr>
                <w:rFonts w:ascii="Arial" w:hAnsi="Arial"/>
                <w:sz w:val="20"/>
                <w:szCs w:val="20"/>
              </w:rPr>
              <w:t>300</w:t>
            </w:r>
          </w:p>
        </w:tc>
        <w:tc>
          <w:tcPr>
            <w:tcW w:w="590" w:type="pct"/>
            <w:tcBorders>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276</w:t>
            </w:r>
          </w:p>
        </w:tc>
        <w:tc>
          <w:tcPr>
            <w:tcW w:w="413" w:type="pct"/>
            <w:tcBorders>
              <w:left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220</w:t>
            </w:r>
          </w:p>
        </w:tc>
        <w:tc>
          <w:tcPr>
            <w:tcW w:w="661" w:type="pct"/>
            <w:tcBorders>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212</w:t>
            </w:r>
          </w:p>
        </w:tc>
        <w:tc>
          <w:tcPr>
            <w:tcW w:w="322" w:type="pct"/>
            <w:tcBorders>
              <w:left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266</w:t>
            </w:r>
          </w:p>
        </w:tc>
        <w:tc>
          <w:tcPr>
            <w:tcW w:w="522" w:type="pct"/>
            <w:tcBorders>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261</w:t>
            </w:r>
          </w:p>
        </w:tc>
        <w:tc>
          <w:tcPr>
            <w:tcW w:w="487" w:type="pct"/>
            <w:tcBorders>
              <w:left w:val="single" w:sz="4" w:space="0" w:color="auto"/>
            </w:tcBorders>
          </w:tcPr>
          <w:p w:rsidR="00524B58" w:rsidRPr="00524B58" w:rsidRDefault="00524B58" w:rsidP="00524B58">
            <w:pPr>
              <w:jc w:val="both"/>
              <w:rPr>
                <w:rFonts w:ascii="Arial" w:hAnsi="Arial"/>
                <w:sz w:val="20"/>
                <w:szCs w:val="20"/>
              </w:rPr>
            </w:pPr>
            <w:r w:rsidRPr="00524B58">
              <w:rPr>
                <w:rFonts w:ascii="Arial" w:hAnsi="Arial"/>
                <w:sz w:val="20"/>
                <w:szCs w:val="20"/>
              </w:rPr>
              <w:t>33</w:t>
            </w:r>
          </w:p>
        </w:tc>
        <w:tc>
          <w:tcPr>
            <w:tcW w:w="449" w:type="pct"/>
            <w:tcBorders>
              <w:left w:val="nil"/>
            </w:tcBorders>
          </w:tcPr>
          <w:p w:rsidR="00524B58" w:rsidRPr="00524B58" w:rsidRDefault="00524B58" w:rsidP="00524B58">
            <w:pPr>
              <w:jc w:val="both"/>
              <w:rPr>
                <w:rFonts w:ascii="Arial" w:hAnsi="Arial"/>
                <w:sz w:val="20"/>
                <w:szCs w:val="20"/>
              </w:rPr>
            </w:pPr>
            <w:r w:rsidRPr="00524B58">
              <w:rPr>
                <w:rFonts w:ascii="Arial" w:hAnsi="Arial"/>
                <w:sz w:val="20"/>
                <w:szCs w:val="20"/>
              </w:rPr>
              <w:t>29</w:t>
            </w:r>
          </w:p>
        </w:tc>
      </w:tr>
      <w:tr w:rsidR="00524B58" w:rsidRPr="00524B58" w:rsidTr="00524B58">
        <w:trPr>
          <w:trHeight w:val="161"/>
          <w:jc w:val="center"/>
        </w:trPr>
        <w:tc>
          <w:tcPr>
            <w:tcW w:w="1171" w:type="pct"/>
            <w:tcBorders>
              <w:left w:val="nil"/>
              <w:right w:val="nil"/>
            </w:tcBorders>
            <w:shd w:val="clear" w:color="auto" w:fill="auto"/>
          </w:tcPr>
          <w:p w:rsidR="00524B58" w:rsidRPr="00524B58" w:rsidRDefault="00524B58" w:rsidP="00524B58">
            <w:pPr>
              <w:jc w:val="both"/>
              <w:rPr>
                <w:rFonts w:ascii="Arial" w:hAnsi="Arial"/>
                <w:sz w:val="20"/>
                <w:szCs w:val="20"/>
              </w:rPr>
            </w:pPr>
            <w:r w:rsidRPr="00524B58">
              <w:rPr>
                <w:rFonts w:ascii="Arial" w:hAnsi="Arial"/>
                <w:sz w:val="20"/>
                <w:szCs w:val="20"/>
              </w:rPr>
              <w:t>Evening bat</w:t>
            </w:r>
          </w:p>
        </w:tc>
        <w:tc>
          <w:tcPr>
            <w:tcW w:w="386" w:type="pct"/>
            <w:tcBorders>
              <w:left w:val="nil"/>
              <w:right w:val="nil"/>
            </w:tcBorders>
            <w:shd w:val="clear" w:color="auto" w:fill="auto"/>
          </w:tcPr>
          <w:p w:rsidR="00524B58" w:rsidRPr="00524B58" w:rsidRDefault="00524B58" w:rsidP="00524B58">
            <w:pPr>
              <w:jc w:val="both"/>
              <w:rPr>
                <w:rFonts w:ascii="Arial" w:hAnsi="Arial"/>
                <w:b/>
                <w:sz w:val="20"/>
                <w:szCs w:val="20"/>
              </w:rPr>
            </w:pPr>
            <w:r w:rsidRPr="00524B58">
              <w:rPr>
                <w:rFonts w:ascii="Arial" w:hAnsi="Arial"/>
                <w:sz w:val="20"/>
                <w:szCs w:val="20"/>
              </w:rPr>
              <w:t>0</w:t>
            </w:r>
          </w:p>
        </w:tc>
        <w:tc>
          <w:tcPr>
            <w:tcW w:w="590" w:type="pct"/>
            <w:tcBorders>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w:t>
            </w:r>
          </w:p>
        </w:tc>
        <w:tc>
          <w:tcPr>
            <w:tcW w:w="413" w:type="pct"/>
            <w:tcBorders>
              <w:left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0</w:t>
            </w:r>
          </w:p>
        </w:tc>
        <w:tc>
          <w:tcPr>
            <w:tcW w:w="661" w:type="pct"/>
            <w:tcBorders>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w:t>
            </w:r>
          </w:p>
        </w:tc>
        <w:tc>
          <w:tcPr>
            <w:tcW w:w="322" w:type="pct"/>
            <w:tcBorders>
              <w:left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2</w:t>
            </w:r>
          </w:p>
        </w:tc>
        <w:tc>
          <w:tcPr>
            <w:tcW w:w="522" w:type="pct"/>
            <w:tcBorders>
              <w:left w:val="nil"/>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1</w:t>
            </w:r>
          </w:p>
        </w:tc>
        <w:tc>
          <w:tcPr>
            <w:tcW w:w="487" w:type="pct"/>
            <w:tcBorders>
              <w:left w:val="single" w:sz="4" w:space="0" w:color="auto"/>
            </w:tcBorders>
          </w:tcPr>
          <w:p w:rsidR="00524B58" w:rsidRPr="00524B58" w:rsidRDefault="00524B58" w:rsidP="00524B58">
            <w:pPr>
              <w:jc w:val="both"/>
              <w:rPr>
                <w:rFonts w:ascii="Arial" w:hAnsi="Arial"/>
                <w:sz w:val="20"/>
                <w:szCs w:val="20"/>
              </w:rPr>
            </w:pPr>
            <w:r w:rsidRPr="00524B58">
              <w:rPr>
                <w:rFonts w:ascii="Arial" w:hAnsi="Arial"/>
                <w:sz w:val="20"/>
                <w:szCs w:val="20"/>
              </w:rPr>
              <w:t>0</w:t>
            </w:r>
          </w:p>
        </w:tc>
        <w:tc>
          <w:tcPr>
            <w:tcW w:w="449" w:type="pct"/>
            <w:tcBorders>
              <w:left w:val="nil"/>
            </w:tcBorders>
          </w:tcPr>
          <w:p w:rsidR="00524B58" w:rsidRPr="00524B58" w:rsidRDefault="00524B58" w:rsidP="00524B58">
            <w:pPr>
              <w:jc w:val="both"/>
              <w:rPr>
                <w:rFonts w:ascii="Arial" w:hAnsi="Arial"/>
                <w:sz w:val="20"/>
                <w:szCs w:val="20"/>
              </w:rPr>
            </w:pPr>
            <w:r w:rsidRPr="00524B58">
              <w:rPr>
                <w:rFonts w:ascii="Arial" w:hAnsi="Arial"/>
                <w:sz w:val="20"/>
                <w:szCs w:val="20"/>
              </w:rPr>
              <w:t>0</w:t>
            </w:r>
          </w:p>
        </w:tc>
      </w:tr>
      <w:tr w:rsidR="00524B58" w:rsidRPr="00524B58" w:rsidTr="00524B58">
        <w:trPr>
          <w:trHeight w:val="161"/>
          <w:jc w:val="center"/>
        </w:trPr>
        <w:tc>
          <w:tcPr>
            <w:tcW w:w="1171" w:type="pct"/>
            <w:tcBorders>
              <w:left w:val="nil"/>
              <w:bottom w:val="single" w:sz="4" w:space="0" w:color="auto"/>
              <w:right w:val="nil"/>
            </w:tcBorders>
            <w:shd w:val="clear" w:color="auto" w:fill="auto"/>
          </w:tcPr>
          <w:p w:rsidR="00524B58" w:rsidRPr="00524B58" w:rsidRDefault="00524B58" w:rsidP="00524B58">
            <w:pPr>
              <w:jc w:val="both"/>
              <w:rPr>
                <w:rFonts w:ascii="Arial" w:hAnsi="Arial"/>
                <w:sz w:val="20"/>
                <w:szCs w:val="20"/>
              </w:rPr>
            </w:pPr>
            <w:r w:rsidRPr="00524B58">
              <w:rPr>
                <w:rFonts w:ascii="Arial" w:hAnsi="Arial"/>
                <w:sz w:val="20"/>
                <w:szCs w:val="20"/>
              </w:rPr>
              <w:t>Tri-colored bat</w:t>
            </w:r>
          </w:p>
        </w:tc>
        <w:tc>
          <w:tcPr>
            <w:tcW w:w="386" w:type="pct"/>
            <w:tcBorders>
              <w:left w:val="nil"/>
              <w:bottom w:val="single" w:sz="4" w:space="0" w:color="auto"/>
              <w:right w:val="nil"/>
            </w:tcBorders>
            <w:shd w:val="clear" w:color="auto" w:fill="auto"/>
          </w:tcPr>
          <w:p w:rsidR="00524B58" w:rsidRPr="00524B58" w:rsidRDefault="00524B58" w:rsidP="00524B58">
            <w:pPr>
              <w:jc w:val="both"/>
              <w:rPr>
                <w:rFonts w:ascii="Arial" w:hAnsi="Arial"/>
                <w:b/>
                <w:sz w:val="20"/>
                <w:szCs w:val="20"/>
              </w:rPr>
            </w:pPr>
            <w:r w:rsidRPr="00524B58">
              <w:rPr>
                <w:rFonts w:ascii="Arial" w:hAnsi="Arial"/>
                <w:sz w:val="20"/>
                <w:szCs w:val="20"/>
              </w:rPr>
              <w:t>131</w:t>
            </w:r>
          </w:p>
        </w:tc>
        <w:tc>
          <w:tcPr>
            <w:tcW w:w="590" w:type="pct"/>
            <w:tcBorders>
              <w:left w:val="nil"/>
              <w:bottom w:val="single" w:sz="4" w:space="0" w:color="auto"/>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2</w:t>
            </w:r>
          </w:p>
        </w:tc>
        <w:tc>
          <w:tcPr>
            <w:tcW w:w="413" w:type="pct"/>
            <w:tcBorders>
              <w:left w:val="single" w:sz="4" w:space="0" w:color="auto"/>
              <w:bottom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89</w:t>
            </w:r>
          </w:p>
        </w:tc>
        <w:tc>
          <w:tcPr>
            <w:tcW w:w="661" w:type="pct"/>
            <w:tcBorders>
              <w:left w:val="nil"/>
              <w:bottom w:val="single" w:sz="4" w:space="0" w:color="auto"/>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w:t>
            </w:r>
          </w:p>
        </w:tc>
        <w:tc>
          <w:tcPr>
            <w:tcW w:w="322" w:type="pct"/>
            <w:tcBorders>
              <w:left w:val="single" w:sz="4" w:space="0" w:color="auto"/>
              <w:bottom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sz w:val="20"/>
                <w:szCs w:val="20"/>
              </w:rPr>
              <w:t>182</w:t>
            </w:r>
          </w:p>
        </w:tc>
        <w:tc>
          <w:tcPr>
            <w:tcW w:w="522" w:type="pct"/>
            <w:tcBorders>
              <w:left w:val="nil"/>
              <w:bottom w:val="single" w:sz="4" w:space="0" w:color="auto"/>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sz w:val="20"/>
                <w:szCs w:val="20"/>
              </w:rPr>
              <w:t>1</w:t>
            </w:r>
          </w:p>
        </w:tc>
        <w:tc>
          <w:tcPr>
            <w:tcW w:w="487" w:type="pct"/>
            <w:tcBorders>
              <w:left w:val="single" w:sz="4" w:space="0" w:color="auto"/>
              <w:bottom w:val="single" w:sz="4" w:space="0" w:color="auto"/>
            </w:tcBorders>
          </w:tcPr>
          <w:p w:rsidR="00524B58" w:rsidRPr="00524B58" w:rsidRDefault="00524B58" w:rsidP="00524B58">
            <w:pPr>
              <w:jc w:val="both"/>
              <w:rPr>
                <w:rFonts w:ascii="Arial" w:hAnsi="Arial"/>
                <w:sz w:val="20"/>
                <w:szCs w:val="20"/>
              </w:rPr>
            </w:pPr>
            <w:r w:rsidRPr="00524B58">
              <w:rPr>
                <w:rFonts w:ascii="Arial" w:hAnsi="Arial"/>
                <w:sz w:val="20"/>
                <w:szCs w:val="20"/>
              </w:rPr>
              <w:t>320</w:t>
            </w:r>
          </w:p>
        </w:tc>
        <w:tc>
          <w:tcPr>
            <w:tcW w:w="449" w:type="pct"/>
            <w:tcBorders>
              <w:left w:val="nil"/>
              <w:bottom w:val="single" w:sz="4" w:space="0" w:color="auto"/>
            </w:tcBorders>
          </w:tcPr>
          <w:p w:rsidR="00524B58" w:rsidRPr="00524B58" w:rsidRDefault="00524B58" w:rsidP="00524B58">
            <w:pPr>
              <w:jc w:val="both"/>
              <w:rPr>
                <w:rFonts w:ascii="Arial" w:hAnsi="Arial"/>
                <w:sz w:val="20"/>
                <w:szCs w:val="20"/>
              </w:rPr>
            </w:pPr>
            <w:r w:rsidRPr="00524B58">
              <w:rPr>
                <w:rFonts w:ascii="Arial" w:hAnsi="Arial"/>
                <w:sz w:val="20"/>
                <w:szCs w:val="20"/>
              </w:rPr>
              <w:t>0</w:t>
            </w:r>
          </w:p>
        </w:tc>
      </w:tr>
      <w:tr w:rsidR="00524B58" w:rsidRPr="00524B58" w:rsidTr="00524B58">
        <w:trPr>
          <w:trHeight w:val="161"/>
          <w:jc w:val="center"/>
        </w:trPr>
        <w:tc>
          <w:tcPr>
            <w:tcW w:w="1171" w:type="pct"/>
            <w:tcBorders>
              <w:top w:val="single" w:sz="4" w:space="0" w:color="auto"/>
              <w:left w:val="nil"/>
              <w:bottom w:val="single" w:sz="4" w:space="0" w:color="auto"/>
              <w:right w:val="nil"/>
            </w:tcBorders>
            <w:shd w:val="clear" w:color="auto" w:fill="auto"/>
            <w:hideMark/>
          </w:tcPr>
          <w:p w:rsidR="00524B58" w:rsidRPr="00524B58" w:rsidRDefault="00524B58" w:rsidP="00524B58">
            <w:pPr>
              <w:jc w:val="both"/>
              <w:rPr>
                <w:rFonts w:ascii="Arial" w:hAnsi="Arial"/>
                <w:b/>
                <w:sz w:val="20"/>
                <w:szCs w:val="20"/>
              </w:rPr>
            </w:pPr>
            <w:r w:rsidRPr="00524B58">
              <w:rPr>
                <w:rFonts w:ascii="Arial" w:hAnsi="Arial"/>
                <w:b/>
                <w:sz w:val="20"/>
                <w:szCs w:val="20"/>
              </w:rPr>
              <w:t>Subtotal</w:t>
            </w:r>
          </w:p>
        </w:tc>
        <w:tc>
          <w:tcPr>
            <w:tcW w:w="386" w:type="pct"/>
            <w:tcBorders>
              <w:top w:val="single" w:sz="4" w:space="0" w:color="auto"/>
              <w:left w:val="nil"/>
              <w:bottom w:val="single" w:sz="4" w:space="0" w:color="auto"/>
              <w:right w:val="nil"/>
            </w:tcBorders>
            <w:shd w:val="clear" w:color="auto" w:fill="auto"/>
            <w:hideMark/>
          </w:tcPr>
          <w:p w:rsidR="00524B58" w:rsidRPr="00524B58" w:rsidRDefault="00524B58" w:rsidP="00524B58">
            <w:pPr>
              <w:jc w:val="both"/>
              <w:rPr>
                <w:rFonts w:ascii="Arial" w:hAnsi="Arial"/>
                <w:b/>
                <w:sz w:val="20"/>
                <w:szCs w:val="20"/>
              </w:rPr>
            </w:pPr>
            <w:r w:rsidRPr="00524B58">
              <w:rPr>
                <w:rFonts w:ascii="Arial" w:hAnsi="Arial"/>
                <w:b/>
                <w:sz w:val="20"/>
                <w:szCs w:val="20"/>
              </w:rPr>
              <w:t>489</w:t>
            </w:r>
          </w:p>
        </w:tc>
        <w:tc>
          <w:tcPr>
            <w:tcW w:w="590" w:type="pct"/>
            <w:tcBorders>
              <w:top w:val="single" w:sz="4" w:space="0" w:color="auto"/>
              <w:left w:val="nil"/>
              <w:bottom w:val="single" w:sz="4" w:space="0" w:color="auto"/>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b/>
                <w:sz w:val="20"/>
                <w:szCs w:val="20"/>
              </w:rPr>
              <w:t>302</w:t>
            </w:r>
          </w:p>
        </w:tc>
        <w:tc>
          <w:tcPr>
            <w:tcW w:w="413" w:type="pct"/>
            <w:tcBorders>
              <w:top w:val="single" w:sz="4" w:space="0" w:color="auto"/>
              <w:left w:val="single" w:sz="4" w:space="0" w:color="auto"/>
              <w:bottom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b/>
                <w:sz w:val="20"/>
                <w:szCs w:val="20"/>
              </w:rPr>
              <w:t>418</w:t>
            </w:r>
          </w:p>
        </w:tc>
        <w:tc>
          <w:tcPr>
            <w:tcW w:w="661" w:type="pct"/>
            <w:tcBorders>
              <w:top w:val="single" w:sz="4" w:space="0" w:color="auto"/>
              <w:left w:val="nil"/>
              <w:bottom w:val="single" w:sz="4" w:space="0" w:color="auto"/>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b/>
                <w:sz w:val="20"/>
                <w:szCs w:val="20"/>
              </w:rPr>
              <w:t>311</w:t>
            </w:r>
          </w:p>
        </w:tc>
        <w:tc>
          <w:tcPr>
            <w:tcW w:w="322" w:type="pct"/>
            <w:tcBorders>
              <w:top w:val="single" w:sz="4" w:space="0" w:color="auto"/>
              <w:left w:val="single" w:sz="4" w:space="0" w:color="auto"/>
              <w:bottom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b/>
                <w:sz w:val="20"/>
                <w:szCs w:val="20"/>
              </w:rPr>
              <w:t>621</w:t>
            </w:r>
          </w:p>
        </w:tc>
        <w:tc>
          <w:tcPr>
            <w:tcW w:w="522" w:type="pct"/>
            <w:tcBorders>
              <w:top w:val="single" w:sz="4" w:space="0" w:color="auto"/>
              <w:left w:val="nil"/>
              <w:bottom w:val="single" w:sz="4" w:space="0" w:color="auto"/>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b/>
                <w:sz w:val="20"/>
                <w:szCs w:val="20"/>
              </w:rPr>
              <w:t>373</w:t>
            </w:r>
          </w:p>
        </w:tc>
        <w:tc>
          <w:tcPr>
            <w:tcW w:w="487" w:type="pct"/>
            <w:tcBorders>
              <w:top w:val="single" w:sz="4" w:space="0" w:color="auto"/>
              <w:left w:val="single" w:sz="4" w:space="0" w:color="auto"/>
              <w:bottom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b/>
                <w:sz w:val="20"/>
                <w:szCs w:val="20"/>
              </w:rPr>
              <w:t>506</w:t>
            </w:r>
          </w:p>
        </w:tc>
        <w:tc>
          <w:tcPr>
            <w:tcW w:w="449" w:type="pct"/>
            <w:tcBorders>
              <w:top w:val="single" w:sz="4" w:space="0" w:color="auto"/>
              <w:left w:val="nil"/>
              <w:bottom w:val="single" w:sz="4" w:space="0" w:color="auto"/>
              <w:right w:val="nil"/>
            </w:tcBorders>
          </w:tcPr>
          <w:p w:rsidR="00524B58" w:rsidRPr="00524B58" w:rsidRDefault="00524B58" w:rsidP="00524B58">
            <w:pPr>
              <w:jc w:val="both"/>
              <w:rPr>
                <w:rFonts w:ascii="Arial" w:hAnsi="Arial"/>
                <w:b/>
                <w:sz w:val="20"/>
                <w:szCs w:val="20"/>
              </w:rPr>
            </w:pPr>
            <w:r w:rsidRPr="00524B58">
              <w:rPr>
                <w:rFonts w:ascii="Arial" w:hAnsi="Arial"/>
                <w:b/>
                <w:sz w:val="20"/>
                <w:szCs w:val="20"/>
              </w:rPr>
              <w:t>168</w:t>
            </w:r>
          </w:p>
        </w:tc>
      </w:tr>
      <w:tr w:rsidR="00524B58" w:rsidRPr="00524B58" w:rsidTr="00524B58">
        <w:trPr>
          <w:trHeight w:val="161"/>
          <w:jc w:val="center"/>
        </w:trPr>
        <w:tc>
          <w:tcPr>
            <w:tcW w:w="1171" w:type="pct"/>
            <w:tcBorders>
              <w:top w:val="single" w:sz="4" w:space="0" w:color="auto"/>
              <w:left w:val="nil"/>
              <w:bottom w:val="single" w:sz="12" w:space="0" w:color="7F7F7F" w:themeColor="text1" w:themeTint="80"/>
              <w:right w:val="nil"/>
            </w:tcBorders>
            <w:shd w:val="clear" w:color="auto" w:fill="auto"/>
          </w:tcPr>
          <w:p w:rsidR="00524B58" w:rsidRPr="00524B58" w:rsidRDefault="00524B58" w:rsidP="00524B58">
            <w:pPr>
              <w:jc w:val="both"/>
              <w:rPr>
                <w:rFonts w:ascii="Arial" w:hAnsi="Arial"/>
                <w:b/>
                <w:sz w:val="20"/>
                <w:szCs w:val="20"/>
              </w:rPr>
            </w:pPr>
            <w:r w:rsidRPr="00524B58">
              <w:rPr>
                <w:rFonts w:ascii="Arial" w:hAnsi="Arial"/>
                <w:b/>
                <w:sz w:val="20"/>
                <w:szCs w:val="20"/>
              </w:rPr>
              <w:t>Total Captures</w:t>
            </w:r>
          </w:p>
        </w:tc>
        <w:tc>
          <w:tcPr>
            <w:tcW w:w="386" w:type="pct"/>
            <w:tcBorders>
              <w:top w:val="single" w:sz="4" w:space="0" w:color="auto"/>
              <w:left w:val="nil"/>
              <w:bottom w:val="single" w:sz="12" w:space="0" w:color="7F7F7F" w:themeColor="text1" w:themeTint="80"/>
              <w:right w:val="nil"/>
            </w:tcBorders>
            <w:shd w:val="clear" w:color="auto" w:fill="auto"/>
          </w:tcPr>
          <w:p w:rsidR="00524B58" w:rsidRPr="00524B58" w:rsidRDefault="00524B58" w:rsidP="00524B58">
            <w:pPr>
              <w:jc w:val="both"/>
              <w:rPr>
                <w:rFonts w:ascii="Arial" w:hAnsi="Arial"/>
                <w:b/>
                <w:sz w:val="20"/>
                <w:szCs w:val="20"/>
              </w:rPr>
            </w:pPr>
            <w:r w:rsidRPr="00524B58">
              <w:rPr>
                <w:rFonts w:ascii="Arial" w:hAnsi="Arial"/>
                <w:b/>
                <w:sz w:val="20"/>
                <w:szCs w:val="20"/>
              </w:rPr>
              <w:t>3188</w:t>
            </w:r>
          </w:p>
        </w:tc>
        <w:tc>
          <w:tcPr>
            <w:tcW w:w="3443" w:type="pct"/>
            <w:gridSpan w:val="7"/>
            <w:tcBorders>
              <w:top w:val="single" w:sz="4" w:space="0" w:color="auto"/>
              <w:left w:val="nil"/>
              <w:bottom w:val="single" w:sz="12" w:space="0" w:color="7F7F7F" w:themeColor="text1" w:themeTint="80"/>
              <w:right w:val="single" w:sz="4" w:space="0" w:color="auto"/>
            </w:tcBorders>
          </w:tcPr>
          <w:p w:rsidR="00524B58" w:rsidRPr="00524B58" w:rsidRDefault="00524B58" w:rsidP="00524B58">
            <w:pPr>
              <w:jc w:val="both"/>
              <w:rPr>
                <w:rFonts w:ascii="Arial" w:hAnsi="Arial"/>
                <w:b/>
                <w:sz w:val="20"/>
                <w:szCs w:val="20"/>
              </w:rPr>
            </w:pPr>
            <w:r w:rsidRPr="00524B58">
              <w:rPr>
                <w:rFonts w:ascii="Arial" w:hAnsi="Arial"/>
                <w:b/>
                <w:sz w:val="20"/>
                <w:szCs w:val="20"/>
              </w:rPr>
              <w:t xml:space="preserve">   </w:t>
            </w:r>
          </w:p>
        </w:tc>
      </w:tr>
    </w:tbl>
    <w:p w:rsidR="003D7D06" w:rsidRPr="003D7D06" w:rsidRDefault="003D7D06" w:rsidP="003D7D06">
      <w:pPr>
        <w:pStyle w:val="ListParagraph"/>
        <w:numPr>
          <w:ilvl w:val="0"/>
          <w:numId w:val="13"/>
        </w:numPr>
        <w:rPr>
          <w:rFonts w:ascii="Garamond" w:hAnsi="Garamond"/>
          <w:b/>
          <w:bCs/>
        </w:rPr>
      </w:pPr>
      <w:r w:rsidRPr="003D7D06">
        <w:rPr>
          <w:rFonts w:ascii="Garamond" w:hAnsi="Garamond"/>
          <w:b/>
          <w:bCs/>
        </w:rPr>
        <w:br w:type="page"/>
      </w:r>
    </w:p>
    <w:p w:rsidR="00F9193B" w:rsidRPr="003D7D06" w:rsidRDefault="00414783" w:rsidP="003D7D06">
      <w:pPr>
        <w:pStyle w:val="ListParagraph"/>
        <w:numPr>
          <w:ilvl w:val="0"/>
          <w:numId w:val="17"/>
        </w:numPr>
        <w:rPr>
          <w:rFonts w:ascii="Garamond" w:hAnsi="Garamond"/>
        </w:rPr>
      </w:pPr>
      <w:r w:rsidRPr="003D7D06">
        <w:rPr>
          <w:rFonts w:ascii="Garamond" w:hAnsi="Garamond"/>
          <w:b/>
          <w:bCs/>
        </w:rPr>
        <w:lastRenderedPageBreak/>
        <w:t>Project Goals and Objectives:</w:t>
      </w:r>
      <w:r w:rsidRPr="003D7D06">
        <w:rPr>
          <w:rFonts w:ascii="Garamond" w:hAnsi="Garamond"/>
        </w:rPr>
        <w:t xml:space="preserve">  </w:t>
      </w:r>
    </w:p>
    <w:p w:rsidR="00F9193B" w:rsidRPr="00F9193B" w:rsidRDefault="00F9193B" w:rsidP="000770D3">
      <w:pPr>
        <w:numPr>
          <w:ilvl w:val="0"/>
          <w:numId w:val="14"/>
        </w:numPr>
        <w:spacing w:after="200"/>
        <w:contextualSpacing/>
        <w:rPr>
          <w:rFonts w:ascii="Garamond" w:eastAsia="Calibri" w:hAnsi="Garamond" w:cs="Arial"/>
        </w:rPr>
      </w:pPr>
      <w:r w:rsidRPr="00F9193B">
        <w:rPr>
          <w:rFonts w:ascii="Garamond" w:eastAsia="Calibri" w:hAnsi="Garamond" w:cs="Arial"/>
        </w:rPr>
        <w:t>Collect information that can be used</w:t>
      </w:r>
      <w:r w:rsidR="00B64498">
        <w:rPr>
          <w:rFonts w:ascii="Garamond" w:eastAsia="Calibri" w:hAnsi="Garamond" w:cs="Arial"/>
        </w:rPr>
        <w:t xml:space="preserve"> to describe the foraging areas, </w:t>
      </w:r>
      <w:r w:rsidR="00243492">
        <w:rPr>
          <w:rFonts w:ascii="Garamond" w:eastAsia="Calibri" w:hAnsi="Garamond" w:cs="Arial"/>
        </w:rPr>
        <w:t>habitat use patterns</w:t>
      </w:r>
      <w:r w:rsidR="00B64498" w:rsidRPr="00B64498">
        <w:t xml:space="preserve"> </w:t>
      </w:r>
      <w:r w:rsidR="00B64498" w:rsidRPr="002E6734">
        <w:rPr>
          <w:rFonts w:ascii="Garamond" w:hAnsi="Garamond"/>
        </w:rPr>
        <w:t>and</w:t>
      </w:r>
      <w:r w:rsidR="00B64498" w:rsidRPr="00C1027D">
        <w:t xml:space="preserve"> </w:t>
      </w:r>
      <w:r w:rsidR="00B64498" w:rsidRPr="00B64498">
        <w:rPr>
          <w:rFonts w:ascii="Garamond" w:hAnsi="Garamond"/>
        </w:rPr>
        <w:t>foraging distances</w:t>
      </w:r>
      <w:r w:rsidR="00243492">
        <w:rPr>
          <w:rFonts w:ascii="Garamond" w:eastAsia="Calibri" w:hAnsi="Garamond" w:cs="Arial"/>
        </w:rPr>
        <w:t xml:space="preserve"> of MYSE and PESU </w:t>
      </w:r>
      <w:r w:rsidRPr="00F9193B">
        <w:rPr>
          <w:rFonts w:ascii="Garamond" w:eastAsia="Calibri" w:hAnsi="Garamond" w:cs="Arial"/>
        </w:rPr>
        <w:t xml:space="preserve">at a known hibernaculum during the fall swarming period using radio transmitters and stationary and mobile receiving units at different distances from the hibernaculum and in different habitats.  </w:t>
      </w:r>
    </w:p>
    <w:p w:rsidR="00F9193B" w:rsidRPr="00F9193B" w:rsidRDefault="00F9193B" w:rsidP="000770D3">
      <w:pPr>
        <w:numPr>
          <w:ilvl w:val="0"/>
          <w:numId w:val="14"/>
        </w:numPr>
        <w:spacing w:after="200"/>
        <w:contextualSpacing/>
        <w:rPr>
          <w:rFonts w:ascii="Garamond" w:eastAsia="Calibri" w:hAnsi="Garamond" w:cs="Arial"/>
        </w:rPr>
      </w:pPr>
      <w:r w:rsidRPr="00F9193B">
        <w:rPr>
          <w:rFonts w:ascii="Garamond" w:eastAsia="Calibri" w:hAnsi="Garamond" w:cs="Arial"/>
        </w:rPr>
        <w:t xml:space="preserve">Continue to collect information at the hibernaculum during spring emergence and fall swarming in 2018 that can be used to determine changes and demography </w:t>
      </w:r>
      <w:r w:rsidR="00243492">
        <w:rPr>
          <w:rFonts w:ascii="Garamond" w:eastAsia="Calibri" w:hAnsi="Garamond" w:cs="Arial"/>
        </w:rPr>
        <w:t>of MYSE and PESU</w:t>
      </w:r>
      <w:r w:rsidRPr="00F9193B">
        <w:rPr>
          <w:rFonts w:ascii="Garamond" w:eastAsia="Calibri" w:hAnsi="Garamond" w:cs="Arial"/>
        </w:rPr>
        <w:t xml:space="preserve"> as the fungus that causes WNS becomes more prevalent and as fungal loads increase within the hibernaculum. Previous surveys have been conducted during these periods starting in the fall of 2015. See Previous Studies section below.</w:t>
      </w:r>
    </w:p>
    <w:p w:rsidR="00F9193B" w:rsidRPr="00F9193B" w:rsidRDefault="00F9193B" w:rsidP="000770D3">
      <w:pPr>
        <w:numPr>
          <w:ilvl w:val="0"/>
          <w:numId w:val="14"/>
        </w:numPr>
        <w:spacing w:after="200"/>
        <w:contextualSpacing/>
        <w:rPr>
          <w:rFonts w:ascii="Garamond" w:eastAsia="Calibri" w:hAnsi="Garamond" w:cs="Arial"/>
        </w:rPr>
      </w:pPr>
      <w:r w:rsidRPr="00F9193B">
        <w:rPr>
          <w:rFonts w:ascii="Garamond" w:eastAsia="Calibri" w:hAnsi="Garamond" w:cs="Arial"/>
        </w:rPr>
        <w:t>Describe essential/important habitat to facilitate and enhance protective measures required by the Endangered Species Act.</w:t>
      </w:r>
    </w:p>
    <w:p w:rsidR="00414783" w:rsidRPr="00B05A6D" w:rsidRDefault="00414783" w:rsidP="000770D3">
      <w:pPr>
        <w:rPr>
          <w:rFonts w:ascii="Garamond" w:hAnsi="Garamond"/>
          <w:b/>
          <w:bCs/>
        </w:rPr>
      </w:pPr>
    </w:p>
    <w:p w:rsidR="002E6734" w:rsidRPr="00B05A6D" w:rsidRDefault="00414783" w:rsidP="003D7D06">
      <w:pPr>
        <w:pStyle w:val="ListParagraph"/>
        <w:numPr>
          <w:ilvl w:val="0"/>
          <w:numId w:val="17"/>
        </w:numPr>
        <w:rPr>
          <w:rFonts w:ascii="Garamond" w:hAnsi="Garamond"/>
        </w:rPr>
      </w:pPr>
      <w:r w:rsidRPr="00B05A6D">
        <w:rPr>
          <w:rFonts w:ascii="Garamond" w:hAnsi="Garamond"/>
          <w:b/>
          <w:bCs/>
        </w:rPr>
        <w:t>Project Activities, Methods and Timetable:</w:t>
      </w:r>
      <w:r w:rsidRPr="00B05A6D">
        <w:rPr>
          <w:rFonts w:ascii="Garamond" w:hAnsi="Garamond"/>
        </w:rPr>
        <w:t xml:space="preserve">  </w:t>
      </w:r>
    </w:p>
    <w:p w:rsidR="002E6734" w:rsidRPr="002E6734" w:rsidRDefault="002E6734" w:rsidP="000770D3">
      <w:pPr>
        <w:pStyle w:val="Abodytext"/>
        <w:ind w:left="720"/>
        <w:jc w:val="left"/>
        <w:rPr>
          <w:rFonts w:ascii="Garamond" w:hAnsi="Garamond"/>
        </w:rPr>
      </w:pPr>
      <w:r w:rsidRPr="002E6734">
        <w:rPr>
          <w:rFonts w:ascii="Garamond" w:hAnsi="Garamond"/>
          <w:u w:val="single"/>
        </w:rPr>
        <w:t>Fall 2018</w:t>
      </w:r>
      <w:r w:rsidRPr="002E6734">
        <w:rPr>
          <w:rFonts w:ascii="Garamond" w:hAnsi="Garamond"/>
        </w:rPr>
        <w:t xml:space="preserve"> – Planning at the hibernaculum to determine location of survey points and available roads and trails for mobile units, obtain landowner permission where needed, locate sources of equipment and supplies, and organization of personnel. Survey locations (tracking stations) will be located to insure coverage from various directions and desirable angles around the hibernaculum. </w:t>
      </w:r>
      <w:r w:rsidR="009F7C11">
        <w:rPr>
          <w:rFonts w:ascii="Garamond" w:hAnsi="Garamond"/>
        </w:rPr>
        <w:t>Tracking stations</w:t>
      </w:r>
      <w:r w:rsidRPr="002E6734">
        <w:rPr>
          <w:rFonts w:ascii="Garamond" w:hAnsi="Garamond"/>
        </w:rPr>
        <w:t xml:space="preserve"> will take synchronized azimuths of individual bats, gathering locations for later analysis of individual and aggregate home ranges/core use areas as outlined in Moore et al. (2017). </w:t>
      </w:r>
      <w:r w:rsidR="00EC7ED7">
        <w:rPr>
          <w:rFonts w:ascii="Garamond" w:hAnsi="Garamond"/>
        </w:rPr>
        <w:t xml:space="preserve"> We will transmits a</w:t>
      </w:r>
      <w:r w:rsidRPr="002E6734">
        <w:rPr>
          <w:rFonts w:ascii="Garamond" w:hAnsi="Garamond"/>
        </w:rPr>
        <w:t xml:space="preserve"> maximum of </w:t>
      </w:r>
      <w:r w:rsidR="00963B6C">
        <w:rPr>
          <w:rFonts w:ascii="Garamond" w:hAnsi="Garamond"/>
        </w:rPr>
        <w:t xml:space="preserve">10 MYSE and 10 PESU </w:t>
      </w:r>
      <w:r w:rsidR="00EC7ED7">
        <w:rPr>
          <w:rFonts w:ascii="Garamond" w:hAnsi="Garamond"/>
        </w:rPr>
        <w:t>a</w:t>
      </w:r>
      <w:r w:rsidRPr="002E6734">
        <w:rPr>
          <w:rFonts w:ascii="Garamond" w:hAnsi="Garamond"/>
        </w:rPr>
        <w:t>t the beginning of the fall swarming period (</w:t>
      </w:r>
      <w:r w:rsidR="00FC2BEC">
        <w:rPr>
          <w:rFonts w:ascii="Garamond" w:hAnsi="Garamond"/>
        </w:rPr>
        <w:t>e.g., September 20 – 30</w:t>
      </w:r>
      <w:r w:rsidRPr="002E6734">
        <w:rPr>
          <w:rFonts w:ascii="Garamond" w:hAnsi="Garamond"/>
        </w:rPr>
        <w:t>) and additional transmitters will be applied over the next 12</w:t>
      </w:r>
      <w:r w:rsidR="000770D3">
        <w:rPr>
          <w:rFonts w:ascii="Garamond" w:hAnsi="Garamond"/>
        </w:rPr>
        <w:t>-</w:t>
      </w:r>
      <w:r w:rsidRPr="002E6734">
        <w:rPr>
          <w:rFonts w:ascii="Garamond" w:hAnsi="Garamond"/>
        </w:rPr>
        <w:t xml:space="preserve">15 day period depending on nightly results and available vehicles and personnel.  Distances from the hibernacula will be plotted and triangulation during the foraging bouts will be used to determine habitat use, employing habitat delineations using supervised classifications and available stand data at 1-meter resolution.  Efforts will be made during the day to locate and describe any roosting locations away from the hibernaculum. </w:t>
      </w:r>
    </w:p>
    <w:p w:rsidR="002E6734" w:rsidRPr="002E6734" w:rsidRDefault="002E6734" w:rsidP="000770D3">
      <w:pPr>
        <w:pStyle w:val="Abodytext"/>
        <w:ind w:left="360"/>
        <w:jc w:val="left"/>
        <w:rPr>
          <w:rFonts w:ascii="Garamond" w:hAnsi="Garamond"/>
        </w:rPr>
      </w:pPr>
    </w:p>
    <w:p w:rsidR="003F40C1" w:rsidRDefault="002E6734" w:rsidP="000770D3">
      <w:pPr>
        <w:pStyle w:val="Abodytext"/>
        <w:ind w:left="720"/>
        <w:jc w:val="left"/>
        <w:rPr>
          <w:rFonts w:ascii="Garamond" w:hAnsi="Garamond"/>
        </w:rPr>
      </w:pPr>
      <w:r w:rsidRPr="002E6734">
        <w:rPr>
          <w:rFonts w:ascii="Garamond" w:hAnsi="Garamond"/>
        </w:rPr>
        <w:t>The small, radio transmitters (0.31 g; LB-2X Holohil Systems with 14-day battery life or similar brand/model) with boosted signal strength for greater detection will be deployed. Information obtained from the first 5-7 days will determine subsequent locations for recording stations if needed. Tracking stations will be mobile as needed to acquire at least three azimuths per synchronized reading.</w:t>
      </w:r>
    </w:p>
    <w:p w:rsidR="003F40C1" w:rsidRDefault="003F40C1" w:rsidP="000770D3">
      <w:pPr>
        <w:pStyle w:val="Abodytext"/>
        <w:ind w:left="720"/>
        <w:jc w:val="left"/>
        <w:rPr>
          <w:rFonts w:ascii="Garamond" w:hAnsi="Garamond"/>
        </w:rPr>
      </w:pPr>
    </w:p>
    <w:p w:rsidR="00503709" w:rsidRDefault="00332469" w:rsidP="000770D3">
      <w:pPr>
        <w:pStyle w:val="Abodytext"/>
        <w:ind w:left="720"/>
        <w:jc w:val="left"/>
        <w:rPr>
          <w:rFonts w:ascii="Garamond" w:hAnsi="Garamond"/>
        </w:rPr>
      </w:pPr>
      <w:r w:rsidRPr="003F40C1">
        <w:rPr>
          <w:rFonts w:ascii="Garamond" w:hAnsi="Garamond"/>
          <w:bCs/>
        </w:rPr>
        <w:t xml:space="preserve">Bat biologists with ESI have current </w:t>
      </w:r>
      <w:r w:rsidR="00C402EB">
        <w:rPr>
          <w:rFonts w:ascii="Garamond" w:hAnsi="Garamond"/>
          <w:bCs/>
        </w:rPr>
        <w:t>S</w:t>
      </w:r>
      <w:r w:rsidR="003F40C1">
        <w:rPr>
          <w:rFonts w:ascii="Garamond" w:hAnsi="Garamond"/>
          <w:bCs/>
        </w:rPr>
        <w:t xml:space="preserve">tate permits and a </w:t>
      </w:r>
      <w:r w:rsidRPr="003F40C1">
        <w:rPr>
          <w:rFonts w:ascii="Garamond" w:hAnsi="Garamond"/>
          <w:bCs/>
        </w:rPr>
        <w:t xml:space="preserve">Federal Section 10 Research and Recovery Permit that authorizes </w:t>
      </w:r>
      <w:r w:rsidR="003F40C1">
        <w:rPr>
          <w:rFonts w:ascii="Garamond" w:hAnsi="Garamond"/>
          <w:bCs/>
        </w:rPr>
        <w:t xml:space="preserve">all proposed </w:t>
      </w:r>
      <w:r w:rsidR="00A12CA3" w:rsidRPr="003F40C1">
        <w:rPr>
          <w:rFonts w:ascii="Garamond" w:hAnsi="Garamond"/>
          <w:bCs/>
        </w:rPr>
        <w:t xml:space="preserve">activities involved in this project (e.g., capture and </w:t>
      </w:r>
      <w:r w:rsidRPr="003F40C1">
        <w:rPr>
          <w:rFonts w:ascii="Garamond" w:hAnsi="Garamond"/>
          <w:bCs/>
        </w:rPr>
        <w:t>handling</w:t>
      </w:r>
      <w:r w:rsidR="00A12CA3" w:rsidRPr="003F40C1">
        <w:rPr>
          <w:rFonts w:ascii="Garamond" w:hAnsi="Garamond"/>
          <w:bCs/>
        </w:rPr>
        <w:t xml:space="preserve"> </w:t>
      </w:r>
      <w:r w:rsidRPr="003F40C1">
        <w:rPr>
          <w:rFonts w:ascii="Garamond" w:hAnsi="Garamond"/>
          <w:bCs/>
        </w:rPr>
        <w:t>of these federally-listed bat species in Oklahoma</w:t>
      </w:r>
      <w:r w:rsidR="00A12CA3" w:rsidRPr="003F40C1">
        <w:rPr>
          <w:rFonts w:ascii="Garamond" w:hAnsi="Garamond"/>
          <w:bCs/>
        </w:rPr>
        <w:t>)</w:t>
      </w:r>
      <w:r w:rsidRPr="003F40C1">
        <w:rPr>
          <w:rFonts w:ascii="Garamond" w:hAnsi="Garamond"/>
          <w:bCs/>
        </w:rPr>
        <w:t>.</w:t>
      </w:r>
      <w:r w:rsidR="003F40C1" w:rsidRPr="003F40C1">
        <w:rPr>
          <w:rFonts w:ascii="Garamond" w:hAnsi="Garamond"/>
        </w:rPr>
        <w:t xml:space="preserve"> </w:t>
      </w:r>
      <w:r w:rsidR="00C402EB">
        <w:rPr>
          <w:rFonts w:ascii="Garamond" w:hAnsi="Garamond"/>
        </w:rPr>
        <w:t xml:space="preserve">The Service </w:t>
      </w:r>
      <w:r w:rsidR="003F40C1">
        <w:rPr>
          <w:rFonts w:ascii="Garamond" w:hAnsi="Garamond"/>
        </w:rPr>
        <w:t xml:space="preserve">and </w:t>
      </w:r>
      <w:r w:rsidR="003F40C1" w:rsidRPr="003F40C1">
        <w:rPr>
          <w:rFonts w:ascii="Garamond" w:hAnsi="Garamond"/>
        </w:rPr>
        <w:t>permit holders will be present at all capture sites, will be responsible for the attachment of all transmitters, and will supervise all operations.  Qualified and experienced individuals</w:t>
      </w:r>
      <w:r w:rsidR="003F40C1" w:rsidRPr="003F40C1">
        <w:rPr>
          <w:rFonts w:ascii="Garamond" w:hAnsi="Garamond"/>
          <w:b/>
        </w:rPr>
        <w:t xml:space="preserve"> </w:t>
      </w:r>
      <w:r w:rsidR="003F40C1" w:rsidRPr="003F40C1">
        <w:rPr>
          <w:rFonts w:ascii="Garamond" w:hAnsi="Garamond"/>
        </w:rPr>
        <w:t xml:space="preserve">will be involved in all phases of Studies and Investigations. </w:t>
      </w:r>
    </w:p>
    <w:p w:rsidR="00503709" w:rsidRDefault="00503709" w:rsidP="000770D3">
      <w:pPr>
        <w:pStyle w:val="Abodytext"/>
        <w:ind w:left="360"/>
        <w:jc w:val="left"/>
        <w:rPr>
          <w:rFonts w:ascii="Garamond" w:hAnsi="Garamond"/>
        </w:rPr>
      </w:pPr>
    </w:p>
    <w:p w:rsidR="00897FE4" w:rsidRDefault="00897FE4">
      <w:pPr>
        <w:rPr>
          <w:rFonts w:ascii="Garamond" w:hAnsi="Garamond"/>
          <w:b/>
          <w:szCs w:val="20"/>
        </w:rPr>
      </w:pPr>
      <w:r>
        <w:rPr>
          <w:rFonts w:ascii="Garamond" w:hAnsi="Garamond"/>
          <w:b/>
        </w:rPr>
        <w:br w:type="page"/>
      </w:r>
    </w:p>
    <w:p w:rsidR="004F1B7E" w:rsidRPr="004F1B7E" w:rsidRDefault="004F1B7E" w:rsidP="00897FE4">
      <w:pPr>
        <w:pStyle w:val="Abodytext"/>
        <w:ind w:left="360" w:firstLine="360"/>
        <w:jc w:val="center"/>
        <w:rPr>
          <w:rFonts w:ascii="Garamond" w:hAnsi="Garamond"/>
          <w:b/>
        </w:rPr>
      </w:pPr>
      <w:r w:rsidRPr="004F1B7E">
        <w:rPr>
          <w:rFonts w:ascii="Garamond" w:hAnsi="Garamond"/>
          <w:b/>
        </w:rPr>
        <w:lastRenderedPageBreak/>
        <w:t>Timetable of Activities by Month</w:t>
      </w:r>
    </w:p>
    <w:tbl>
      <w:tblPr>
        <w:tblStyle w:val="TableGrid"/>
        <w:tblW w:w="0" w:type="auto"/>
        <w:tblInd w:w="918" w:type="dxa"/>
        <w:tblLayout w:type="fixed"/>
        <w:tblLook w:val="04A0" w:firstRow="1" w:lastRow="0" w:firstColumn="1" w:lastColumn="0" w:noHBand="0" w:noVBand="1"/>
      </w:tblPr>
      <w:tblGrid>
        <w:gridCol w:w="1440"/>
        <w:gridCol w:w="2340"/>
        <w:gridCol w:w="1350"/>
        <w:gridCol w:w="1222"/>
        <w:gridCol w:w="1237"/>
        <w:gridCol w:w="1789"/>
      </w:tblGrid>
      <w:tr w:rsidR="00110CDA" w:rsidTr="00897FE4">
        <w:tc>
          <w:tcPr>
            <w:tcW w:w="1440" w:type="dxa"/>
          </w:tcPr>
          <w:p w:rsidR="00D72E01" w:rsidRPr="005A6BCD" w:rsidRDefault="00D72E01" w:rsidP="000770D3">
            <w:pPr>
              <w:pStyle w:val="Abodytext"/>
              <w:ind w:left="0"/>
              <w:jc w:val="left"/>
              <w:rPr>
                <w:rFonts w:ascii="Garamond" w:hAnsi="Garamond"/>
                <w:b/>
              </w:rPr>
            </w:pPr>
          </w:p>
        </w:tc>
        <w:tc>
          <w:tcPr>
            <w:tcW w:w="2340" w:type="dxa"/>
          </w:tcPr>
          <w:p w:rsidR="00D72E01" w:rsidRPr="004F1B7E" w:rsidRDefault="00D72E01" w:rsidP="000770D3">
            <w:pPr>
              <w:pStyle w:val="Abodytext"/>
              <w:ind w:left="0"/>
              <w:jc w:val="left"/>
              <w:rPr>
                <w:rFonts w:ascii="Garamond" w:hAnsi="Garamond"/>
                <w:b/>
              </w:rPr>
            </w:pPr>
            <w:r w:rsidRPr="004F1B7E">
              <w:rPr>
                <w:rFonts w:ascii="Garamond" w:hAnsi="Garamond"/>
                <w:b/>
              </w:rPr>
              <w:t>Planning</w:t>
            </w:r>
            <w:r w:rsidR="00110CDA" w:rsidRPr="004F1B7E">
              <w:rPr>
                <w:rFonts w:ascii="Garamond" w:hAnsi="Garamond"/>
                <w:b/>
              </w:rPr>
              <w:t xml:space="preserve"> (locating survey </w:t>
            </w:r>
            <w:r w:rsidRPr="004F1B7E">
              <w:rPr>
                <w:rFonts w:ascii="Garamond" w:hAnsi="Garamond"/>
                <w:b/>
              </w:rPr>
              <w:t>points, gaining landowner permissions</w:t>
            </w:r>
            <w:r w:rsidR="00110CDA" w:rsidRPr="004F1B7E">
              <w:rPr>
                <w:rFonts w:ascii="Garamond" w:hAnsi="Garamond"/>
                <w:b/>
              </w:rPr>
              <w:t>, etc.)</w:t>
            </w:r>
          </w:p>
        </w:tc>
        <w:tc>
          <w:tcPr>
            <w:tcW w:w="1350" w:type="dxa"/>
          </w:tcPr>
          <w:p w:rsidR="00D72E01" w:rsidRPr="004F1B7E" w:rsidRDefault="00D72E01" w:rsidP="000770D3">
            <w:pPr>
              <w:pStyle w:val="Abodytext"/>
              <w:ind w:left="0"/>
              <w:jc w:val="left"/>
              <w:rPr>
                <w:rFonts w:ascii="Garamond" w:hAnsi="Garamond"/>
                <w:b/>
              </w:rPr>
            </w:pPr>
            <w:r w:rsidRPr="004F1B7E">
              <w:rPr>
                <w:rFonts w:ascii="Garamond" w:hAnsi="Garamond"/>
                <w:b/>
              </w:rPr>
              <w:t>Netting, Trapping</w:t>
            </w:r>
          </w:p>
        </w:tc>
        <w:tc>
          <w:tcPr>
            <w:tcW w:w="1222" w:type="dxa"/>
          </w:tcPr>
          <w:p w:rsidR="00D72E01" w:rsidRPr="004F1B7E" w:rsidRDefault="00D72E01" w:rsidP="000770D3">
            <w:pPr>
              <w:pStyle w:val="Abodytext"/>
              <w:ind w:left="0"/>
              <w:jc w:val="left"/>
              <w:rPr>
                <w:rFonts w:ascii="Garamond" w:hAnsi="Garamond"/>
                <w:b/>
              </w:rPr>
            </w:pPr>
            <w:r w:rsidRPr="004F1B7E">
              <w:rPr>
                <w:rFonts w:ascii="Garamond" w:hAnsi="Garamond"/>
                <w:b/>
              </w:rPr>
              <w:t>Radio-Telemetry</w:t>
            </w:r>
          </w:p>
        </w:tc>
        <w:tc>
          <w:tcPr>
            <w:tcW w:w="1237" w:type="dxa"/>
          </w:tcPr>
          <w:p w:rsidR="00D72E01" w:rsidRPr="004F1B7E" w:rsidRDefault="00D72E01" w:rsidP="000770D3">
            <w:pPr>
              <w:pStyle w:val="Abodytext"/>
              <w:ind w:left="0"/>
              <w:jc w:val="left"/>
              <w:rPr>
                <w:rFonts w:ascii="Garamond" w:hAnsi="Garamond"/>
                <w:b/>
              </w:rPr>
            </w:pPr>
            <w:r w:rsidRPr="004F1B7E">
              <w:rPr>
                <w:rFonts w:ascii="Garamond" w:hAnsi="Garamond"/>
                <w:b/>
              </w:rPr>
              <w:t>Banding</w:t>
            </w:r>
          </w:p>
        </w:tc>
        <w:tc>
          <w:tcPr>
            <w:tcW w:w="1789" w:type="dxa"/>
          </w:tcPr>
          <w:p w:rsidR="00D72E01" w:rsidRPr="004F1B7E" w:rsidRDefault="00D72E01" w:rsidP="000770D3">
            <w:pPr>
              <w:pStyle w:val="Abodytext"/>
              <w:ind w:left="0"/>
              <w:jc w:val="left"/>
              <w:rPr>
                <w:rFonts w:ascii="Garamond" w:hAnsi="Garamond"/>
                <w:b/>
              </w:rPr>
            </w:pPr>
            <w:r w:rsidRPr="004F1B7E">
              <w:rPr>
                <w:rFonts w:ascii="Garamond" w:hAnsi="Garamond"/>
                <w:b/>
              </w:rPr>
              <w:t>Data Analysis</w:t>
            </w:r>
            <w:r w:rsidR="00110CDA" w:rsidRPr="004F1B7E">
              <w:rPr>
                <w:rFonts w:ascii="Garamond" w:hAnsi="Garamond"/>
                <w:b/>
              </w:rPr>
              <w:t>, Report Writing</w:t>
            </w:r>
          </w:p>
        </w:tc>
      </w:tr>
      <w:tr w:rsidR="00110CDA" w:rsidRPr="00110CDA" w:rsidTr="00897FE4">
        <w:tc>
          <w:tcPr>
            <w:tcW w:w="1440" w:type="dxa"/>
          </w:tcPr>
          <w:p w:rsidR="00D72E01" w:rsidRPr="004F1B7E" w:rsidRDefault="00D72E01" w:rsidP="000770D3">
            <w:pPr>
              <w:pStyle w:val="Abodytext"/>
              <w:ind w:left="0"/>
              <w:jc w:val="left"/>
              <w:rPr>
                <w:rFonts w:ascii="Garamond" w:hAnsi="Garamond"/>
                <w:b/>
                <w:szCs w:val="24"/>
              </w:rPr>
            </w:pPr>
            <w:r w:rsidRPr="004F1B7E">
              <w:rPr>
                <w:rFonts w:ascii="Garamond" w:hAnsi="Garamond"/>
                <w:b/>
                <w:szCs w:val="24"/>
              </w:rPr>
              <w:t>October</w:t>
            </w:r>
          </w:p>
        </w:tc>
        <w:tc>
          <w:tcPr>
            <w:tcW w:w="2340" w:type="dxa"/>
          </w:tcPr>
          <w:p w:rsidR="00D72E01" w:rsidRPr="00110CDA" w:rsidRDefault="003D7D06" w:rsidP="000770D3">
            <w:pPr>
              <w:pStyle w:val="Abodytext"/>
              <w:ind w:left="0"/>
              <w:jc w:val="left"/>
              <w:rPr>
                <w:rFonts w:ascii="Garamond" w:hAnsi="Garamond"/>
                <w:szCs w:val="24"/>
              </w:rPr>
            </w:pPr>
            <w:r w:rsidRPr="00110CDA">
              <w:rPr>
                <w:rFonts w:ascii="Garamond" w:hAnsi="Garamond"/>
                <w:szCs w:val="24"/>
              </w:rPr>
              <w:t>X</w:t>
            </w:r>
          </w:p>
        </w:tc>
        <w:tc>
          <w:tcPr>
            <w:tcW w:w="1350" w:type="dxa"/>
          </w:tcPr>
          <w:p w:rsidR="00D72E01" w:rsidRPr="00110CDA" w:rsidRDefault="00C402EB" w:rsidP="000770D3">
            <w:pPr>
              <w:pStyle w:val="Abodytext"/>
              <w:ind w:left="0"/>
              <w:jc w:val="left"/>
              <w:rPr>
                <w:rFonts w:ascii="Garamond" w:hAnsi="Garamond"/>
                <w:szCs w:val="24"/>
              </w:rPr>
            </w:pPr>
            <w:r w:rsidRPr="00110CDA">
              <w:rPr>
                <w:rFonts w:ascii="Garamond" w:hAnsi="Garamond"/>
                <w:szCs w:val="24"/>
              </w:rPr>
              <w:t>X</w:t>
            </w:r>
          </w:p>
        </w:tc>
        <w:tc>
          <w:tcPr>
            <w:tcW w:w="1222" w:type="dxa"/>
          </w:tcPr>
          <w:p w:rsidR="00D72E01" w:rsidRPr="00110CDA" w:rsidRDefault="00110CDA" w:rsidP="000770D3">
            <w:pPr>
              <w:pStyle w:val="Abodytext"/>
              <w:ind w:left="0"/>
              <w:jc w:val="left"/>
              <w:rPr>
                <w:rFonts w:ascii="Garamond" w:hAnsi="Garamond"/>
                <w:szCs w:val="24"/>
              </w:rPr>
            </w:pPr>
            <w:r w:rsidRPr="00110CDA">
              <w:rPr>
                <w:rFonts w:ascii="Garamond" w:hAnsi="Garamond"/>
                <w:szCs w:val="24"/>
              </w:rPr>
              <w:t>x</w:t>
            </w:r>
          </w:p>
        </w:tc>
        <w:tc>
          <w:tcPr>
            <w:tcW w:w="1237" w:type="dxa"/>
          </w:tcPr>
          <w:p w:rsidR="00D72E01" w:rsidRPr="00110CDA" w:rsidRDefault="00897FE4" w:rsidP="000770D3">
            <w:pPr>
              <w:pStyle w:val="Abodytext"/>
              <w:ind w:left="0"/>
              <w:jc w:val="left"/>
              <w:rPr>
                <w:rFonts w:ascii="Garamond" w:hAnsi="Garamond"/>
                <w:szCs w:val="24"/>
              </w:rPr>
            </w:pPr>
            <w:r>
              <w:rPr>
                <w:rFonts w:ascii="Garamond" w:hAnsi="Garamond"/>
                <w:szCs w:val="24"/>
              </w:rPr>
              <w:t>X</w:t>
            </w:r>
          </w:p>
        </w:tc>
        <w:tc>
          <w:tcPr>
            <w:tcW w:w="1789" w:type="dxa"/>
          </w:tcPr>
          <w:p w:rsidR="00D72E01" w:rsidRPr="00110CDA" w:rsidRDefault="00EC7ED7" w:rsidP="000770D3">
            <w:pPr>
              <w:pStyle w:val="Abodytext"/>
              <w:ind w:left="0"/>
              <w:jc w:val="left"/>
              <w:rPr>
                <w:rFonts w:ascii="Garamond" w:hAnsi="Garamond"/>
                <w:szCs w:val="24"/>
              </w:rPr>
            </w:pPr>
            <w:r w:rsidRPr="00110CDA">
              <w:rPr>
                <w:rFonts w:ascii="Garamond" w:hAnsi="Garamond"/>
                <w:szCs w:val="24"/>
              </w:rPr>
              <w:t>X</w:t>
            </w:r>
          </w:p>
        </w:tc>
      </w:tr>
      <w:tr w:rsidR="00110CDA" w:rsidRPr="00110CDA" w:rsidTr="00897FE4">
        <w:tc>
          <w:tcPr>
            <w:tcW w:w="1440" w:type="dxa"/>
          </w:tcPr>
          <w:p w:rsidR="00D72E01" w:rsidRPr="004F1B7E" w:rsidRDefault="00D72E01" w:rsidP="000770D3">
            <w:pPr>
              <w:pStyle w:val="Abodytext"/>
              <w:ind w:left="0"/>
              <w:jc w:val="left"/>
              <w:rPr>
                <w:rFonts w:ascii="Garamond" w:hAnsi="Garamond"/>
                <w:b/>
                <w:szCs w:val="24"/>
              </w:rPr>
            </w:pPr>
            <w:r w:rsidRPr="004F1B7E">
              <w:rPr>
                <w:rFonts w:ascii="Garamond" w:hAnsi="Garamond"/>
                <w:b/>
                <w:szCs w:val="24"/>
              </w:rPr>
              <w:t>November</w:t>
            </w:r>
          </w:p>
        </w:tc>
        <w:tc>
          <w:tcPr>
            <w:tcW w:w="2340" w:type="dxa"/>
          </w:tcPr>
          <w:p w:rsidR="00D72E01" w:rsidRPr="00110CDA" w:rsidRDefault="003D7D06" w:rsidP="000770D3">
            <w:pPr>
              <w:pStyle w:val="Abodytext"/>
              <w:ind w:left="0"/>
              <w:jc w:val="left"/>
              <w:rPr>
                <w:rFonts w:ascii="Garamond" w:hAnsi="Garamond"/>
                <w:szCs w:val="24"/>
              </w:rPr>
            </w:pPr>
            <w:r w:rsidRPr="00110CDA">
              <w:rPr>
                <w:rFonts w:ascii="Garamond" w:hAnsi="Garamond"/>
                <w:szCs w:val="24"/>
              </w:rPr>
              <w:t>X</w:t>
            </w:r>
          </w:p>
        </w:tc>
        <w:tc>
          <w:tcPr>
            <w:tcW w:w="1350" w:type="dxa"/>
          </w:tcPr>
          <w:p w:rsidR="00D72E01" w:rsidRPr="00110CDA" w:rsidRDefault="00D72E01" w:rsidP="000770D3">
            <w:pPr>
              <w:pStyle w:val="Abodytext"/>
              <w:ind w:left="0"/>
              <w:jc w:val="left"/>
              <w:rPr>
                <w:rFonts w:ascii="Garamond" w:hAnsi="Garamond"/>
                <w:szCs w:val="24"/>
              </w:rPr>
            </w:pPr>
          </w:p>
        </w:tc>
        <w:tc>
          <w:tcPr>
            <w:tcW w:w="1222" w:type="dxa"/>
          </w:tcPr>
          <w:p w:rsidR="00D72E01" w:rsidRPr="00110CDA" w:rsidRDefault="00D72E01" w:rsidP="000770D3">
            <w:pPr>
              <w:pStyle w:val="Abodytext"/>
              <w:jc w:val="left"/>
              <w:rPr>
                <w:rFonts w:ascii="Garamond" w:hAnsi="Garamond"/>
                <w:szCs w:val="24"/>
              </w:rPr>
            </w:pPr>
          </w:p>
        </w:tc>
        <w:tc>
          <w:tcPr>
            <w:tcW w:w="1237" w:type="dxa"/>
          </w:tcPr>
          <w:p w:rsidR="00D72E01" w:rsidRPr="00110CDA" w:rsidRDefault="00D72E01" w:rsidP="000770D3">
            <w:pPr>
              <w:pStyle w:val="Abodytext"/>
              <w:ind w:left="0"/>
              <w:jc w:val="left"/>
              <w:rPr>
                <w:rFonts w:ascii="Garamond" w:hAnsi="Garamond"/>
                <w:szCs w:val="24"/>
              </w:rPr>
            </w:pPr>
          </w:p>
        </w:tc>
        <w:tc>
          <w:tcPr>
            <w:tcW w:w="1789" w:type="dxa"/>
          </w:tcPr>
          <w:p w:rsidR="00D72E01" w:rsidRPr="00110CDA" w:rsidRDefault="00EC7ED7" w:rsidP="000770D3">
            <w:pPr>
              <w:pStyle w:val="Abodytext"/>
              <w:ind w:left="0"/>
              <w:jc w:val="left"/>
              <w:rPr>
                <w:rFonts w:ascii="Garamond" w:hAnsi="Garamond"/>
                <w:szCs w:val="24"/>
              </w:rPr>
            </w:pPr>
            <w:r w:rsidRPr="00110CDA">
              <w:rPr>
                <w:rFonts w:ascii="Garamond" w:hAnsi="Garamond"/>
                <w:szCs w:val="24"/>
              </w:rPr>
              <w:t>X</w:t>
            </w:r>
          </w:p>
        </w:tc>
      </w:tr>
      <w:tr w:rsidR="00110CDA" w:rsidRPr="00110CDA" w:rsidTr="00897FE4">
        <w:tc>
          <w:tcPr>
            <w:tcW w:w="1440" w:type="dxa"/>
          </w:tcPr>
          <w:p w:rsidR="00D72E01" w:rsidRPr="004F1B7E" w:rsidRDefault="00D72E01" w:rsidP="000770D3">
            <w:pPr>
              <w:pStyle w:val="Abodytext"/>
              <w:ind w:left="0"/>
              <w:jc w:val="left"/>
              <w:rPr>
                <w:rFonts w:ascii="Garamond" w:hAnsi="Garamond"/>
                <w:b/>
                <w:szCs w:val="24"/>
              </w:rPr>
            </w:pPr>
            <w:r w:rsidRPr="004F1B7E">
              <w:rPr>
                <w:rFonts w:ascii="Garamond" w:hAnsi="Garamond"/>
                <w:b/>
                <w:szCs w:val="24"/>
              </w:rPr>
              <w:t>December</w:t>
            </w:r>
          </w:p>
        </w:tc>
        <w:tc>
          <w:tcPr>
            <w:tcW w:w="2340" w:type="dxa"/>
          </w:tcPr>
          <w:p w:rsidR="00D72E01" w:rsidRPr="00110CDA" w:rsidRDefault="003D7D06" w:rsidP="000770D3">
            <w:pPr>
              <w:pStyle w:val="Abodytext"/>
              <w:ind w:left="0"/>
              <w:jc w:val="left"/>
              <w:rPr>
                <w:rFonts w:ascii="Garamond" w:hAnsi="Garamond"/>
                <w:szCs w:val="24"/>
              </w:rPr>
            </w:pPr>
            <w:r w:rsidRPr="00110CDA">
              <w:rPr>
                <w:rFonts w:ascii="Garamond" w:hAnsi="Garamond"/>
                <w:szCs w:val="24"/>
              </w:rPr>
              <w:t>X</w:t>
            </w:r>
          </w:p>
        </w:tc>
        <w:tc>
          <w:tcPr>
            <w:tcW w:w="1350" w:type="dxa"/>
          </w:tcPr>
          <w:p w:rsidR="00D72E01" w:rsidRPr="00110CDA" w:rsidRDefault="00D72E01" w:rsidP="000770D3">
            <w:pPr>
              <w:pStyle w:val="Abodytext"/>
              <w:ind w:left="0"/>
              <w:jc w:val="left"/>
              <w:rPr>
                <w:rFonts w:ascii="Garamond" w:hAnsi="Garamond"/>
                <w:szCs w:val="24"/>
              </w:rPr>
            </w:pPr>
          </w:p>
        </w:tc>
        <w:tc>
          <w:tcPr>
            <w:tcW w:w="1222" w:type="dxa"/>
          </w:tcPr>
          <w:p w:rsidR="00D72E01" w:rsidRPr="00110CDA" w:rsidRDefault="00D72E01" w:rsidP="000770D3">
            <w:pPr>
              <w:pStyle w:val="Abodytext"/>
              <w:jc w:val="left"/>
              <w:rPr>
                <w:rFonts w:ascii="Garamond" w:hAnsi="Garamond"/>
                <w:szCs w:val="24"/>
              </w:rPr>
            </w:pPr>
          </w:p>
        </w:tc>
        <w:tc>
          <w:tcPr>
            <w:tcW w:w="1237" w:type="dxa"/>
          </w:tcPr>
          <w:p w:rsidR="00D72E01" w:rsidRPr="00110CDA" w:rsidRDefault="00D72E01" w:rsidP="000770D3">
            <w:pPr>
              <w:pStyle w:val="Abodytext"/>
              <w:jc w:val="left"/>
              <w:rPr>
                <w:rFonts w:ascii="Garamond" w:hAnsi="Garamond"/>
                <w:szCs w:val="24"/>
              </w:rPr>
            </w:pPr>
          </w:p>
        </w:tc>
        <w:tc>
          <w:tcPr>
            <w:tcW w:w="1789" w:type="dxa"/>
          </w:tcPr>
          <w:p w:rsidR="00D72E01" w:rsidRPr="00110CDA" w:rsidRDefault="00EC7ED7" w:rsidP="000770D3">
            <w:pPr>
              <w:pStyle w:val="Abodytext"/>
              <w:ind w:left="0"/>
              <w:jc w:val="left"/>
              <w:rPr>
                <w:rFonts w:ascii="Garamond" w:hAnsi="Garamond"/>
                <w:szCs w:val="24"/>
              </w:rPr>
            </w:pPr>
            <w:r w:rsidRPr="00110CDA">
              <w:rPr>
                <w:rFonts w:ascii="Garamond" w:hAnsi="Garamond"/>
                <w:szCs w:val="24"/>
              </w:rPr>
              <w:t>X</w:t>
            </w:r>
          </w:p>
        </w:tc>
      </w:tr>
      <w:tr w:rsidR="00110CDA" w:rsidRPr="00110CDA" w:rsidTr="00897FE4">
        <w:tc>
          <w:tcPr>
            <w:tcW w:w="1440" w:type="dxa"/>
          </w:tcPr>
          <w:p w:rsidR="00D72E01" w:rsidRPr="004F1B7E" w:rsidRDefault="00D72E01" w:rsidP="000770D3">
            <w:pPr>
              <w:pStyle w:val="Abodytext"/>
              <w:ind w:left="0"/>
              <w:jc w:val="left"/>
              <w:rPr>
                <w:rFonts w:ascii="Garamond" w:hAnsi="Garamond"/>
                <w:b/>
                <w:szCs w:val="24"/>
              </w:rPr>
            </w:pPr>
            <w:r w:rsidRPr="004F1B7E">
              <w:rPr>
                <w:rFonts w:ascii="Garamond" w:hAnsi="Garamond"/>
                <w:b/>
                <w:szCs w:val="24"/>
              </w:rPr>
              <w:t>January</w:t>
            </w:r>
          </w:p>
        </w:tc>
        <w:tc>
          <w:tcPr>
            <w:tcW w:w="2340" w:type="dxa"/>
          </w:tcPr>
          <w:p w:rsidR="00D72E01" w:rsidRPr="00110CDA" w:rsidRDefault="003D7D06" w:rsidP="000770D3">
            <w:pPr>
              <w:pStyle w:val="Abodytext"/>
              <w:ind w:left="0"/>
              <w:jc w:val="left"/>
              <w:rPr>
                <w:rFonts w:ascii="Garamond" w:hAnsi="Garamond"/>
                <w:szCs w:val="24"/>
              </w:rPr>
            </w:pPr>
            <w:r w:rsidRPr="00110CDA">
              <w:rPr>
                <w:rFonts w:ascii="Garamond" w:hAnsi="Garamond"/>
                <w:szCs w:val="24"/>
              </w:rPr>
              <w:t>X</w:t>
            </w:r>
          </w:p>
        </w:tc>
        <w:tc>
          <w:tcPr>
            <w:tcW w:w="1350" w:type="dxa"/>
          </w:tcPr>
          <w:p w:rsidR="00D72E01" w:rsidRPr="00110CDA" w:rsidRDefault="00D72E01" w:rsidP="000770D3">
            <w:pPr>
              <w:pStyle w:val="Abodytext"/>
              <w:ind w:left="0"/>
              <w:jc w:val="left"/>
              <w:rPr>
                <w:rFonts w:ascii="Garamond" w:hAnsi="Garamond"/>
                <w:szCs w:val="24"/>
              </w:rPr>
            </w:pPr>
          </w:p>
        </w:tc>
        <w:tc>
          <w:tcPr>
            <w:tcW w:w="1222" w:type="dxa"/>
          </w:tcPr>
          <w:p w:rsidR="00D72E01" w:rsidRPr="00110CDA" w:rsidRDefault="00D72E01" w:rsidP="000770D3">
            <w:pPr>
              <w:pStyle w:val="Abodytext"/>
              <w:jc w:val="left"/>
              <w:rPr>
                <w:rFonts w:ascii="Garamond" w:hAnsi="Garamond"/>
                <w:szCs w:val="24"/>
              </w:rPr>
            </w:pPr>
          </w:p>
        </w:tc>
        <w:tc>
          <w:tcPr>
            <w:tcW w:w="1237" w:type="dxa"/>
          </w:tcPr>
          <w:p w:rsidR="00D72E01" w:rsidRPr="00110CDA" w:rsidRDefault="00D72E01" w:rsidP="000770D3">
            <w:pPr>
              <w:pStyle w:val="Abodytext"/>
              <w:ind w:left="0"/>
              <w:jc w:val="left"/>
              <w:rPr>
                <w:rFonts w:ascii="Garamond" w:hAnsi="Garamond"/>
                <w:szCs w:val="24"/>
              </w:rPr>
            </w:pPr>
          </w:p>
        </w:tc>
        <w:tc>
          <w:tcPr>
            <w:tcW w:w="1789" w:type="dxa"/>
          </w:tcPr>
          <w:p w:rsidR="00D72E01" w:rsidRPr="00110CDA" w:rsidRDefault="00EC7ED7" w:rsidP="000770D3">
            <w:pPr>
              <w:pStyle w:val="Abodytext"/>
              <w:ind w:left="0"/>
              <w:jc w:val="left"/>
              <w:rPr>
                <w:rFonts w:ascii="Garamond" w:hAnsi="Garamond"/>
                <w:szCs w:val="24"/>
              </w:rPr>
            </w:pPr>
            <w:r w:rsidRPr="00110CDA">
              <w:rPr>
                <w:rFonts w:ascii="Garamond" w:hAnsi="Garamond"/>
                <w:szCs w:val="24"/>
              </w:rPr>
              <w:t>X</w:t>
            </w:r>
          </w:p>
        </w:tc>
      </w:tr>
      <w:tr w:rsidR="00110CDA" w:rsidRPr="00110CDA" w:rsidTr="00897FE4">
        <w:tc>
          <w:tcPr>
            <w:tcW w:w="1440" w:type="dxa"/>
          </w:tcPr>
          <w:p w:rsidR="00D72E01" w:rsidRPr="004F1B7E" w:rsidRDefault="00D72E01" w:rsidP="000770D3">
            <w:pPr>
              <w:pStyle w:val="Abodytext"/>
              <w:ind w:left="0"/>
              <w:jc w:val="left"/>
              <w:rPr>
                <w:rFonts w:ascii="Garamond" w:hAnsi="Garamond"/>
                <w:b/>
                <w:szCs w:val="24"/>
              </w:rPr>
            </w:pPr>
            <w:r w:rsidRPr="004F1B7E">
              <w:rPr>
                <w:rFonts w:ascii="Garamond" w:hAnsi="Garamond"/>
                <w:b/>
                <w:szCs w:val="24"/>
              </w:rPr>
              <w:t>February</w:t>
            </w:r>
          </w:p>
        </w:tc>
        <w:tc>
          <w:tcPr>
            <w:tcW w:w="2340" w:type="dxa"/>
          </w:tcPr>
          <w:p w:rsidR="00D72E01" w:rsidRPr="00110CDA" w:rsidRDefault="003D7D06" w:rsidP="000770D3">
            <w:pPr>
              <w:pStyle w:val="Abodytext"/>
              <w:ind w:left="0"/>
              <w:jc w:val="left"/>
              <w:rPr>
                <w:rFonts w:ascii="Garamond" w:hAnsi="Garamond"/>
                <w:szCs w:val="24"/>
              </w:rPr>
            </w:pPr>
            <w:r w:rsidRPr="00110CDA">
              <w:rPr>
                <w:rFonts w:ascii="Garamond" w:hAnsi="Garamond"/>
                <w:szCs w:val="24"/>
              </w:rPr>
              <w:t>X</w:t>
            </w:r>
          </w:p>
        </w:tc>
        <w:tc>
          <w:tcPr>
            <w:tcW w:w="1350" w:type="dxa"/>
          </w:tcPr>
          <w:p w:rsidR="00D72E01" w:rsidRPr="00110CDA" w:rsidRDefault="00D72E01" w:rsidP="000770D3">
            <w:pPr>
              <w:pStyle w:val="Abodytext"/>
              <w:ind w:left="0"/>
              <w:jc w:val="left"/>
              <w:rPr>
                <w:rFonts w:ascii="Garamond" w:hAnsi="Garamond"/>
                <w:szCs w:val="24"/>
              </w:rPr>
            </w:pPr>
          </w:p>
        </w:tc>
        <w:tc>
          <w:tcPr>
            <w:tcW w:w="1222" w:type="dxa"/>
          </w:tcPr>
          <w:p w:rsidR="00D72E01" w:rsidRPr="00110CDA" w:rsidRDefault="00D72E01" w:rsidP="000770D3">
            <w:pPr>
              <w:pStyle w:val="Abodytext"/>
              <w:ind w:left="0"/>
              <w:jc w:val="left"/>
              <w:rPr>
                <w:rFonts w:ascii="Garamond" w:hAnsi="Garamond"/>
                <w:szCs w:val="24"/>
              </w:rPr>
            </w:pPr>
          </w:p>
        </w:tc>
        <w:tc>
          <w:tcPr>
            <w:tcW w:w="1237" w:type="dxa"/>
          </w:tcPr>
          <w:p w:rsidR="00D72E01" w:rsidRPr="00110CDA" w:rsidRDefault="00D72E01" w:rsidP="000770D3">
            <w:pPr>
              <w:pStyle w:val="Abodytext"/>
              <w:ind w:left="0"/>
              <w:jc w:val="left"/>
              <w:rPr>
                <w:rFonts w:ascii="Garamond" w:hAnsi="Garamond"/>
                <w:szCs w:val="24"/>
              </w:rPr>
            </w:pPr>
          </w:p>
        </w:tc>
        <w:tc>
          <w:tcPr>
            <w:tcW w:w="1789" w:type="dxa"/>
          </w:tcPr>
          <w:p w:rsidR="00D72E01" w:rsidRPr="00110CDA" w:rsidRDefault="00EC7ED7" w:rsidP="000770D3">
            <w:pPr>
              <w:pStyle w:val="Abodytext"/>
              <w:ind w:left="0"/>
              <w:jc w:val="left"/>
              <w:rPr>
                <w:rFonts w:ascii="Garamond" w:hAnsi="Garamond"/>
                <w:szCs w:val="24"/>
              </w:rPr>
            </w:pPr>
            <w:r w:rsidRPr="00110CDA">
              <w:rPr>
                <w:rFonts w:ascii="Garamond" w:hAnsi="Garamond"/>
                <w:szCs w:val="24"/>
              </w:rPr>
              <w:t>X</w:t>
            </w:r>
          </w:p>
        </w:tc>
      </w:tr>
      <w:tr w:rsidR="00110CDA" w:rsidRPr="00110CDA" w:rsidTr="00897FE4">
        <w:tc>
          <w:tcPr>
            <w:tcW w:w="1440" w:type="dxa"/>
          </w:tcPr>
          <w:p w:rsidR="00D72E01" w:rsidRPr="004F1B7E" w:rsidRDefault="00D72E01" w:rsidP="000770D3">
            <w:pPr>
              <w:pStyle w:val="Abodytext"/>
              <w:ind w:left="0"/>
              <w:jc w:val="left"/>
              <w:rPr>
                <w:rFonts w:ascii="Garamond" w:hAnsi="Garamond"/>
                <w:b/>
                <w:szCs w:val="24"/>
              </w:rPr>
            </w:pPr>
            <w:r w:rsidRPr="004F1B7E">
              <w:rPr>
                <w:rFonts w:ascii="Garamond" w:hAnsi="Garamond"/>
                <w:b/>
                <w:szCs w:val="24"/>
              </w:rPr>
              <w:t>March</w:t>
            </w:r>
          </w:p>
        </w:tc>
        <w:tc>
          <w:tcPr>
            <w:tcW w:w="2340" w:type="dxa"/>
          </w:tcPr>
          <w:p w:rsidR="00D72E01" w:rsidRPr="00110CDA" w:rsidRDefault="003D7D06" w:rsidP="000770D3">
            <w:pPr>
              <w:pStyle w:val="Abodytext"/>
              <w:ind w:left="0"/>
              <w:jc w:val="left"/>
              <w:rPr>
                <w:rFonts w:ascii="Garamond" w:hAnsi="Garamond"/>
                <w:szCs w:val="24"/>
              </w:rPr>
            </w:pPr>
            <w:r w:rsidRPr="00110CDA">
              <w:rPr>
                <w:rFonts w:ascii="Garamond" w:hAnsi="Garamond"/>
                <w:szCs w:val="24"/>
              </w:rPr>
              <w:t>X</w:t>
            </w:r>
          </w:p>
        </w:tc>
        <w:tc>
          <w:tcPr>
            <w:tcW w:w="1350" w:type="dxa"/>
          </w:tcPr>
          <w:p w:rsidR="00D72E01" w:rsidRPr="00110CDA" w:rsidRDefault="00377DBF" w:rsidP="000770D3">
            <w:pPr>
              <w:pStyle w:val="Abodytext"/>
              <w:ind w:left="0"/>
              <w:jc w:val="left"/>
              <w:rPr>
                <w:rFonts w:ascii="Garamond" w:hAnsi="Garamond"/>
                <w:szCs w:val="24"/>
              </w:rPr>
            </w:pPr>
            <w:r w:rsidRPr="00110CDA">
              <w:rPr>
                <w:rFonts w:ascii="Garamond" w:hAnsi="Garamond"/>
                <w:szCs w:val="24"/>
              </w:rPr>
              <w:t>X</w:t>
            </w:r>
          </w:p>
        </w:tc>
        <w:tc>
          <w:tcPr>
            <w:tcW w:w="1222" w:type="dxa"/>
          </w:tcPr>
          <w:p w:rsidR="00D72E01" w:rsidRPr="00110CDA" w:rsidRDefault="00D72E01" w:rsidP="000770D3">
            <w:pPr>
              <w:pStyle w:val="Abodytext"/>
              <w:ind w:left="0"/>
              <w:jc w:val="left"/>
              <w:rPr>
                <w:rFonts w:ascii="Garamond" w:hAnsi="Garamond"/>
                <w:szCs w:val="24"/>
              </w:rPr>
            </w:pPr>
          </w:p>
        </w:tc>
        <w:tc>
          <w:tcPr>
            <w:tcW w:w="1237" w:type="dxa"/>
          </w:tcPr>
          <w:p w:rsidR="00D72E01" w:rsidRPr="00110CDA" w:rsidRDefault="00110CDA" w:rsidP="000770D3">
            <w:pPr>
              <w:pStyle w:val="Abodytext"/>
              <w:ind w:left="0"/>
              <w:jc w:val="left"/>
              <w:rPr>
                <w:rFonts w:ascii="Garamond" w:hAnsi="Garamond"/>
                <w:szCs w:val="24"/>
              </w:rPr>
            </w:pPr>
            <w:r w:rsidRPr="00110CDA">
              <w:rPr>
                <w:rFonts w:ascii="Garamond" w:hAnsi="Garamond"/>
                <w:szCs w:val="24"/>
              </w:rPr>
              <w:t>x</w:t>
            </w:r>
          </w:p>
        </w:tc>
        <w:tc>
          <w:tcPr>
            <w:tcW w:w="1789" w:type="dxa"/>
          </w:tcPr>
          <w:p w:rsidR="00D72E01" w:rsidRPr="00110CDA" w:rsidRDefault="00EC7ED7" w:rsidP="000770D3">
            <w:pPr>
              <w:pStyle w:val="Abodytext"/>
              <w:ind w:left="0"/>
              <w:jc w:val="left"/>
              <w:rPr>
                <w:rFonts w:ascii="Garamond" w:hAnsi="Garamond"/>
                <w:szCs w:val="24"/>
              </w:rPr>
            </w:pPr>
            <w:r w:rsidRPr="00110CDA">
              <w:rPr>
                <w:rFonts w:ascii="Garamond" w:hAnsi="Garamond"/>
                <w:szCs w:val="24"/>
              </w:rPr>
              <w:t>X</w:t>
            </w:r>
          </w:p>
        </w:tc>
      </w:tr>
      <w:tr w:rsidR="00D72E01" w:rsidRPr="00110CDA" w:rsidTr="00897FE4">
        <w:tc>
          <w:tcPr>
            <w:tcW w:w="1440" w:type="dxa"/>
          </w:tcPr>
          <w:p w:rsidR="00D72E01" w:rsidRPr="004F1B7E" w:rsidRDefault="00D72E01" w:rsidP="000770D3">
            <w:pPr>
              <w:pStyle w:val="Abodytext"/>
              <w:ind w:left="0"/>
              <w:jc w:val="left"/>
              <w:rPr>
                <w:rFonts w:ascii="Garamond" w:hAnsi="Garamond"/>
                <w:b/>
                <w:szCs w:val="24"/>
              </w:rPr>
            </w:pPr>
            <w:r w:rsidRPr="004F1B7E">
              <w:rPr>
                <w:rFonts w:ascii="Garamond" w:hAnsi="Garamond"/>
                <w:b/>
                <w:szCs w:val="24"/>
              </w:rPr>
              <w:t>April</w:t>
            </w:r>
          </w:p>
        </w:tc>
        <w:tc>
          <w:tcPr>
            <w:tcW w:w="2340" w:type="dxa"/>
          </w:tcPr>
          <w:p w:rsidR="00D72E01" w:rsidRPr="00110CDA" w:rsidRDefault="003D7D06" w:rsidP="000770D3">
            <w:pPr>
              <w:pStyle w:val="Abodytext"/>
              <w:ind w:left="0"/>
              <w:jc w:val="left"/>
              <w:rPr>
                <w:rFonts w:ascii="Garamond" w:hAnsi="Garamond"/>
                <w:szCs w:val="24"/>
              </w:rPr>
            </w:pPr>
            <w:r w:rsidRPr="00110CDA">
              <w:rPr>
                <w:rFonts w:ascii="Garamond" w:hAnsi="Garamond"/>
                <w:szCs w:val="24"/>
              </w:rPr>
              <w:t>X</w:t>
            </w:r>
          </w:p>
        </w:tc>
        <w:tc>
          <w:tcPr>
            <w:tcW w:w="1350" w:type="dxa"/>
          </w:tcPr>
          <w:p w:rsidR="00D72E01" w:rsidRPr="00110CDA" w:rsidRDefault="00377DBF" w:rsidP="000770D3">
            <w:pPr>
              <w:pStyle w:val="Abodytext"/>
              <w:ind w:left="0"/>
              <w:jc w:val="left"/>
              <w:rPr>
                <w:rFonts w:ascii="Garamond" w:hAnsi="Garamond"/>
                <w:szCs w:val="24"/>
              </w:rPr>
            </w:pPr>
            <w:r w:rsidRPr="00110CDA">
              <w:rPr>
                <w:rFonts w:ascii="Garamond" w:hAnsi="Garamond"/>
                <w:szCs w:val="24"/>
              </w:rPr>
              <w:t>X</w:t>
            </w:r>
          </w:p>
        </w:tc>
        <w:tc>
          <w:tcPr>
            <w:tcW w:w="1222" w:type="dxa"/>
          </w:tcPr>
          <w:p w:rsidR="00D72E01" w:rsidRPr="00110CDA" w:rsidRDefault="00D72E01" w:rsidP="000770D3">
            <w:pPr>
              <w:pStyle w:val="Abodytext"/>
              <w:jc w:val="left"/>
              <w:rPr>
                <w:rFonts w:ascii="Garamond" w:hAnsi="Garamond"/>
                <w:szCs w:val="24"/>
              </w:rPr>
            </w:pPr>
          </w:p>
        </w:tc>
        <w:tc>
          <w:tcPr>
            <w:tcW w:w="1237" w:type="dxa"/>
          </w:tcPr>
          <w:p w:rsidR="00D72E01" w:rsidRPr="00110CDA" w:rsidRDefault="00110CDA" w:rsidP="000770D3">
            <w:pPr>
              <w:pStyle w:val="Abodytext"/>
              <w:ind w:left="0"/>
              <w:jc w:val="left"/>
              <w:rPr>
                <w:rFonts w:ascii="Garamond" w:hAnsi="Garamond"/>
                <w:szCs w:val="24"/>
              </w:rPr>
            </w:pPr>
            <w:r w:rsidRPr="00110CDA">
              <w:rPr>
                <w:rFonts w:ascii="Garamond" w:hAnsi="Garamond"/>
                <w:szCs w:val="24"/>
              </w:rPr>
              <w:t>x</w:t>
            </w:r>
          </w:p>
        </w:tc>
        <w:tc>
          <w:tcPr>
            <w:tcW w:w="1789" w:type="dxa"/>
          </w:tcPr>
          <w:p w:rsidR="00D72E01" w:rsidRPr="00110CDA" w:rsidRDefault="00EC7ED7" w:rsidP="000770D3">
            <w:pPr>
              <w:pStyle w:val="Abodytext"/>
              <w:ind w:left="0"/>
              <w:jc w:val="left"/>
              <w:rPr>
                <w:rFonts w:ascii="Garamond" w:hAnsi="Garamond"/>
                <w:szCs w:val="24"/>
              </w:rPr>
            </w:pPr>
            <w:r w:rsidRPr="00110CDA">
              <w:rPr>
                <w:rFonts w:ascii="Garamond" w:hAnsi="Garamond"/>
                <w:szCs w:val="24"/>
              </w:rPr>
              <w:t>X</w:t>
            </w:r>
          </w:p>
        </w:tc>
      </w:tr>
      <w:tr w:rsidR="00D72E01" w:rsidRPr="00110CDA" w:rsidTr="00897FE4">
        <w:tc>
          <w:tcPr>
            <w:tcW w:w="1440" w:type="dxa"/>
          </w:tcPr>
          <w:p w:rsidR="00D72E01" w:rsidRPr="004F1B7E" w:rsidRDefault="00D72E01" w:rsidP="000770D3">
            <w:pPr>
              <w:pStyle w:val="Abodytext"/>
              <w:ind w:left="0"/>
              <w:jc w:val="left"/>
              <w:rPr>
                <w:rFonts w:ascii="Garamond" w:hAnsi="Garamond"/>
                <w:b/>
                <w:szCs w:val="24"/>
              </w:rPr>
            </w:pPr>
            <w:r w:rsidRPr="004F1B7E">
              <w:rPr>
                <w:rFonts w:ascii="Garamond" w:hAnsi="Garamond"/>
                <w:b/>
                <w:szCs w:val="24"/>
              </w:rPr>
              <w:t>May</w:t>
            </w:r>
          </w:p>
        </w:tc>
        <w:tc>
          <w:tcPr>
            <w:tcW w:w="2340" w:type="dxa"/>
          </w:tcPr>
          <w:p w:rsidR="00D72E01" w:rsidRPr="00110CDA" w:rsidRDefault="003D7D06" w:rsidP="000770D3">
            <w:pPr>
              <w:pStyle w:val="Abodytext"/>
              <w:ind w:left="0"/>
              <w:jc w:val="left"/>
              <w:rPr>
                <w:rFonts w:ascii="Garamond" w:hAnsi="Garamond"/>
                <w:szCs w:val="24"/>
              </w:rPr>
            </w:pPr>
            <w:r w:rsidRPr="00110CDA">
              <w:rPr>
                <w:rFonts w:ascii="Garamond" w:hAnsi="Garamond"/>
                <w:szCs w:val="24"/>
              </w:rPr>
              <w:t>X</w:t>
            </w:r>
          </w:p>
        </w:tc>
        <w:tc>
          <w:tcPr>
            <w:tcW w:w="1350" w:type="dxa"/>
          </w:tcPr>
          <w:p w:rsidR="00D72E01" w:rsidRPr="00110CDA" w:rsidRDefault="00D72E01" w:rsidP="000770D3">
            <w:pPr>
              <w:pStyle w:val="Abodytext"/>
              <w:jc w:val="left"/>
              <w:rPr>
                <w:rFonts w:ascii="Garamond" w:hAnsi="Garamond"/>
                <w:szCs w:val="24"/>
              </w:rPr>
            </w:pPr>
          </w:p>
        </w:tc>
        <w:tc>
          <w:tcPr>
            <w:tcW w:w="1222" w:type="dxa"/>
          </w:tcPr>
          <w:p w:rsidR="00D72E01" w:rsidRPr="00110CDA" w:rsidRDefault="00D72E01" w:rsidP="000770D3">
            <w:pPr>
              <w:pStyle w:val="Abodytext"/>
              <w:jc w:val="left"/>
              <w:rPr>
                <w:rFonts w:ascii="Garamond" w:hAnsi="Garamond"/>
                <w:szCs w:val="24"/>
              </w:rPr>
            </w:pPr>
          </w:p>
        </w:tc>
        <w:tc>
          <w:tcPr>
            <w:tcW w:w="1237" w:type="dxa"/>
          </w:tcPr>
          <w:p w:rsidR="00D72E01" w:rsidRPr="00110CDA" w:rsidRDefault="00D72E01" w:rsidP="000770D3">
            <w:pPr>
              <w:pStyle w:val="Abodytext"/>
              <w:jc w:val="left"/>
              <w:rPr>
                <w:rFonts w:ascii="Garamond" w:hAnsi="Garamond"/>
                <w:szCs w:val="24"/>
              </w:rPr>
            </w:pPr>
          </w:p>
        </w:tc>
        <w:tc>
          <w:tcPr>
            <w:tcW w:w="1789" w:type="dxa"/>
          </w:tcPr>
          <w:p w:rsidR="00D72E01" w:rsidRPr="00110CDA" w:rsidRDefault="00EC7ED7" w:rsidP="000770D3">
            <w:pPr>
              <w:pStyle w:val="Abodytext"/>
              <w:ind w:left="0"/>
              <w:jc w:val="left"/>
              <w:rPr>
                <w:rFonts w:ascii="Garamond" w:hAnsi="Garamond"/>
                <w:szCs w:val="24"/>
              </w:rPr>
            </w:pPr>
            <w:r w:rsidRPr="00110CDA">
              <w:rPr>
                <w:rFonts w:ascii="Garamond" w:hAnsi="Garamond"/>
                <w:szCs w:val="24"/>
              </w:rPr>
              <w:t>X</w:t>
            </w:r>
          </w:p>
        </w:tc>
      </w:tr>
      <w:tr w:rsidR="00D72E01" w:rsidRPr="00110CDA" w:rsidTr="00897FE4">
        <w:tc>
          <w:tcPr>
            <w:tcW w:w="1440" w:type="dxa"/>
          </w:tcPr>
          <w:p w:rsidR="00D72E01" w:rsidRPr="004F1B7E" w:rsidRDefault="00D72E01" w:rsidP="000770D3">
            <w:pPr>
              <w:pStyle w:val="Abodytext"/>
              <w:ind w:left="0"/>
              <w:jc w:val="left"/>
              <w:rPr>
                <w:rFonts w:ascii="Garamond" w:hAnsi="Garamond"/>
                <w:b/>
                <w:szCs w:val="24"/>
              </w:rPr>
            </w:pPr>
            <w:r w:rsidRPr="004F1B7E">
              <w:rPr>
                <w:rFonts w:ascii="Garamond" w:hAnsi="Garamond"/>
                <w:b/>
                <w:szCs w:val="24"/>
              </w:rPr>
              <w:t>June</w:t>
            </w:r>
          </w:p>
        </w:tc>
        <w:tc>
          <w:tcPr>
            <w:tcW w:w="2340" w:type="dxa"/>
          </w:tcPr>
          <w:p w:rsidR="00D72E01" w:rsidRPr="00110CDA" w:rsidRDefault="003D7D06" w:rsidP="000770D3">
            <w:pPr>
              <w:pStyle w:val="Abodytext"/>
              <w:ind w:left="0"/>
              <w:jc w:val="left"/>
              <w:rPr>
                <w:rFonts w:ascii="Garamond" w:hAnsi="Garamond"/>
                <w:szCs w:val="24"/>
              </w:rPr>
            </w:pPr>
            <w:r w:rsidRPr="00110CDA">
              <w:rPr>
                <w:rFonts w:ascii="Garamond" w:hAnsi="Garamond"/>
                <w:szCs w:val="24"/>
              </w:rPr>
              <w:t>X</w:t>
            </w:r>
          </w:p>
        </w:tc>
        <w:tc>
          <w:tcPr>
            <w:tcW w:w="1350" w:type="dxa"/>
          </w:tcPr>
          <w:p w:rsidR="00D72E01" w:rsidRPr="00110CDA" w:rsidRDefault="00D72E01" w:rsidP="000770D3">
            <w:pPr>
              <w:pStyle w:val="Abodytext"/>
              <w:jc w:val="left"/>
              <w:rPr>
                <w:rFonts w:ascii="Garamond" w:hAnsi="Garamond"/>
                <w:szCs w:val="24"/>
              </w:rPr>
            </w:pPr>
          </w:p>
        </w:tc>
        <w:tc>
          <w:tcPr>
            <w:tcW w:w="1222" w:type="dxa"/>
          </w:tcPr>
          <w:p w:rsidR="00D72E01" w:rsidRPr="00110CDA" w:rsidRDefault="00D72E01" w:rsidP="000770D3">
            <w:pPr>
              <w:pStyle w:val="Abodytext"/>
              <w:jc w:val="left"/>
              <w:rPr>
                <w:rFonts w:ascii="Garamond" w:hAnsi="Garamond"/>
                <w:szCs w:val="24"/>
              </w:rPr>
            </w:pPr>
          </w:p>
        </w:tc>
        <w:tc>
          <w:tcPr>
            <w:tcW w:w="1237" w:type="dxa"/>
          </w:tcPr>
          <w:p w:rsidR="00D72E01" w:rsidRPr="00110CDA" w:rsidRDefault="00D72E01" w:rsidP="000770D3">
            <w:pPr>
              <w:pStyle w:val="Abodytext"/>
              <w:jc w:val="left"/>
              <w:rPr>
                <w:rFonts w:ascii="Garamond" w:hAnsi="Garamond"/>
                <w:szCs w:val="24"/>
              </w:rPr>
            </w:pPr>
          </w:p>
        </w:tc>
        <w:tc>
          <w:tcPr>
            <w:tcW w:w="1789" w:type="dxa"/>
          </w:tcPr>
          <w:p w:rsidR="00D72E01" w:rsidRPr="00110CDA" w:rsidRDefault="00EC7ED7" w:rsidP="000770D3">
            <w:pPr>
              <w:pStyle w:val="Abodytext"/>
              <w:ind w:left="0"/>
              <w:jc w:val="left"/>
              <w:rPr>
                <w:rFonts w:ascii="Garamond" w:hAnsi="Garamond"/>
                <w:szCs w:val="24"/>
              </w:rPr>
            </w:pPr>
            <w:r w:rsidRPr="00110CDA">
              <w:rPr>
                <w:rFonts w:ascii="Garamond" w:hAnsi="Garamond"/>
                <w:szCs w:val="24"/>
              </w:rPr>
              <w:t>X</w:t>
            </w:r>
          </w:p>
        </w:tc>
      </w:tr>
      <w:tr w:rsidR="00D72E01" w:rsidRPr="00110CDA" w:rsidTr="00897FE4">
        <w:tc>
          <w:tcPr>
            <w:tcW w:w="1440" w:type="dxa"/>
          </w:tcPr>
          <w:p w:rsidR="00D72E01" w:rsidRPr="004F1B7E" w:rsidRDefault="00D72E01" w:rsidP="000770D3">
            <w:pPr>
              <w:pStyle w:val="Abodytext"/>
              <w:ind w:left="0"/>
              <w:jc w:val="left"/>
              <w:rPr>
                <w:rFonts w:ascii="Garamond" w:hAnsi="Garamond"/>
                <w:b/>
                <w:szCs w:val="24"/>
              </w:rPr>
            </w:pPr>
            <w:r w:rsidRPr="004F1B7E">
              <w:rPr>
                <w:rFonts w:ascii="Garamond" w:hAnsi="Garamond"/>
                <w:b/>
                <w:szCs w:val="24"/>
              </w:rPr>
              <w:t>July</w:t>
            </w:r>
          </w:p>
        </w:tc>
        <w:tc>
          <w:tcPr>
            <w:tcW w:w="2340" w:type="dxa"/>
          </w:tcPr>
          <w:p w:rsidR="00D72E01" w:rsidRPr="00110CDA" w:rsidRDefault="003D7D06" w:rsidP="000770D3">
            <w:pPr>
              <w:pStyle w:val="Abodytext"/>
              <w:ind w:left="0"/>
              <w:jc w:val="left"/>
              <w:rPr>
                <w:rFonts w:ascii="Garamond" w:hAnsi="Garamond"/>
                <w:szCs w:val="24"/>
              </w:rPr>
            </w:pPr>
            <w:r w:rsidRPr="00110CDA">
              <w:rPr>
                <w:rFonts w:ascii="Garamond" w:hAnsi="Garamond"/>
                <w:szCs w:val="24"/>
              </w:rPr>
              <w:t>X</w:t>
            </w:r>
          </w:p>
        </w:tc>
        <w:tc>
          <w:tcPr>
            <w:tcW w:w="1350" w:type="dxa"/>
          </w:tcPr>
          <w:p w:rsidR="00D72E01" w:rsidRPr="00110CDA" w:rsidRDefault="00D72E01" w:rsidP="000770D3">
            <w:pPr>
              <w:pStyle w:val="Abodytext"/>
              <w:jc w:val="left"/>
              <w:rPr>
                <w:rFonts w:ascii="Garamond" w:hAnsi="Garamond"/>
                <w:szCs w:val="24"/>
              </w:rPr>
            </w:pPr>
          </w:p>
        </w:tc>
        <w:tc>
          <w:tcPr>
            <w:tcW w:w="1222" w:type="dxa"/>
          </w:tcPr>
          <w:p w:rsidR="00D72E01" w:rsidRPr="00110CDA" w:rsidRDefault="00D72E01" w:rsidP="000770D3">
            <w:pPr>
              <w:pStyle w:val="Abodytext"/>
              <w:jc w:val="left"/>
              <w:rPr>
                <w:rFonts w:ascii="Garamond" w:hAnsi="Garamond"/>
                <w:szCs w:val="24"/>
              </w:rPr>
            </w:pPr>
          </w:p>
        </w:tc>
        <w:tc>
          <w:tcPr>
            <w:tcW w:w="1237" w:type="dxa"/>
          </w:tcPr>
          <w:p w:rsidR="00D72E01" w:rsidRPr="00110CDA" w:rsidRDefault="00D72E01" w:rsidP="000770D3">
            <w:pPr>
              <w:pStyle w:val="Abodytext"/>
              <w:jc w:val="left"/>
              <w:rPr>
                <w:rFonts w:ascii="Garamond" w:hAnsi="Garamond"/>
                <w:szCs w:val="24"/>
              </w:rPr>
            </w:pPr>
          </w:p>
        </w:tc>
        <w:tc>
          <w:tcPr>
            <w:tcW w:w="1789" w:type="dxa"/>
          </w:tcPr>
          <w:p w:rsidR="00D72E01" w:rsidRPr="00110CDA" w:rsidRDefault="00EC7ED7" w:rsidP="000770D3">
            <w:pPr>
              <w:pStyle w:val="Abodytext"/>
              <w:ind w:left="0"/>
              <w:jc w:val="left"/>
              <w:rPr>
                <w:rFonts w:ascii="Garamond" w:hAnsi="Garamond"/>
                <w:szCs w:val="24"/>
              </w:rPr>
            </w:pPr>
            <w:r w:rsidRPr="00110CDA">
              <w:rPr>
                <w:rFonts w:ascii="Garamond" w:hAnsi="Garamond"/>
                <w:szCs w:val="24"/>
              </w:rPr>
              <w:t>X</w:t>
            </w:r>
          </w:p>
        </w:tc>
      </w:tr>
      <w:tr w:rsidR="00D72E01" w:rsidRPr="00110CDA" w:rsidTr="00897FE4">
        <w:tc>
          <w:tcPr>
            <w:tcW w:w="1440" w:type="dxa"/>
          </w:tcPr>
          <w:p w:rsidR="00D72E01" w:rsidRPr="004F1B7E" w:rsidRDefault="00D72E01" w:rsidP="000770D3">
            <w:pPr>
              <w:pStyle w:val="Abodytext"/>
              <w:ind w:left="0"/>
              <w:jc w:val="left"/>
              <w:rPr>
                <w:rFonts w:ascii="Garamond" w:hAnsi="Garamond"/>
                <w:b/>
                <w:szCs w:val="24"/>
              </w:rPr>
            </w:pPr>
            <w:r w:rsidRPr="004F1B7E">
              <w:rPr>
                <w:rFonts w:ascii="Garamond" w:hAnsi="Garamond"/>
                <w:b/>
                <w:szCs w:val="24"/>
              </w:rPr>
              <w:t>August</w:t>
            </w:r>
          </w:p>
        </w:tc>
        <w:tc>
          <w:tcPr>
            <w:tcW w:w="2340" w:type="dxa"/>
          </w:tcPr>
          <w:p w:rsidR="00D72E01" w:rsidRPr="00110CDA" w:rsidRDefault="003D7D06" w:rsidP="000770D3">
            <w:pPr>
              <w:pStyle w:val="Abodytext"/>
              <w:ind w:left="0"/>
              <w:jc w:val="left"/>
              <w:rPr>
                <w:rFonts w:ascii="Garamond" w:hAnsi="Garamond"/>
                <w:szCs w:val="24"/>
              </w:rPr>
            </w:pPr>
            <w:r w:rsidRPr="00110CDA">
              <w:rPr>
                <w:rFonts w:ascii="Garamond" w:hAnsi="Garamond"/>
                <w:szCs w:val="24"/>
              </w:rPr>
              <w:t>X</w:t>
            </w:r>
          </w:p>
        </w:tc>
        <w:tc>
          <w:tcPr>
            <w:tcW w:w="1350" w:type="dxa"/>
          </w:tcPr>
          <w:p w:rsidR="00D72E01" w:rsidRPr="00110CDA" w:rsidRDefault="00D72E01" w:rsidP="000770D3">
            <w:pPr>
              <w:pStyle w:val="Abodytext"/>
              <w:jc w:val="left"/>
              <w:rPr>
                <w:rFonts w:ascii="Garamond" w:hAnsi="Garamond"/>
                <w:szCs w:val="24"/>
              </w:rPr>
            </w:pPr>
          </w:p>
        </w:tc>
        <w:tc>
          <w:tcPr>
            <w:tcW w:w="1222" w:type="dxa"/>
          </w:tcPr>
          <w:p w:rsidR="00D72E01" w:rsidRPr="00110CDA" w:rsidRDefault="00D72E01" w:rsidP="000770D3">
            <w:pPr>
              <w:pStyle w:val="Abodytext"/>
              <w:jc w:val="left"/>
              <w:rPr>
                <w:rFonts w:ascii="Garamond" w:hAnsi="Garamond"/>
                <w:szCs w:val="24"/>
              </w:rPr>
            </w:pPr>
          </w:p>
        </w:tc>
        <w:tc>
          <w:tcPr>
            <w:tcW w:w="1237" w:type="dxa"/>
          </w:tcPr>
          <w:p w:rsidR="00D72E01" w:rsidRPr="00110CDA" w:rsidRDefault="00D72E01" w:rsidP="000770D3">
            <w:pPr>
              <w:pStyle w:val="Abodytext"/>
              <w:jc w:val="left"/>
              <w:rPr>
                <w:rFonts w:ascii="Garamond" w:hAnsi="Garamond"/>
                <w:szCs w:val="24"/>
              </w:rPr>
            </w:pPr>
          </w:p>
        </w:tc>
        <w:tc>
          <w:tcPr>
            <w:tcW w:w="1789" w:type="dxa"/>
          </w:tcPr>
          <w:p w:rsidR="00D72E01" w:rsidRPr="00110CDA" w:rsidRDefault="00EC7ED7" w:rsidP="000770D3">
            <w:pPr>
              <w:pStyle w:val="Abodytext"/>
              <w:ind w:left="0"/>
              <w:jc w:val="left"/>
              <w:rPr>
                <w:rFonts w:ascii="Garamond" w:hAnsi="Garamond"/>
                <w:szCs w:val="24"/>
              </w:rPr>
            </w:pPr>
            <w:r w:rsidRPr="00110CDA">
              <w:rPr>
                <w:rFonts w:ascii="Garamond" w:hAnsi="Garamond"/>
                <w:szCs w:val="24"/>
              </w:rPr>
              <w:t>X</w:t>
            </w:r>
          </w:p>
        </w:tc>
      </w:tr>
      <w:tr w:rsidR="00D72E01" w:rsidRPr="00110CDA" w:rsidTr="00897FE4">
        <w:tc>
          <w:tcPr>
            <w:tcW w:w="1440" w:type="dxa"/>
          </w:tcPr>
          <w:p w:rsidR="00D72E01" w:rsidRPr="004F1B7E" w:rsidRDefault="00D72E01" w:rsidP="000770D3">
            <w:pPr>
              <w:pStyle w:val="Abodytext"/>
              <w:ind w:left="0"/>
              <w:jc w:val="left"/>
              <w:rPr>
                <w:rFonts w:ascii="Garamond" w:hAnsi="Garamond"/>
                <w:b/>
                <w:szCs w:val="24"/>
              </w:rPr>
            </w:pPr>
            <w:r w:rsidRPr="004F1B7E">
              <w:rPr>
                <w:rFonts w:ascii="Garamond" w:hAnsi="Garamond"/>
                <w:b/>
                <w:szCs w:val="24"/>
              </w:rPr>
              <w:t>September</w:t>
            </w:r>
          </w:p>
        </w:tc>
        <w:tc>
          <w:tcPr>
            <w:tcW w:w="2340" w:type="dxa"/>
          </w:tcPr>
          <w:p w:rsidR="00D72E01" w:rsidRPr="00110CDA" w:rsidRDefault="003D7D06" w:rsidP="000770D3">
            <w:pPr>
              <w:pStyle w:val="Abodytext"/>
              <w:ind w:left="0"/>
              <w:jc w:val="left"/>
              <w:rPr>
                <w:rFonts w:ascii="Garamond" w:hAnsi="Garamond"/>
                <w:szCs w:val="24"/>
              </w:rPr>
            </w:pPr>
            <w:r w:rsidRPr="00110CDA">
              <w:rPr>
                <w:rFonts w:ascii="Garamond" w:hAnsi="Garamond"/>
                <w:szCs w:val="24"/>
              </w:rPr>
              <w:t>X</w:t>
            </w:r>
          </w:p>
        </w:tc>
        <w:tc>
          <w:tcPr>
            <w:tcW w:w="1350" w:type="dxa"/>
          </w:tcPr>
          <w:p w:rsidR="00D72E01" w:rsidRPr="00110CDA" w:rsidRDefault="00377DBF" w:rsidP="000770D3">
            <w:pPr>
              <w:pStyle w:val="Abodytext"/>
              <w:ind w:left="0"/>
              <w:jc w:val="left"/>
              <w:rPr>
                <w:rFonts w:ascii="Garamond" w:hAnsi="Garamond"/>
                <w:szCs w:val="24"/>
              </w:rPr>
            </w:pPr>
            <w:r w:rsidRPr="00110CDA">
              <w:rPr>
                <w:rFonts w:ascii="Garamond" w:hAnsi="Garamond"/>
                <w:szCs w:val="24"/>
              </w:rPr>
              <w:t>X</w:t>
            </w:r>
          </w:p>
        </w:tc>
        <w:tc>
          <w:tcPr>
            <w:tcW w:w="1222" w:type="dxa"/>
          </w:tcPr>
          <w:p w:rsidR="00D72E01" w:rsidRPr="00110CDA" w:rsidRDefault="00110CDA" w:rsidP="000770D3">
            <w:pPr>
              <w:pStyle w:val="Abodytext"/>
              <w:ind w:left="0"/>
              <w:jc w:val="left"/>
              <w:rPr>
                <w:rFonts w:ascii="Garamond" w:hAnsi="Garamond"/>
                <w:szCs w:val="24"/>
              </w:rPr>
            </w:pPr>
            <w:r w:rsidRPr="00110CDA">
              <w:rPr>
                <w:rFonts w:ascii="Garamond" w:hAnsi="Garamond"/>
                <w:szCs w:val="24"/>
              </w:rPr>
              <w:t>x</w:t>
            </w:r>
          </w:p>
        </w:tc>
        <w:tc>
          <w:tcPr>
            <w:tcW w:w="1237" w:type="dxa"/>
          </w:tcPr>
          <w:p w:rsidR="00D72E01" w:rsidRPr="00110CDA" w:rsidRDefault="00110CDA" w:rsidP="000770D3">
            <w:pPr>
              <w:pStyle w:val="Abodytext"/>
              <w:ind w:left="0"/>
              <w:jc w:val="left"/>
              <w:rPr>
                <w:rFonts w:ascii="Garamond" w:hAnsi="Garamond"/>
                <w:szCs w:val="24"/>
              </w:rPr>
            </w:pPr>
            <w:r w:rsidRPr="00110CDA">
              <w:rPr>
                <w:rFonts w:ascii="Garamond" w:hAnsi="Garamond"/>
                <w:szCs w:val="24"/>
              </w:rPr>
              <w:t>x</w:t>
            </w:r>
          </w:p>
        </w:tc>
        <w:tc>
          <w:tcPr>
            <w:tcW w:w="1789" w:type="dxa"/>
          </w:tcPr>
          <w:p w:rsidR="00D72E01" w:rsidRPr="00110CDA" w:rsidRDefault="00EC7ED7" w:rsidP="000770D3">
            <w:pPr>
              <w:pStyle w:val="Abodytext"/>
              <w:ind w:left="0"/>
              <w:jc w:val="left"/>
              <w:rPr>
                <w:rFonts w:ascii="Garamond" w:hAnsi="Garamond"/>
                <w:szCs w:val="24"/>
              </w:rPr>
            </w:pPr>
            <w:r w:rsidRPr="00110CDA">
              <w:rPr>
                <w:rFonts w:ascii="Garamond" w:hAnsi="Garamond"/>
                <w:szCs w:val="24"/>
              </w:rPr>
              <w:t>X</w:t>
            </w:r>
          </w:p>
        </w:tc>
      </w:tr>
    </w:tbl>
    <w:p w:rsidR="002C1638" w:rsidRPr="00B72291" w:rsidRDefault="002C1638" w:rsidP="000770D3">
      <w:pPr>
        <w:rPr>
          <w:rFonts w:ascii="Garamond" w:hAnsi="Garamond"/>
          <w:highlight w:val="yellow"/>
        </w:rPr>
      </w:pPr>
    </w:p>
    <w:p w:rsidR="009F7C11" w:rsidRPr="009F7C11" w:rsidRDefault="00A05935" w:rsidP="003D7D06">
      <w:pPr>
        <w:pStyle w:val="ListParagraph"/>
        <w:numPr>
          <w:ilvl w:val="0"/>
          <w:numId w:val="17"/>
        </w:numPr>
        <w:rPr>
          <w:b/>
          <w:bCs/>
        </w:rPr>
      </w:pPr>
      <w:r w:rsidRPr="00A05935">
        <w:rPr>
          <w:rFonts w:ascii="Garamond" w:hAnsi="Garamond"/>
          <w:b/>
        </w:rPr>
        <w:t>Stakeholder Coordination/Involvement:</w:t>
      </w:r>
      <w:r w:rsidRPr="00A05935">
        <w:rPr>
          <w:rFonts w:ascii="Garamond" w:hAnsi="Garamond"/>
        </w:rPr>
        <w:t xml:space="preserve"> The Service and ESI have discussed the proposed project with </w:t>
      </w:r>
      <w:r w:rsidR="00C0591A">
        <w:rPr>
          <w:rFonts w:ascii="Garamond" w:hAnsi="Garamond"/>
        </w:rPr>
        <w:t xml:space="preserve">other bat </w:t>
      </w:r>
      <w:r w:rsidRPr="00A05935">
        <w:rPr>
          <w:rFonts w:ascii="Garamond" w:hAnsi="Garamond"/>
        </w:rPr>
        <w:t>biologists regarding the importance of the proposed project.  We have discussed the cave entrances where netting would likely be most productive based on previous survey efforts.  Partners that the Service works with on ca</w:t>
      </w:r>
      <w:r w:rsidR="00C0591A">
        <w:rPr>
          <w:rFonts w:ascii="Garamond" w:hAnsi="Garamond"/>
        </w:rPr>
        <w:t xml:space="preserve">ve and bat research in the Ozarks and elsewhere </w:t>
      </w:r>
      <w:r w:rsidRPr="00A05935">
        <w:rPr>
          <w:rFonts w:ascii="Garamond" w:hAnsi="Garamond"/>
        </w:rPr>
        <w:t>support the project and have provided important information and recommendat</w:t>
      </w:r>
      <w:r w:rsidR="00C0591A">
        <w:rPr>
          <w:rFonts w:ascii="Garamond" w:hAnsi="Garamond"/>
        </w:rPr>
        <w:t>ions</w:t>
      </w:r>
      <w:r w:rsidRPr="00A05935">
        <w:rPr>
          <w:rFonts w:ascii="Garamond" w:hAnsi="Garamond"/>
        </w:rPr>
        <w:t xml:space="preserve">.  </w:t>
      </w:r>
      <w:r w:rsidRPr="00D3238B">
        <w:rPr>
          <w:rFonts w:ascii="Garamond" w:hAnsi="Garamond"/>
        </w:rPr>
        <w:t>D</w:t>
      </w:r>
      <w:r w:rsidRPr="00A05935">
        <w:rPr>
          <w:rFonts w:ascii="Garamond" w:hAnsi="Garamond"/>
        </w:rPr>
        <w:t>ocumenting bat species occurrence and distribution around hibernacula for the covered species is essential to inform the application of necessary and appropriate species avoidance and minimization measures around these important areas. Information obtained in this study can be used to describe the characteristics of essential habitat and foraging distances around hibernacula. These data can then be used in the development of protection measures across the range of these species.</w:t>
      </w:r>
    </w:p>
    <w:p w:rsidR="009F7C11" w:rsidRPr="009F7C11" w:rsidRDefault="009F7C11" w:rsidP="000770D3">
      <w:pPr>
        <w:pStyle w:val="ListParagraph"/>
        <w:rPr>
          <w:b/>
          <w:bCs/>
        </w:rPr>
      </w:pPr>
    </w:p>
    <w:p w:rsidR="00D12DF5" w:rsidRPr="009F7C11" w:rsidRDefault="00414783" w:rsidP="003D7D06">
      <w:pPr>
        <w:pStyle w:val="ListParagraph"/>
        <w:numPr>
          <w:ilvl w:val="0"/>
          <w:numId w:val="17"/>
        </w:numPr>
        <w:rPr>
          <w:b/>
          <w:bCs/>
        </w:rPr>
      </w:pPr>
      <w:r w:rsidRPr="009F7C11">
        <w:rPr>
          <w:rFonts w:ascii="Garamond" w:hAnsi="Garamond"/>
          <w:b/>
          <w:bCs/>
        </w:rPr>
        <w:t>Project Monitoring and Evaluation:</w:t>
      </w:r>
      <w:r w:rsidR="006E3C9F" w:rsidRPr="009F7C11">
        <w:rPr>
          <w:rFonts w:ascii="Garamond" w:hAnsi="Garamond"/>
          <w:b/>
          <w:bCs/>
        </w:rPr>
        <w:t xml:space="preserve"> </w:t>
      </w:r>
      <w:r w:rsidR="00D12DF5" w:rsidRPr="009F7C11">
        <w:rPr>
          <w:rFonts w:ascii="Garamond" w:hAnsi="Garamond"/>
          <w:shd w:val="clear" w:color="auto" w:fill="FFFFFF"/>
        </w:rPr>
        <w:t xml:space="preserve">ESI will </w:t>
      </w:r>
      <w:r w:rsidR="00D12DF5" w:rsidRPr="009F7C11">
        <w:rPr>
          <w:rFonts w:ascii="Garamond" w:hAnsi="Garamond"/>
        </w:rPr>
        <w:t xml:space="preserve">mist net and/or trap at three selected cave entrances </w:t>
      </w:r>
      <w:r w:rsidR="00D12DF5" w:rsidRPr="009F7C11">
        <w:rPr>
          <w:rFonts w:ascii="Garamond" w:hAnsi="Garamond"/>
          <w:shd w:val="clear" w:color="auto" w:fill="FFFFFF"/>
        </w:rPr>
        <w:t xml:space="preserve">in the fall and spring just before and after bats enter and emerge from hibernation over a two year period.  </w:t>
      </w:r>
      <w:r w:rsidR="00D12DF5" w:rsidRPr="009F7C11">
        <w:rPr>
          <w:rFonts w:ascii="Garamond" w:hAnsi="Garamond"/>
        </w:rPr>
        <w:t>Should fe</w:t>
      </w:r>
      <w:r w:rsidR="00D3238B" w:rsidRPr="009F7C11">
        <w:rPr>
          <w:rFonts w:ascii="Garamond" w:hAnsi="Garamond"/>
        </w:rPr>
        <w:t xml:space="preserve">w or no </w:t>
      </w:r>
      <w:r w:rsidR="00D12DF5" w:rsidRPr="009F7C11">
        <w:rPr>
          <w:rFonts w:ascii="Garamond" w:hAnsi="Garamond"/>
        </w:rPr>
        <w:t>bats be captured at any of the three originally selected entrances, alternate entrances will be chosen for the next survey effort during</w:t>
      </w:r>
      <w:r w:rsidR="00D3238B" w:rsidRPr="009F7C11">
        <w:rPr>
          <w:rFonts w:ascii="Garamond" w:hAnsi="Garamond"/>
        </w:rPr>
        <w:t xml:space="preserve"> that season (fall or spring).  </w:t>
      </w:r>
      <w:r w:rsidR="009F7C11" w:rsidRPr="009F7C11">
        <w:rPr>
          <w:rFonts w:ascii="Garamond" w:hAnsi="Garamond"/>
        </w:rPr>
        <w:t xml:space="preserve">Tracking </w:t>
      </w:r>
      <w:r w:rsidR="00D3238B" w:rsidRPr="009F7C11">
        <w:rPr>
          <w:rFonts w:ascii="Garamond" w:hAnsi="Garamond"/>
        </w:rPr>
        <w:t>s</w:t>
      </w:r>
      <w:r w:rsidR="009F7C11" w:rsidRPr="009F7C11">
        <w:rPr>
          <w:rFonts w:ascii="Garamond" w:hAnsi="Garamond"/>
        </w:rPr>
        <w:t>tations</w:t>
      </w:r>
      <w:r w:rsidR="00D3238B" w:rsidRPr="009F7C11">
        <w:rPr>
          <w:rFonts w:ascii="Garamond" w:hAnsi="Garamond"/>
        </w:rPr>
        <w:t xml:space="preserve"> will take synchronized azimuths of individual bats, gathering locations for later analysis of individual and aggregate home ranges/core use areas as outlined in Moore et al. (2017). </w:t>
      </w:r>
      <w:r w:rsidR="00EC7ED7">
        <w:rPr>
          <w:rFonts w:ascii="Garamond" w:hAnsi="Garamond"/>
        </w:rPr>
        <w:t xml:space="preserve"> We will transmit a</w:t>
      </w:r>
      <w:r w:rsidR="00D3238B" w:rsidRPr="009F7C11">
        <w:rPr>
          <w:rFonts w:ascii="Garamond" w:hAnsi="Garamond"/>
        </w:rPr>
        <w:t xml:space="preserve"> maximum of 1</w:t>
      </w:r>
      <w:r w:rsidR="00EC7ED7">
        <w:rPr>
          <w:rFonts w:ascii="Garamond" w:hAnsi="Garamond"/>
        </w:rPr>
        <w:t>0</w:t>
      </w:r>
      <w:r w:rsidR="00D3238B" w:rsidRPr="009F7C11">
        <w:rPr>
          <w:rFonts w:ascii="Garamond" w:hAnsi="Garamond"/>
        </w:rPr>
        <w:t xml:space="preserve"> MYSE and 10 PESU </w:t>
      </w:r>
      <w:r w:rsidR="00EC7ED7">
        <w:rPr>
          <w:rFonts w:ascii="Garamond" w:hAnsi="Garamond"/>
        </w:rPr>
        <w:t>a</w:t>
      </w:r>
      <w:r w:rsidR="00D3238B" w:rsidRPr="009F7C11">
        <w:rPr>
          <w:rFonts w:ascii="Garamond" w:hAnsi="Garamond"/>
        </w:rPr>
        <w:t xml:space="preserve">t the beginning of the fall swarming period (e.g., September 20 – 30) and additional transmitters will be applied over the next 12 to 15 day period depending on nightly results and available vehicles and personnel.  Distances from the hibernacula will be plotted and triangulation during the foraging bouts will be used to determine habitat use, employing habitat delineations using supervised classifications and available stand data at 1-meter resolution.  Efforts will be made during the day to locate and describe any roosting locations away from the hibernaculum. </w:t>
      </w:r>
      <w:r w:rsidR="009F7C11" w:rsidRPr="009F7C11">
        <w:rPr>
          <w:rFonts w:ascii="Garamond" w:hAnsi="Garamond"/>
        </w:rPr>
        <w:t xml:space="preserve"> </w:t>
      </w:r>
      <w:r w:rsidR="00D3238B" w:rsidRPr="009F7C11">
        <w:rPr>
          <w:rFonts w:ascii="Garamond" w:hAnsi="Garamond"/>
        </w:rPr>
        <w:t xml:space="preserve">Information obtained from the first 5-7 days will determine subsequent locations for recording stations if needed. Tracking stations will be mobile as needed to acquire at least three azimuths per synchronized reading. ESI will provide </w:t>
      </w:r>
      <w:r w:rsidR="00EC7ED7">
        <w:rPr>
          <w:rFonts w:ascii="Garamond" w:hAnsi="Garamond"/>
        </w:rPr>
        <w:t xml:space="preserve">an </w:t>
      </w:r>
      <w:r w:rsidR="00D3238B" w:rsidRPr="009F7C11">
        <w:rPr>
          <w:rFonts w:ascii="Garamond" w:hAnsi="Garamond"/>
        </w:rPr>
        <w:t>annual report</w:t>
      </w:r>
      <w:r w:rsidR="00EC7ED7">
        <w:rPr>
          <w:rFonts w:ascii="Garamond" w:hAnsi="Garamond"/>
        </w:rPr>
        <w:t>(s)</w:t>
      </w:r>
      <w:r w:rsidR="00D3238B" w:rsidRPr="009F7C11">
        <w:rPr>
          <w:rFonts w:ascii="Garamond" w:hAnsi="Garamond"/>
        </w:rPr>
        <w:t xml:space="preserve"> and a final report at the end of the project</w:t>
      </w:r>
      <w:r w:rsidR="009F7C11" w:rsidRPr="009F7C11">
        <w:rPr>
          <w:rFonts w:ascii="Garamond" w:hAnsi="Garamond"/>
        </w:rPr>
        <w:t xml:space="preserve">.  </w:t>
      </w:r>
      <w:r w:rsidR="003B48B3">
        <w:rPr>
          <w:rFonts w:ascii="Garamond" w:hAnsi="Garamond"/>
        </w:rPr>
        <w:t>Results of this study can</w:t>
      </w:r>
      <w:r w:rsidR="00D12DF5" w:rsidRPr="009F7C11">
        <w:rPr>
          <w:rFonts w:ascii="Garamond" w:hAnsi="Garamond"/>
        </w:rPr>
        <w:t xml:space="preserve"> </w:t>
      </w:r>
      <w:r w:rsidR="003B48B3">
        <w:rPr>
          <w:rFonts w:ascii="Garamond" w:hAnsi="Garamond"/>
        </w:rPr>
        <w:t xml:space="preserve">be used to help develop </w:t>
      </w:r>
      <w:r w:rsidR="00D12DF5" w:rsidRPr="009F7C11">
        <w:rPr>
          <w:rFonts w:ascii="Garamond" w:hAnsi="Garamond"/>
        </w:rPr>
        <w:t>necessary and appropriate species avoidance and minimizatio</w:t>
      </w:r>
      <w:r w:rsidR="003B48B3">
        <w:rPr>
          <w:rFonts w:ascii="Garamond" w:hAnsi="Garamond"/>
        </w:rPr>
        <w:t>n measures around hibernacula</w:t>
      </w:r>
      <w:r w:rsidR="00D12DF5" w:rsidRPr="009F7C11">
        <w:rPr>
          <w:rFonts w:ascii="Garamond" w:hAnsi="Garamond"/>
        </w:rPr>
        <w:t xml:space="preserve">. Information obtained in this study can be used to describe the characteristics of essential habitat and foraging distances around hibernacula. These data can then be used in the development of protection measures across the range of these </w:t>
      </w:r>
      <w:r w:rsidR="00D12DF5" w:rsidRPr="009F7C11">
        <w:rPr>
          <w:rFonts w:ascii="Garamond" w:hAnsi="Garamond"/>
        </w:rPr>
        <w:lastRenderedPageBreak/>
        <w:t>species.</w:t>
      </w:r>
      <w:r w:rsidR="009F7C11" w:rsidRPr="009F7C11">
        <w:rPr>
          <w:rFonts w:ascii="Garamond" w:hAnsi="Garamond"/>
        </w:rPr>
        <w:t xml:space="preserve">  This study will </w:t>
      </w:r>
      <w:r w:rsidR="00D12DF5" w:rsidRPr="009F7C11">
        <w:rPr>
          <w:rFonts w:ascii="Garamond" w:hAnsi="Garamond"/>
        </w:rPr>
        <w:t>influence future similar survey efforts for the northern long-eared bat and other bat species at this cave</w:t>
      </w:r>
      <w:r w:rsidR="00D12DF5">
        <w:t xml:space="preserve">.  </w:t>
      </w:r>
    </w:p>
    <w:p w:rsidR="00414783" w:rsidRPr="00B72291" w:rsidRDefault="00414783" w:rsidP="000770D3">
      <w:pPr>
        <w:rPr>
          <w:rFonts w:ascii="Garamond" w:hAnsi="Garamond"/>
          <w:highlight w:val="yellow"/>
        </w:rPr>
      </w:pPr>
    </w:p>
    <w:p w:rsidR="000933A4" w:rsidRPr="00EC7ED7" w:rsidRDefault="00414783" w:rsidP="00C45985">
      <w:pPr>
        <w:pStyle w:val="ListParagraph"/>
        <w:numPr>
          <w:ilvl w:val="0"/>
          <w:numId w:val="17"/>
        </w:numPr>
        <w:rPr>
          <w:rFonts w:ascii="Garamond" w:hAnsi="Garamond"/>
        </w:rPr>
      </w:pPr>
      <w:r w:rsidRPr="00EC7ED7">
        <w:rPr>
          <w:rFonts w:ascii="Garamond" w:hAnsi="Garamond"/>
          <w:b/>
          <w:bCs/>
        </w:rPr>
        <w:t xml:space="preserve">Description of </w:t>
      </w:r>
      <w:r w:rsidR="008865E9" w:rsidRPr="00EC7ED7">
        <w:rPr>
          <w:rFonts w:ascii="Garamond" w:hAnsi="Garamond"/>
          <w:b/>
          <w:bCs/>
        </w:rPr>
        <w:t>Entities</w:t>
      </w:r>
      <w:r w:rsidR="008A0648" w:rsidRPr="00EC7ED7">
        <w:rPr>
          <w:rFonts w:ascii="Garamond" w:hAnsi="Garamond"/>
          <w:b/>
          <w:bCs/>
        </w:rPr>
        <w:t xml:space="preserve"> </w:t>
      </w:r>
      <w:r w:rsidR="004E424F" w:rsidRPr="00EC7ED7">
        <w:rPr>
          <w:rFonts w:ascii="Garamond" w:hAnsi="Garamond"/>
          <w:b/>
          <w:bCs/>
        </w:rPr>
        <w:t>Undertaking</w:t>
      </w:r>
      <w:r w:rsidRPr="00EC7ED7">
        <w:rPr>
          <w:rFonts w:ascii="Garamond" w:hAnsi="Garamond"/>
          <w:b/>
          <w:bCs/>
        </w:rPr>
        <w:t xml:space="preserve"> the Project</w:t>
      </w:r>
      <w:r w:rsidRPr="00EC7ED7">
        <w:rPr>
          <w:rFonts w:ascii="Garamond" w:hAnsi="Garamond"/>
        </w:rPr>
        <w:t>:</w:t>
      </w:r>
      <w:r w:rsidR="00EC7ED7" w:rsidRPr="00EC7ED7">
        <w:rPr>
          <w:rFonts w:ascii="Garamond" w:hAnsi="Garamond"/>
        </w:rPr>
        <w:t xml:space="preserve">  </w:t>
      </w:r>
      <w:r w:rsidR="006850EA" w:rsidRPr="00EC7ED7">
        <w:rPr>
          <w:rFonts w:ascii="Garamond" w:hAnsi="Garamond"/>
        </w:rPr>
        <w:t>ESI is an environmental firm that conducts field studies</w:t>
      </w:r>
      <w:r w:rsidR="00080F41" w:rsidRPr="00EC7ED7">
        <w:rPr>
          <w:rFonts w:ascii="Garamond" w:hAnsi="Garamond"/>
        </w:rPr>
        <w:t xml:space="preserve"> including surveys and biological assessments</w:t>
      </w:r>
      <w:r w:rsidR="006850EA" w:rsidRPr="00EC7ED7">
        <w:rPr>
          <w:rFonts w:ascii="Garamond" w:hAnsi="Garamond"/>
        </w:rPr>
        <w:t xml:space="preserve">.  </w:t>
      </w:r>
      <w:r w:rsidR="000933A4" w:rsidRPr="00EC7ED7">
        <w:rPr>
          <w:rFonts w:ascii="Garamond" w:hAnsi="Garamond"/>
        </w:rPr>
        <w:t>Dr. Lynn Robbins and Kory Armstrong work for ESI and will be responsible for the project.  Dr. Robbins is a wildlife biologist with extensive experience studying bats and their habitats.  He has considerable experience implementing various field survey techniques for bats including utilizing mist-nets and harp traps.  Many of his projects involve federally-listed bats including the northern long-eared and gray bats.  Mr. Kory Armstrong is an environmental scientist and regional manager for ESI with a specialty in bat ecology.  He leads field surveys for ESI on projects involving federally-listed bats.  He is experienced with the use of mist nets, bat handling</w:t>
      </w:r>
      <w:r w:rsidR="00EC7ED7">
        <w:rPr>
          <w:rFonts w:ascii="Garamond" w:hAnsi="Garamond"/>
        </w:rPr>
        <w:t>,</w:t>
      </w:r>
      <w:r w:rsidR="000933A4" w:rsidRPr="00EC7ED7">
        <w:rPr>
          <w:rFonts w:ascii="Garamond" w:hAnsi="Garamond"/>
        </w:rPr>
        <w:t xml:space="preserve"> and identification and morphometric processing.  The project involves trapping bats at three cave entrances concurrently, and therefore will require teams to carry out the field work.  ESI is unique in that they can provide lead bat researchers that have </w:t>
      </w:r>
      <w:r w:rsidR="00EC7ED7">
        <w:rPr>
          <w:rFonts w:ascii="Garamond" w:hAnsi="Garamond"/>
        </w:rPr>
        <w:t xml:space="preserve">   </w:t>
      </w:r>
      <w:r w:rsidR="000933A4" w:rsidRPr="00EC7ED7">
        <w:rPr>
          <w:rFonts w:ascii="Garamond" w:hAnsi="Garamond"/>
        </w:rPr>
        <w:t xml:space="preserve">the appropriate federal permit and previous experience working on this remote refuge unit </w:t>
      </w:r>
      <w:r w:rsidR="00EC7ED7">
        <w:rPr>
          <w:rFonts w:ascii="Garamond" w:hAnsi="Garamond"/>
        </w:rPr>
        <w:t xml:space="preserve">         </w:t>
      </w:r>
      <w:r w:rsidR="000933A4" w:rsidRPr="00EC7ED7">
        <w:rPr>
          <w:rFonts w:ascii="Garamond" w:hAnsi="Garamond"/>
        </w:rPr>
        <w:t xml:space="preserve">(Dr. Robbins), and a team of experienced field personnel that can carry out concurrent netting/trapping at multiple locations.  </w:t>
      </w:r>
    </w:p>
    <w:p w:rsidR="000933A4" w:rsidRPr="00EC7ED7" w:rsidRDefault="000933A4" w:rsidP="00EC7ED7">
      <w:pPr>
        <w:ind w:left="720"/>
        <w:rPr>
          <w:rFonts w:ascii="Garamond" w:hAnsi="Garamond"/>
        </w:rPr>
      </w:pPr>
    </w:p>
    <w:p w:rsidR="000933A4" w:rsidRPr="00EC7ED7" w:rsidRDefault="000933A4" w:rsidP="00EC7ED7">
      <w:pPr>
        <w:pStyle w:val="ListParagraph"/>
        <w:rPr>
          <w:rFonts w:ascii="Garamond" w:hAnsi="Garamond"/>
        </w:rPr>
      </w:pPr>
      <w:r w:rsidRPr="00EC7ED7">
        <w:rPr>
          <w:rFonts w:ascii="Garamond" w:hAnsi="Garamond"/>
        </w:rPr>
        <w:t xml:space="preserve">Dr. Lynn Robbins </w:t>
      </w:r>
    </w:p>
    <w:p w:rsidR="000933A4" w:rsidRPr="00EC7ED7" w:rsidRDefault="000933A4" w:rsidP="00EC7ED7">
      <w:pPr>
        <w:pStyle w:val="ListParagraph"/>
        <w:rPr>
          <w:rFonts w:ascii="Garamond" w:hAnsi="Garamond"/>
        </w:rPr>
      </w:pPr>
      <w:r w:rsidRPr="00EC7ED7">
        <w:rPr>
          <w:rFonts w:ascii="Garamond" w:hAnsi="Garamond"/>
        </w:rPr>
        <w:t>Project Manager</w:t>
      </w:r>
    </w:p>
    <w:p w:rsidR="000933A4" w:rsidRPr="00EC7ED7" w:rsidRDefault="000933A4" w:rsidP="00EC7ED7">
      <w:pPr>
        <w:pStyle w:val="ListParagraph"/>
        <w:rPr>
          <w:rFonts w:ascii="Garamond" w:hAnsi="Garamond"/>
        </w:rPr>
      </w:pPr>
      <w:r w:rsidRPr="00EC7ED7">
        <w:rPr>
          <w:rFonts w:ascii="Garamond" w:hAnsi="Garamond"/>
        </w:rPr>
        <w:t>Environmental Solutions and Innovations, Inc.</w:t>
      </w:r>
    </w:p>
    <w:p w:rsidR="000933A4" w:rsidRPr="00EC7ED7" w:rsidRDefault="000933A4" w:rsidP="00EC7ED7">
      <w:pPr>
        <w:pStyle w:val="ListParagraph"/>
        <w:rPr>
          <w:rFonts w:ascii="Garamond" w:hAnsi="Garamond"/>
        </w:rPr>
      </w:pPr>
      <w:r w:rsidRPr="00EC7ED7">
        <w:rPr>
          <w:rFonts w:ascii="Garamond" w:hAnsi="Garamond"/>
        </w:rPr>
        <w:t>3851 S. Jefferson Avenue</w:t>
      </w:r>
    </w:p>
    <w:p w:rsidR="000933A4" w:rsidRPr="00EC7ED7" w:rsidRDefault="000933A4" w:rsidP="00EC7ED7">
      <w:pPr>
        <w:pStyle w:val="ListParagraph"/>
        <w:rPr>
          <w:rFonts w:ascii="Garamond" w:hAnsi="Garamond"/>
        </w:rPr>
      </w:pPr>
      <w:r w:rsidRPr="00EC7ED7">
        <w:rPr>
          <w:rFonts w:ascii="Garamond" w:hAnsi="Garamond"/>
        </w:rPr>
        <w:t>Springfield, Missouri 65807</w:t>
      </w:r>
    </w:p>
    <w:p w:rsidR="000933A4" w:rsidRPr="00EC7ED7" w:rsidRDefault="000933A4" w:rsidP="00EC7ED7">
      <w:pPr>
        <w:pStyle w:val="ListParagraph"/>
        <w:rPr>
          <w:rFonts w:ascii="Garamond" w:hAnsi="Garamond"/>
        </w:rPr>
      </w:pPr>
      <w:r w:rsidRPr="00EC7ED7">
        <w:rPr>
          <w:rFonts w:ascii="Garamond" w:hAnsi="Garamond"/>
        </w:rPr>
        <w:t>513-591-4317</w:t>
      </w:r>
    </w:p>
    <w:p w:rsidR="000933A4" w:rsidRPr="00EC7ED7" w:rsidRDefault="000933A4" w:rsidP="00EC7ED7">
      <w:pPr>
        <w:pStyle w:val="ListParagraph"/>
        <w:rPr>
          <w:rFonts w:ascii="Garamond" w:hAnsi="Garamond"/>
        </w:rPr>
      </w:pPr>
      <w:r w:rsidRPr="00EC7ED7">
        <w:rPr>
          <w:rFonts w:ascii="Garamond" w:hAnsi="Garamond"/>
        </w:rPr>
        <w:t>Email: lrobbins@envsi.com</w:t>
      </w:r>
    </w:p>
    <w:p w:rsidR="000933A4" w:rsidRPr="00EC7ED7" w:rsidRDefault="000933A4" w:rsidP="00EC7ED7">
      <w:pPr>
        <w:rPr>
          <w:rFonts w:ascii="Garamond" w:hAnsi="Garamond"/>
        </w:rPr>
      </w:pPr>
    </w:p>
    <w:p w:rsidR="000933A4" w:rsidRPr="00EC7ED7" w:rsidRDefault="000933A4" w:rsidP="00EC7ED7">
      <w:pPr>
        <w:pStyle w:val="ListParagraph"/>
        <w:rPr>
          <w:rFonts w:ascii="Garamond" w:hAnsi="Garamond"/>
        </w:rPr>
      </w:pPr>
      <w:r w:rsidRPr="00EC7ED7">
        <w:rPr>
          <w:rFonts w:ascii="Garamond" w:hAnsi="Garamond"/>
        </w:rPr>
        <w:t>Kory Armstrong</w:t>
      </w:r>
    </w:p>
    <w:p w:rsidR="000933A4" w:rsidRPr="00EC7ED7" w:rsidRDefault="000933A4" w:rsidP="00EC7ED7">
      <w:pPr>
        <w:pStyle w:val="ListParagraph"/>
        <w:rPr>
          <w:rFonts w:ascii="Garamond" w:hAnsi="Garamond"/>
        </w:rPr>
      </w:pPr>
      <w:r w:rsidRPr="00EC7ED7">
        <w:rPr>
          <w:rFonts w:ascii="Garamond" w:hAnsi="Garamond"/>
        </w:rPr>
        <w:t>Regional Manager</w:t>
      </w:r>
    </w:p>
    <w:p w:rsidR="000933A4" w:rsidRPr="00EC7ED7" w:rsidRDefault="000933A4" w:rsidP="00EC7ED7">
      <w:pPr>
        <w:pStyle w:val="ListParagraph"/>
        <w:rPr>
          <w:rFonts w:ascii="Garamond" w:hAnsi="Garamond"/>
        </w:rPr>
      </w:pPr>
      <w:r w:rsidRPr="00EC7ED7">
        <w:rPr>
          <w:rFonts w:ascii="Garamond" w:hAnsi="Garamond"/>
        </w:rPr>
        <w:t>Environmental Solutions and Innovations, Inc.</w:t>
      </w:r>
    </w:p>
    <w:p w:rsidR="000933A4" w:rsidRPr="00EC7ED7" w:rsidRDefault="000933A4" w:rsidP="00EC7ED7">
      <w:pPr>
        <w:pStyle w:val="ListParagraph"/>
        <w:rPr>
          <w:rFonts w:ascii="Garamond" w:hAnsi="Garamond"/>
        </w:rPr>
      </w:pPr>
      <w:r w:rsidRPr="00EC7ED7">
        <w:rPr>
          <w:rFonts w:ascii="Garamond" w:hAnsi="Garamond"/>
        </w:rPr>
        <w:t>3851 S. Jefferson Avenue</w:t>
      </w:r>
    </w:p>
    <w:p w:rsidR="000933A4" w:rsidRPr="00EC7ED7" w:rsidRDefault="000933A4" w:rsidP="00EC7ED7">
      <w:pPr>
        <w:pStyle w:val="ListParagraph"/>
        <w:rPr>
          <w:rFonts w:ascii="Garamond" w:hAnsi="Garamond"/>
        </w:rPr>
      </w:pPr>
      <w:r w:rsidRPr="00EC7ED7">
        <w:rPr>
          <w:rFonts w:ascii="Garamond" w:hAnsi="Garamond"/>
        </w:rPr>
        <w:t>Springfield, Missouri 65807</w:t>
      </w:r>
    </w:p>
    <w:p w:rsidR="000933A4" w:rsidRPr="00EC7ED7" w:rsidRDefault="000933A4" w:rsidP="00EC7ED7">
      <w:pPr>
        <w:pStyle w:val="ListParagraph"/>
        <w:rPr>
          <w:rFonts w:ascii="Garamond" w:hAnsi="Garamond"/>
        </w:rPr>
      </w:pPr>
      <w:r w:rsidRPr="00EC7ED7">
        <w:rPr>
          <w:rFonts w:ascii="Garamond" w:hAnsi="Garamond"/>
        </w:rPr>
        <w:t>513-591-4319</w:t>
      </w:r>
    </w:p>
    <w:p w:rsidR="000933A4" w:rsidRPr="00065171" w:rsidRDefault="000933A4" w:rsidP="00EC7ED7">
      <w:pPr>
        <w:pStyle w:val="ListParagraph"/>
        <w:rPr>
          <w:rFonts w:ascii="Garamond" w:hAnsi="Garamond"/>
        </w:rPr>
      </w:pPr>
      <w:r w:rsidRPr="00065171">
        <w:rPr>
          <w:rFonts w:ascii="Garamond" w:hAnsi="Garamond"/>
        </w:rPr>
        <w:t>Email: karmstrong@envsi.com</w:t>
      </w:r>
    </w:p>
    <w:p w:rsidR="003B48B3" w:rsidRPr="00065171" w:rsidRDefault="003B48B3" w:rsidP="00EC7ED7">
      <w:pPr>
        <w:pStyle w:val="ListParagraph"/>
        <w:rPr>
          <w:rFonts w:ascii="Garamond" w:hAnsi="Garamond"/>
        </w:rPr>
      </w:pPr>
    </w:p>
    <w:p w:rsidR="00576018" w:rsidRPr="00065171" w:rsidRDefault="00D61B7D" w:rsidP="00065171">
      <w:pPr>
        <w:pStyle w:val="ListParagraph"/>
        <w:numPr>
          <w:ilvl w:val="0"/>
          <w:numId w:val="17"/>
        </w:numPr>
        <w:rPr>
          <w:rFonts w:ascii="Garamond" w:hAnsi="Garamond"/>
          <w:b/>
          <w:i/>
        </w:rPr>
      </w:pPr>
      <w:r w:rsidRPr="00065171">
        <w:rPr>
          <w:rFonts w:ascii="Garamond" w:hAnsi="Garamond"/>
          <w:b/>
          <w:bCs/>
        </w:rPr>
        <w:t xml:space="preserve">Sustainability: </w:t>
      </w:r>
      <w:r w:rsidR="00065171">
        <w:rPr>
          <w:rFonts w:ascii="Garamond" w:hAnsi="Garamond"/>
          <w:b/>
          <w:bCs/>
        </w:rPr>
        <w:t xml:space="preserve"> </w:t>
      </w:r>
      <w:r w:rsidR="00576018" w:rsidRPr="00065171">
        <w:rPr>
          <w:rFonts w:ascii="Garamond" w:hAnsi="Garamond"/>
        </w:rPr>
        <w:t xml:space="preserve">The results of this study will be useful in future conservation planning efforts </w:t>
      </w:r>
      <w:r w:rsidR="00F4362C" w:rsidRPr="00065171">
        <w:rPr>
          <w:rFonts w:ascii="Garamond" w:hAnsi="Garamond"/>
        </w:rPr>
        <w:t xml:space="preserve">for MYSE and PESU </w:t>
      </w:r>
      <w:r w:rsidR="00576018" w:rsidRPr="00065171">
        <w:rPr>
          <w:rFonts w:ascii="Garamond" w:hAnsi="Garamond"/>
        </w:rPr>
        <w:t>by the Service and our partners.  Results will influence future similar study efforts by the Service/</w:t>
      </w:r>
      <w:r w:rsidR="00065171" w:rsidRPr="00065171">
        <w:rPr>
          <w:rFonts w:ascii="Garamond" w:hAnsi="Garamond"/>
          <w:szCs w:val="20"/>
        </w:rPr>
        <w:t xml:space="preserve"> </w:t>
      </w:r>
      <w:r w:rsidR="00065171" w:rsidRPr="00064CF1">
        <w:rPr>
          <w:rFonts w:ascii="Garamond" w:hAnsi="Garamond"/>
          <w:szCs w:val="20"/>
        </w:rPr>
        <w:t>OPNWR</w:t>
      </w:r>
      <w:r w:rsidR="00065171" w:rsidRPr="00065171">
        <w:rPr>
          <w:rFonts w:ascii="Garamond" w:hAnsi="Garamond"/>
        </w:rPr>
        <w:t xml:space="preserve"> </w:t>
      </w:r>
      <w:r w:rsidR="00576018" w:rsidRPr="00065171">
        <w:rPr>
          <w:rFonts w:ascii="Garamond" w:hAnsi="Garamond"/>
        </w:rPr>
        <w:t xml:space="preserve">and our partners for these and other bat species at this cave.  </w:t>
      </w:r>
      <w:r w:rsidR="00D50471" w:rsidRPr="00065171">
        <w:rPr>
          <w:rFonts w:ascii="Garamond" w:hAnsi="Garamond"/>
        </w:rPr>
        <w:t xml:space="preserve">Results of this study can be used to help develop necessary and appropriate species avoidance and minimization measures around hibernacula. </w:t>
      </w:r>
      <w:r w:rsidR="00F4362C" w:rsidRPr="00065171">
        <w:rPr>
          <w:rFonts w:ascii="Garamond" w:hAnsi="Garamond"/>
        </w:rPr>
        <w:t xml:space="preserve"> </w:t>
      </w:r>
      <w:r w:rsidR="00D50471" w:rsidRPr="00065171">
        <w:rPr>
          <w:rFonts w:ascii="Garamond" w:hAnsi="Garamond"/>
        </w:rPr>
        <w:t xml:space="preserve">Information obtained in this study can be used to describe the characteristics of essential habitat and foraging distances around hibernacula. </w:t>
      </w:r>
      <w:r w:rsidR="00F4362C" w:rsidRPr="00065171">
        <w:rPr>
          <w:rFonts w:ascii="Garamond" w:hAnsi="Garamond"/>
        </w:rPr>
        <w:t xml:space="preserve"> </w:t>
      </w:r>
      <w:r w:rsidR="00D50471" w:rsidRPr="00065171">
        <w:rPr>
          <w:rFonts w:ascii="Garamond" w:hAnsi="Garamond"/>
        </w:rPr>
        <w:t xml:space="preserve">These data can then be used in the development of protection measures across the range of these species.  </w:t>
      </w:r>
      <w:r w:rsidR="00576018" w:rsidRPr="00065171">
        <w:rPr>
          <w:rFonts w:ascii="Garamond" w:hAnsi="Garamond"/>
        </w:rPr>
        <w:t xml:space="preserve">The study also will provide very valuable information on the impact of WNS on the MYSE, PESU, and other bats that occur in the cave.  The data collected will help the Service and other researchers understand the impact of WNS on bats in Oklahoma.  </w:t>
      </w:r>
      <w:r w:rsidR="00576018" w:rsidRPr="00065171">
        <w:rPr>
          <w:rFonts w:ascii="Garamond" w:hAnsi="Garamond"/>
          <w:bCs/>
        </w:rPr>
        <w:t xml:space="preserve">Funding of similar future activities would be anticipated to occur at a similar level.  </w:t>
      </w:r>
      <w:r w:rsidR="00576018" w:rsidRPr="00065171">
        <w:rPr>
          <w:rFonts w:ascii="Garamond" w:hAnsi="Garamond"/>
        </w:rPr>
        <w:tab/>
      </w:r>
    </w:p>
    <w:p w:rsidR="00036FCD" w:rsidRPr="00EC7ED7" w:rsidRDefault="00036FCD" w:rsidP="00EC7ED7">
      <w:pPr>
        <w:rPr>
          <w:rFonts w:ascii="Garamond" w:hAnsi="Garamond"/>
          <w:highlight w:val="yellow"/>
        </w:rPr>
      </w:pPr>
    </w:p>
    <w:p w:rsidR="00036FCD" w:rsidRPr="00EC7ED7" w:rsidRDefault="00E35180" w:rsidP="00EC7ED7">
      <w:pPr>
        <w:ind w:left="720" w:hanging="360"/>
        <w:rPr>
          <w:rFonts w:ascii="Garamond" w:hAnsi="Garamond"/>
          <w:b/>
        </w:rPr>
      </w:pPr>
      <w:r w:rsidRPr="00EC7ED7">
        <w:rPr>
          <w:rFonts w:ascii="Garamond" w:hAnsi="Garamond"/>
          <w:b/>
        </w:rPr>
        <w:t>8</w:t>
      </w:r>
      <w:r w:rsidR="00036FCD" w:rsidRPr="00EC7ED7">
        <w:rPr>
          <w:rFonts w:ascii="Garamond" w:hAnsi="Garamond"/>
          <w:b/>
        </w:rPr>
        <w:t xml:space="preserve">. </w:t>
      </w:r>
      <w:r w:rsidR="00036FCD" w:rsidRPr="00EC7ED7">
        <w:rPr>
          <w:rFonts w:ascii="Garamond" w:hAnsi="Garamond"/>
          <w:b/>
        </w:rPr>
        <w:tab/>
        <w:t>Literature Cited</w:t>
      </w:r>
    </w:p>
    <w:p w:rsidR="001E378B" w:rsidRPr="00EC7ED7" w:rsidRDefault="001E378B" w:rsidP="00EC7ED7">
      <w:pPr>
        <w:ind w:left="720" w:hanging="360"/>
        <w:rPr>
          <w:rFonts w:ascii="Garamond" w:hAnsi="Garamond"/>
          <w:b/>
          <w:highlight w:val="yellow"/>
        </w:rPr>
      </w:pPr>
    </w:p>
    <w:p w:rsidR="00065171" w:rsidRDefault="001E378B" w:rsidP="00EC7ED7">
      <w:pPr>
        <w:ind w:left="720"/>
        <w:rPr>
          <w:rFonts w:ascii="Garamond" w:eastAsia="Calibri" w:hAnsi="Garamond"/>
        </w:rPr>
      </w:pPr>
      <w:r w:rsidRPr="00EC7ED7">
        <w:rPr>
          <w:rFonts w:ascii="Garamond" w:eastAsia="Calibri" w:hAnsi="Garamond"/>
        </w:rPr>
        <w:t>Center for Biological Diversity and Defenders of Wildlife. 2016. Petition to List the Tricolored Bat</w:t>
      </w:r>
    </w:p>
    <w:p w:rsidR="001E378B" w:rsidRPr="00EC7ED7" w:rsidRDefault="00065171" w:rsidP="00EC7ED7">
      <w:pPr>
        <w:ind w:left="720"/>
        <w:rPr>
          <w:rFonts w:ascii="Garamond" w:eastAsia="Calibri" w:hAnsi="Garamond"/>
        </w:rPr>
      </w:pPr>
      <w:r>
        <w:rPr>
          <w:rFonts w:ascii="Garamond" w:eastAsia="Calibri" w:hAnsi="Garamond"/>
          <w:i/>
        </w:rPr>
        <w:t xml:space="preserve">  </w:t>
      </w:r>
      <w:r w:rsidR="001E378B" w:rsidRPr="00EC7ED7">
        <w:rPr>
          <w:rFonts w:ascii="Garamond" w:eastAsia="Calibri" w:hAnsi="Garamond"/>
          <w:i/>
        </w:rPr>
        <w:t>Perimyotis subflavus</w:t>
      </w:r>
      <w:r w:rsidR="001E378B" w:rsidRPr="00EC7ED7">
        <w:rPr>
          <w:rFonts w:ascii="Garamond" w:eastAsia="Calibri" w:hAnsi="Garamond"/>
        </w:rPr>
        <w:t xml:space="preserve"> as Threatened or Endangered under the Endangered Species Act. 76 pp.</w:t>
      </w:r>
    </w:p>
    <w:p w:rsidR="001E378B" w:rsidRPr="00EC7ED7" w:rsidRDefault="001E378B" w:rsidP="00EC7ED7">
      <w:pPr>
        <w:rPr>
          <w:rFonts w:ascii="Garamond" w:eastAsia="Calibri" w:hAnsi="Garamond"/>
        </w:rPr>
      </w:pPr>
      <w:r w:rsidRPr="00EC7ED7">
        <w:rPr>
          <w:rFonts w:ascii="Garamond" w:eastAsia="Calibri" w:hAnsi="Garamond"/>
        </w:rPr>
        <w:lastRenderedPageBreak/>
        <w:tab/>
      </w:r>
    </w:p>
    <w:p w:rsidR="00065171" w:rsidRDefault="001E378B" w:rsidP="00EC7ED7">
      <w:pPr>
        <w:ind w:left="720"/>
        <w:rPr>
          <w:rFonts w:ascii="Garamond" w:eastAsia="Calibri" w:hAnsi="Garamond"/>
        </w:rPr>
      </w:pPr>
      <w:r w:rsidRPr="00EC7ED7">
        <w:rPr>
          <w:rFonts w:ascii="Garamond" w:eastAsia="Calibri" w:hAnsi="Garamond"/>
        </w:rPr>
        <w:t>Department of the Interior, Fish and Wildlife Service. 2015. Endangered and Threatened Wildlife</w:t>
      </w:r>
    </w:p>
    <w:p w:rsidR="00065171" w:rsidRDefault="00065171" w:rsidP="00EC7ED7">
      <w:pPr>
        <w:ind w:left="720"/>
        <w:rPr>
          <w:rFonts w:ascii="Garamond" w:eastAsia="Calibri" w:hAnsi="Garamond"/>
        </w:rPr>
      </w:pPr>
      <w:r>
        <w:rPr>
          <w:rFonts w:ascii="Garamond" w:eastAsia="Calibri" w:hAnsi="Garamond"/>
        </w:rPr>
        <w:t xml:space="preserve">  </w:t>
      </w:r>
      <w:r w:rsidR="001E378B" w:rsidRPr="00EC7ED7">
        <w:rPr>
          <w:rFonts w:ascii="Garamond" w:eastAsia="Calibri" w:hAnsi="Garamond"/>
        </w:rPr>
        <w:t>and Plants; Threatened Species Status for the Northern Long-Eared Bat With 4(d) Rule; Final Rule</w:t>
      </w:r>
    </w:p>
    <w:p w:rsidR="00065171" w:rsidRDefault="00065171" w:rsidP="00EC7ED7">
      <w:pPr>
        <w:ind w:left="720"/>
        <w:rPr>
          <w:rFonts w:ascii="Garamond" w:eastAsia="Calibri" w:hAnsi="Garamond"/>
        </w:rPr>
      </w:pPr>
      <w:r>
        <w:rPr>
          <w:rFonts w:ascii="Garamond" w:eastAsia="Calibri" w:hAnsi="Garamond"/>
        </w:rPr>
        <w:t xml:space="preserve">  </w:t>
      </w:r>
      <w:r w:rsidR="001E378B" w:rsidRPr="00EC7ED7">
        <w:rPr>
          <w:rFonts w:ascii="Garamond" w:eastAsia="Calibri" w:hAnsi="Garamond"/>
        </w:rPr>
        <w:t>and Interim Rule. Federal Register/Vol. 80, No. 63/Thursday, April 2, 2015/Rules and</w:t>
      </w:r>
    </w:p>
    <w:p w:rsidR="001E378B" w:rsidRPr="00EC7ED7" w:rsidRDefault="00065171" w:rsidP="00EC7ED7">
      <w:pPr>
        <w:ind w:left="720"/>
        <w:rPr>
          <w:rFonts w:ascii="Garamond" w:eastAsia="Calibri" w:hAnsi="Garamond"/>
        </w:rPr>
      </w:pPr>
      <w:r>
        <w:rPr>
          <w:rFonts w:ascii="Garamond" w:eastAsia="Calibri" w:hAnsi="Garamond"/>
        </w:rPr>
        <w:t xml:space="preserve">  </w:t>
      </w:r>
      <w:r w:rsidR="001E378B" w:rsidRPr="00EC7ED7">
        <w:rPr>
          <w:rFonts w:ascii="Garamond" w:eastAsia="Calibri" w:hAnsi="Garamond"/>
        </w:rPr>
        <w:t>Regulations. P. 17974-18033</w:t>
      </w:r>
    </w:p>
    <w:p w:rsidR="001E378B" w:rsidRPr="001E378B" w:rsidRDefault="001E378B" w:rsidP="001E378B">
      <w:pPr>
        <w:spacing w:after="160"/>
        <w:rPr>
          <w:rFonts w:ascii="Garamond" w:eastAsia="Calibri" w:hAnsi="Garamond" w:cs="Arial"/>
          <w:sz w:val="12"/>
        </w:rPr>
      </w:pPr>
    </w:p>
    <w:p w:rsidR="001E378B" w:rsidRPr="00065171" w:rsidRDefault="001E378B" w:rsidP="00065171">
      <w:pPr>
        <w:spacing w:after="160"/>
        <w:ind w:left="720"/>
        <w:rPr>
          <w:rFonts w:ascii="Garamond" w:eastAsia="Calibri" w:hAnsi="Garamond" w:cs="Arial"/>
        </w:rPr>
      </w:pPr>
      <w:r w:rsidRPr="001E378B">
        <w:rPr>
          <w:rFonts w:ascii="Garamond" w:eastAsia="Calibri" w:hAnsi="Garamond" w:cs="Arial"/>
        </w:rPr>
        <w:t>Final 4(d) rule for the Northern Long-Eared Bat.  2016.</w:t>
      </w:r>
      <w:r w:rsidR="00065171">
        <w:rPr>
          <w:rFonts w:ascii="Garamond" w:eastAsia="Calibri" w:hAnsi="Garamond" w:cs="Arial"/>
        </w:rPr>
        <w:t xml:space="preserve">  </w:t>
      </w:r>
      <w:hyperlink r:id="rId14" w:history="1">
        <w:r w:rsidRPr="00065171">
          <w:rPr>
            <w:rStyle w:val="Hyperlink"/>
            <w:rFonts w:ascii="Garamond" w:eastAsia="Calibri" w:hAnsi="Garamond" w:cs="Arial"/>
          </w:rPr>
          <w:t>https://www.fws.gov/Midwest/endangered/mammals/nleb/FAQsFinal4dRuleNLEB.html</w:t>
        </w:r>
      </w:hyperlink>
    </w:p>
    <w:p w:rsidR="001E378B" w:rsidRPr="001E378B" w:rsidRDefault="001E378B" w:rsidP="001E378B">
      <w:pPr>
        <w:jc w:val="both"/>
        <w:rPr>
          <w:rFonts w:ascii="Garamond" w:eastAsia="Calibri" w:hAnsi="Garamond"/>
          <w:sz w:val="12"/>
          <w:szCs w:val="20"/>
        </w:rPr>
      </w:pPr>
    </w:p>
    <w:p w:rsidR="00065171" w:rsidRDefault="001E378B" w:rsidP="001E378B">
      <w:pPr>
        <w:ind w:left="720"/>
        <w:jc w:val="both"/>
        <w:rPr>
          <w:rFonts w:ascii="Garamond" w:eastAsia="Calibri" w:hAnsi="Garamond"/>
          <w:szCs w:val="20"/>
        </w:rPr>
      </w:pPr>
      <w:r w:rsidRPr="001E378B">
        <w:rPr>
          <w:rFonts w:ascii="Garamond" w:eastAsia="Calibri" w:hAnsi="Garamond"/>
          <w:szCs w:val="20"/>
        </w:rPr>
        <w:t>Frick, W. F., T. L. Cheng, K. E. Langwig, J. R. Hoyt, A. F. Janicki, K. L. Parise, J. T. Foster, and A.</w:t>
      </w:r>
    </w:p>
    <w:p w:rsidR="00065171" w:rsidRDefault="00065171" w:rsidP="001E378B">
      <w:pPr>
        <w:ind w:left="720"/>
        <w:jc w:val="both"/>
        <w:rPr>
          <w:rFonts w:ascii="Garamond" w:eastAsia="Calibri" w:hAnsi="Garamond"/>
          <w:szCs w:val="20"/>
        </w:rPr>
      </w:pPr>
      <w:r>
        <w:rPr>
          <w:rFonts w:ascii="Garamond" w:eastAsia="Calibri" w:hAnsi="Garamond"/>
          <w:szCs w:val="20"/>
        </w:rPr>
        <w:t xml:space="preserve">  </w:t>
      </w:r>
      <w:r w:rsidR="001E378B" w:rsidRPr="001E378B">
        <w:rPr>
          <w:rFonts w:ascii="Garamond" w:eastAsia="Calibri" w:hAnsi="Garamond"/>
          <w:szCs w:val="20"/>
        </w:rPr>
        <w:t>M. Kilpatrick. 2017.  Pathogen dynamics during invasion and establishment of white-nose</w:t>
      </w:r>
    </w:p>
    <w:p w:rsidR="001E378B" w:rsidRPr="001E378B" w:rsidRDefault="00065171" w:rsidP="001E378B">
      <w:pPr>
        <w:ind w:left="720"/>
        <w:jc w:val="both"/>
        <w:rPr>
          <w:rFonts w:ascii="Garamond" w:eastAsia="Calibri" w:hAnsi="Garamond"/>
          <w:szCs w:val="20"/>
        </w:rPr>
      </w:pPr>
      <w:r>
        <w:rPr>
          <w:rFonts w:ascii="Garamond" w:eastAsia="Calibri" w:hAnsi="Garamond"/>
          <w:szCs w:val="20"/>
        </w:rPr>
        <w:t xml:space="preserve">  </w:t>
      </w:r>
      <w:r w:rsidR="001E378B" w:rsidRPr="001E378B">
        <w:rPr>
          <w:rFonts w:ascii="Garamond" w:eastAsia="Calibri" w:hAnsi="Garamond"/>
          <w:szCs w:val="20"/>
        </w:rPr>
        <w:t>syndrome explain mechanisms of host persistence. Ecology, 98(3) pp. 624-631.</w:t>
      </w:r>
    </w:p>
    <w:p w:rsidR="001E378B" w:rsidRPr="001E378B" w:rsidRDefault="001E378B" w:rsidP="001E378B">
      <w:pPr>
        <w:jc w:val="both"/>
        <w:rPr>
          <w:rFonts w:ascii="Garamond" w:eastAsia="Calibri" w:hAnsi="Garamond"/>
          <w:sz w:val="12"/>
          <w:szCs w:val="20"/>
        </w:rPr>
      </w:pPr>
    </w:p>
    <w:p w:rsidR="00065171" w:rsidRDefault="001E378B" w:rsidP="001E378B">
      <w:pPr>
        <w:ind w:left="720"/>
        <w:jc w:val="both"/>
        <w:rPr>
          <w:rFonts w:ascii="Garamond" w:eastAsia="Calibri" w:hAnsi="Garamond"/>
          <w:szCs w:val="20"/>
        </w:rPr>
      </w:pPr>
      <w:r w:rsidRPr="001E378B">
        <w:rPr>
          <w:rFonts w:ascii="Garamond" w:eastAsia="Calibri" w:hAnsi="Garamond"/>
          <w:szCs w:val="20"/>
        </w:rPr>
        <w:t>Kurta, A. and J. Kennedy. 2002. The Indiana bat: Biology and Management of an Endangered</w:t>
      </w:r>
    </w:p>
    <w:p w:rsidR="001E378B" w:rsidRPr="001E378B" w:rsidRDefault="00065171" w:rsidP="001E378B">
      <w:pPr>
        <w:ind w:left="720"/>
        <w:jc w:val="both"/>
        <w:rPr>
          <w:rFonts w:ascii="Garamond" w:eastAsia="Calibri" w:hAnsi="Garamond"/>
          <w:szCs w:val="20"/>
        </w:rPr>
      </w:pPr>
      <w:r>
        <w:rPr>
          <w:rFonts w:ascii="Garamond" w:eastAsia="Calibri" w:hAnsi="Garamond"/>
          <w:szCs w:val="20"/>
        </w:rPr>
        <w:t xml:space="preserve">  </w:t>
      </w:r>
      <w:r w:rsidR="001E378B" w:rsidRPr="001E378B">
        <w:rPr>
          <w:rFonts w:ascii="Garamond" w:eastAsia="Calibri" w:hAnsi="Garamond"/>
          <w:szCs w:val="20"/>
        </w:rPr>
        <w:t xml:space="preserve">Species. Austin, TX: Bat Conservation International. </w:t>
      </w:r>
    </w:p>
    <w:p w:rsidR="001E378B" w:rsidRPr="001E378B" w:rsidRDefault="001E378B" w:rsidP="001E378B">
      <w:pPr>
        <w:jc w:val="both"/>
        <w:rPr>
          <w:rFonts w:ascii="Garamond" w:eastAsia="Calibri" w:hAnsi="Garamond"/>
          <w:szCs w:val="20"/>
        </w:rPr>
      </w:pPr>
    </w:p>
    <w:p w:rsidR="00065171" w:rsidRDefault="001E378B" w:rsidP="001E378B">
      <w:pPr>
        <w:ind w:left="720"/>
        <w:jc w:val="both"/>
        <w:rPr>
          <w:rFonts w:ascii="Garamond" w:eastAsia="Calibri" w:hAnsi="Garamond"/>
          <w:szCs w:val="20"/>
        </w:rPr>
      </w:pPr>
      <w:r w:rsidRPr="001E378B">
        <w:rPr>
          <w:rFonts w:ascii="Garamond" w:eastAsia="Calibri" w:hAnsi="Garamond"/>
          <w:szCs w:val="20"/>
        </w:rPr>
        <w:t>Moore, P. M., Risch, T. S., Morris, D. K., Rolland, V. 2017. Habitat use of female gray bats assessed</w:t>
      </w:r>
    </w:p>
    <w:p w:rsidR="001E378B" w:rsidRPr="001E378B" w:rsidRDefault="00065171" w:rsidP="001E378B">
      <w:pPr>
        <w:ind w:left="720"/>
        <w:jc w:val="both"/>
        <w:rPr>
          <w:rFonts w:ascii="Garamond" w:eastAsia="Calibri" w:hAnsi="Garamond"/>
          <w:szCs w:val="20"/>
        </w:rPr>
      </w:pPr>
      <w:r>
        <w:rPr>
          <w:rFonts w:ascii="Garamond" w:eastAsia="Calibri" w:hAnsi="Garamond"/>
          <w:szCs w:val="20"/>
        </w:rPr>
        <w:t xml:space="preserve">  </w:t>
      </w:r>
      <w:r w:rsidR="001E378B" w:rsidRPr="001E378B">
        <w:rPr>
          <w:rFonts w:ascii="Garamond" w:eastAsia="Calibri" w:hAnsi="Garamond"/>
          <w:szCs w:val="20"/>
        </w:rPr>
        <w:t xml:space="preserve">using aerial telemetry. </w:t>
      </w:r>
      <w:r w:rsidR="001E378B" w:rsidRPr="001E378B">
        <w:rPr>
          <w:rFonts w:ascii="Garamond" w:eastAsia="Calibri" w:hAnsi="Garamond"/>
          <w:i/>
          <w:szCs w:val="20"/>
        </w:rPr>
        <w:t xml:space="preserve">Journal of Wildlife Management. </w:t>
      </w:r>
      <w:r w:rsidR="001E378B" w:rsidRPr="001E378B">
        <w:rPr>
          <w:rFonts w:ascii="Garamond" w:eastAsia="Calibri" w:hAnsi="Garamond"/>
          <w:szCs w:val="20"/>
        </w:rPr>
        <w:t>DOI: 10.1002</w:t>
      </w:r>
    </w:p>
    <w:p w:rsidR="001E378B" w:rsidRPr="001E378B" w:rsidRDefault="001E378B" w:rsidP="001E378B">
      <w:pPr>
        <w:jc w:val="both"/>
        <w:rPr>
          <w:rFonts w:ascii="Garamond" w:eastAsia="Calibri" w:hAnsi="Garamond"/>
          <w:sz w:val="12"/>
          <w:szCs w:val="20"/>
        </w:rPr>
      </w:pPr>
    </w:p>
    <w:p w:rsidR="00065171" w:rsidRDefault="001E378B" w:rsidP="001E378B">
      <w:pPr>
        <w:ind w:left="720"/>
        <w:jc w:val="both"/>
        <w:rPr>
          <w:rFonts w:ascii="Garamond" w:eastAsia="Calibri" w:hAnsi="Garamond"/>
          <w:szCs w:val="20"/>
        </w:rPr>
      </w:pPr>
      <w:r w:rsidRPr="001E378B">
        <w:rPr>
          <w:rFonts w:ascii="Garamond" w:eastAsia="Calibri" w:hAnsi="Garamond"/>
          <w:szCs w:val="20"/>
        </w:rPr>
        <w:t>Silvis, A., R. W. Perry, and W.M. Ford. 2016. Relationships of Three Species of Bats Impacted by</w:t>
      </w:r>
    </w:p>
    <w:p w:rsidR="00065171" w:rsidRDefault="00065171" w:rsidP="001E378B">
      <w:pPr>
        <w:ind w:left="720"/>
        <w:jc w:val="both"/>
        <w:rPr>
          <w:rFonts w:ascii="Garamond" w:eastAsia="Calibri" w:hAnsi="Garamond"/>
          <w:szCs w:val="20"/>
        </w:rPr>
      </w:pPr>
      <w:r>
        <w:rPr>
          <w:rFonts w:ascii="Garamond" w:eastAsia="Calibri" w:hAnsi="Garamond"/>
          <w:szCs w:val="20"/>
        </w:rPr>
        <w:t xml:space="preserve">  </w:t>
      </w:r>
      <w:r w:rsidR="001E378B" w:rsidRPr="001E378B">
        <w:rPr>
          <w:rFonts w:ascii="Garamond" w:eastAsia="Calibri" w:hAnsi="Garamond"/>
          <w:szCs w:val="20"/>
        </w:rPr>
        <w:t>White-Nose Syndrome to Forest Condition and Management. Forest Service Research &amp;</w:t>
      </w:r>
    </w:p>
    <w:p w:rsidR="001E378B" w:rsidRPr="001E378B" w:rsidRDefault="00065171" w:rsidP="001E378B">
      <w:pPr>
        <w:ind w:left="720"/>
        <w:jc w:val="both"/>
        <w:rPr>
          <w:rFonts w:ascii="Garamond" w:eastAsia="Calibri" w:hAnsi="Garamond"/>
          <w:szCs w:val="20"/>
        </w:rPr>
      </w:pPr>
      <w:r>
        <w:rPr>
          <w:rFonts w:ascii="Garamond" w:eastAsia="Calibri" w:hAnsi="Garamond"/>
          <w:szCs w:val="20"/>
        </w:rPr>
        <w:t xml:space="preserve">  </w:t>
      </w:r>
      <w:r w:rsidR="001E378B" w:rsidRPr="001E378B">
        <w:rPr>
          <w:rFonts w:ascii="Garamond" w:eastAsia="Calibri" w:hAnsi="Garamond"/>
          <w:szCs w:val="20"/>
        </w:rPr>
        <w:t>Development Southern Research Station, General Technical Report SRS-214. 57 pp.</w:t>
      </w:r>
    </w:p>
    <w:p w:rsidR="001E378B" w:rsidRPr="001E378B" w:rsidRDefault="001E378B" w:rsidP="001E378B">
      <w:pPr>
        <w:jc w:val="both"/>
        <w:rPr>
          <w:rFonts w:ascii="Garamond" w:eastAsia="Calibri" w:hAnsi="Garamond"/>
          <w:sz w:val="12"/>
          <w:szCs w:val="20"/>
        </w:rPr>
      </w:pPr>
    </w:p>
    <w:p w:rsidR="00065171" w:rsidRDefault="001E378B" w:rsidP="00770B11">
      <w:pPr>
        <w:ind w:left="720"/>
        <w:jc w:val="both"/>
        <w:rPr>
          <w:rFonts w:ascii="Garamond" w:eastAsia="Calibri" w:hAnsi="Garamond"/>
          <w:i/>
          <w:szCs w:val="20"/>
        </w:rPr>
      </w:pPr>
      <w:r w:rsidRPr="001E378B">
        <w:rPr>
          <w:rFonts w:ascii="Garamond" w:eastAsia="Calibri" w:hAnsi="Garamond"/>
          <w:szCs w:val="20"/>
        </w:rPr>
        <w:t>Tinsley, K. 2016. Status Review for the Eastern Subspecies of the Little Brown Bat (</w:t>
      </w:r>
      <w:r w:rsidRPr="001E378B">
        <w:rPr>
          <w:rFonts w:ascii="Garamond" w:eastAsia="Calibri" w:hAnsi="Garamond"/>
          <w:i/>
          <w:szCs w:val="20"/>
        </w:rPr>
        <w:t>Myotis lucifugus</w:t>
      </w:r>
    </w:p>
    <w:p w:rsidR="001E378B" w:rsidRPr="00770B11" w:rsidRDefault="00065171" w:rsidP="00770B11">
      <w:pPr>
        <w:ind w:left="720"/>
        <w:jc w:val="both"/>
        <w:rPr>
          <w:rFonts w:ascii="Garamond" w:hAnsi="Garamond"/>
          <w:szCs w:val="20"/>
        </w:rPr>
      </w:pPr>
      <w:r>
        <w:rPr>
          <w:rFonts w:ascii="Garamond" w:eastAsia="Calibri" w:hAnsi="Garamond"/>
          <w:i/>
          <w:szCs w:val="20"/>
        </w:rPr>
        <w:t xml:space="preserve">  </w:t>
      </w:r>
      <w:r w:rsidR="001E378B" w:rsidRPr="001E378B">
        <w:rPr>
          <w:rFonts w:ascii="Garamond" w:eastAsia="Calibri" w:hAnsi="Garamond"/>
          <w:i/>
          <w:szCs w:val="20"/>
        </w:rPr>
        <w:t>lucifugus</w:t>
      </w:r>
      <w:r w:rsidR="001E378B" w:rsidRPr="001E378B">
        <w:rPr>
          <w:rFonts w:ascii="Garamond" w:eastAsia="Calibri" w:hAnsi="Garamond"/>
          <w:szCs w:val="20"/>
        </w:rPr>
        <w:t>). USFWS Region 3. 150 pp.</w:t>
      </w:r>
    </w:p>
    <w:p w:rsidR="001E378B" w:rsidRPr="00B72291" w:rsidRDefault="001E378B" w:rsidP="00B72291">
      <w:pPr>
        <w:ind w:left="720" w:hanging="360"/>
        <w:rPr>
          <w:rFonts w:ascii="Garamond" w:hAnsi="Garamond"/>
          <w:b/>
          <w:highlight w:val="yellow"/>
        </w:rPr>
      </w:pPr>
    </w:p>
    <w:p w:rsidR="001E378B" w:rsidRDefault="00E35180" w:rsidP="00B72291">
      <w:pPr>
        <w:ind w:left="720" w:hanging="360"/>
        <w:rPr>
          <w:rFonts w:ascii="Garamond" w:hAnsi="Garamond"/>
        </w:rPr>
      </w:pPr>
      <w:r w:rsidRPr="001E378B">
        <w:rPr>
          <w:rFonts w:ascii="Garamond" w:hAnsi="Garamond"/>
          <w:b/>
        </w:rPr>
        <w:t>9</w:t>
      </w:r>
      <w:r w:rsidR="00036FCD" w:rsidRPr="001E378B">
        <w:rPr>
          <w:rFonts w:ascii="Garamond" w:hAnsi="Garamond"/>
          <w:b/>
        </w:rPr>
        <w:t>.</w:t>
      </w:r>
      <w:r w:rsidR="00036FCD" w:rsidRPr="001E378B">
        <w:rPr>
          <w:rFonts w:ascii="Garamond" w:hAnsi="Garamond"/>
          <w:b/>
        </w:rPr>
        <w:tab/>
        <w:t>Map of Project Area</w:t>
      </w:r>
      <w:r w:rsidR="002A03A3" w:rsidRPr="001E378B">
        <w:rPr>
          <w:rFonts w:ascii="Garamond" w:hAnsi="Garamond"/>
          <w:b/>
        </w:rPr>
        <w:t xml:space="preserve">: </w:t>
      </w:r>
    </w:p>
    <w:p w:rsidR="001E378B" w:rsidRDefault="001E378B" w:rsidP="00B72291">
      <w:pPr>
        <w:ind w:left="720" w:hanging="360"/>
        <w:rPr>
          <w:rFonts w:ascii="Garamond" w:hAnsi="Garamond"/>
        </w:rPr>
      </w:pPr>
    </w:p>
    <w:p w:rsidR="001E378B" w:rsidRDefault="001E378B" w:rsidP="00B72291">
      <w:pPr>
        <w:ind w:left="720" w:hanging="360"/>
        <w:rPr>
          <w:rFonts w:ascii="Garamond" w:hAnsi="Garamond"/>
        </w:rPr>
      </w:pPr>
      <w:r w:rsidRPr="0040051A">
        <w:rPr>
          <w:noProof/>
        </w:rPr>
        <w:drawing>
          <wp:inline distT="0" distB="0" distL="0" distR="0" wp14:anchorId="3070DEEB" wp14:editId="7524B722">
            <wp:extent cx="4411487" cy="27813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30667" cy="2793392"/>
                    </a:xfrm>
                    <a:prstGeom prst="rect">
                      <a:avLst/>
                    </a:prstGeom>
                    <a:noFill/>
                    <a:ln>
                      <a:noFill/>
                    </a:ln>
                  </pic:spPr>
                </pic:pic>
              </a:graphicData>
            </a:graphic>
          </wp:inline>
        </w:drawing>
      </w:r>
    </w:p>
    <w:p w:rsidR="001E378B" w:rsidRDefault="001E378B" w:rsidP="00B72291">
      <w:pPr>
        <w:ind w:left="720" w:hanging="360"/>
        <w:rPr>
          <w:rFonts w:ascii="Garamond" w:hAnsi="Garamond"/>
        </w:rPr>
      </w:pPr>
    </w:p>
    <w:p w:rsidR="00735AAF" w:rsidRPr="00B72291" w:rsidRDefault="00C857F8" w:rsidP="00B72291">
      <w:pPr>
        <w:pStyle w:val="Heading2"/>
        <w:jc w:val="left"/>
        <w:rPr>
          <w:rFonts w:ascii="Garamond" w:hAnsi="Garamond"/>
          <w:sz w:val="24"/>
        </w:rPr>
      </w:pPr>
      <w:r w:rsidRPr="00B72291">
        <w:rPr>
          <w:rFonts w:ascii="Garamond" w:hAnsi="Garamond"/>
          <w:sz w:val="24"/>
        </w:rPr>
        <w:t>D</w:t>
      </w:r>
      <w:r w:rsidR="00247A86" w:rsidRPr="00B72291">
        <w:rPr>
          <w:rFonts w:ascii="Garamond" w:hAnsi="Garamond"/>
          <w:sz w:val="24"/>
        </w:rPr>
        <w:t xml:space="preserve">. </w:t>
      </w:r>
      <w:r w:rsidR="00A034B1" w:rsidRPr="00B72291">
        <w:rPr>
          <w:rFonts w:ascii="Garamond" w:hAnsi="Garamond"/>
          <w:sz w:val="24"/>
        </w:rPr>
        <w:tab/>
      </w:r>
      <w:r w:rsidR="00735AAF" w:rsidRPr="00B72291">
        <w:rPr>
          <w:rFonts w:ascii="Garamond" w:hAnsi="Garamond"/>
          <w:sz w:val="24"/>
        </w:rPr>
        <w:t>B</w:t>
      </w:r>
      <w:r w:rsidR="007A5B19" w:rsidRPr="00B72291">
        <w:rPr>
          <w:rFonts w:ascii="Garamond" w:hAnsi="Garamond"/>
          <w:sz w:val="24"/>
        </w:rPr>
        <w:t>udget</w:t>
      </w:r>
      <w:r w:rsidR="00007F63" w:rsidRPr="00B72291">
        <w:rPr>
          <w:rFonts w:ascii="Garamond" w:hAnsi="Garamond"/>
          <w:sz w:val="24"/>
        </w:rPr>
        <w:t xml:space="preserve"> Form</w:t>
      </w:r>
    </w:p>
    <w:p w:rsidR="00610380" w:rsidRPr="00B72291" w:rsidRDefault="00735AAF" w:rsidP="00B72291">
      <w:pPr>
        <w:ind w:left="360"/>
        <w:rPr>
          <w:rFonts w:ascii="Garamond" w:hAnsi="Garamond"/>
        </w:rPr>
      </w:pPr>
      <w:r w:rsidRPr="00B72291">
        <w:rPr>
          <w:rFonts w:ascii="Garamond" w:hAnsi="Garamond"/>
        </w:rPr>
        <w:t>Complete the</w:t>
      </w:r>
      <w:r w:rsidR="00247A86" w:rsidRPr="00B72291">
        <w:rPr>
          <w:rFonts w:ascii="Garamond" w:hAnsi="Garamond"/>
        </w:rPr>
        <w:t xml:space="preserve"> Budget Information for Non-Construction Programs (SF</w:t>
      </w:r>
      <w:r w:rsidR="00347982" w:rsidRPr="00B72291">
        <w:rPr>
          <w:rFonts w:ascii="Garamond" w:hAnsi="Garamond"/>
        </w:rPr>
        <w:t xml:space="preserve"> </w:t>
      </w:r>
      <w:r w:rsidR="00247A86" w:rsidRPr="00B72291">
        <w:rPr>
          <w:rFonts w:ascii="Garamond" w:hAnsi="Garamond"/>
        </w:rPr>
        <w:t>424A) or Budget Information for Construction Programs (SF</w:t>
      </w:r>
      <w:r w:rsidR="00347982" w:rsidRPr="00B72291">
        <w:rPr>
          <w:rFonts w:ascii="Garamond" w:hAnsi="Garamond"/>
        </w:rPr>
        <w:t xml:space="preserve"> </w:t>
      </w:r>
      <w:r w:rsidR="00247A86" w:rsidRPr="00B72291">
        <w:rPr>
          <w:rFonts w:ascii="Garamond" w:hAnsi="Garamond"/>
        </w:rPr>
        <w:t>424C) form.  Use the SF</w:t>
      </w:r>
      <w:r w:rsidR="00347982" w:rsidRPr="00B72291">
        <w:rPr>
          <w:rFonts w:ascii="Garamond" w:hAnsi="Garamond"/>
        </w:rPr>
        <w:t xml:space="preserve"> </w:t>
      </w:r>
      <w:r w:rsidR="00247A86" w:rsidRPr="00B72291">
        <w:rPr>
          <w:rFonts w:ascii="Garamond" w:hAnsi="Garamond"/>
        </w:rPr>
        <w:t>424A if your project does not includ</w:t>
      </w:r>
      <w:r w:rsidR="007A5B19" w:rsidRPr="00B72291">
        <w:rPr>
          <w:rFonts w:ascii="Garamond" w:hAnsi="Garamond"/>
        </w:rPr>
        <w:t xml:space="preserve">e construction and the </w:t>
      </w:r>
      <w:r w:rsidR="00347982" w:rsidRPr="00B72291">
        <w:rPr>
          <w:rFonts w:ascii="Garamond" w:hAnsi="Garamond"/>
        </w:rPr>
        <w:t xml:space="preserve">SF </w:t>
      </w:r>
      <w:r w:rsidR="007A5B19" w:rsidRPr="00B72291">
        <w:rPr>
          <w:rFonts w:ascii="Garamond" w:hAnsi="Garamond"/>
        </w:rPr>
        <w:t>424C if the project</w:t>
      </w:r>
      <w:r w:rsidR="00247A86" w:rsidRPr="00B72291">
        <w:rPr>
          <w:rFonts w:ascii="Garamond" w:hAnsi="Garamond"/>
        </w:rPr>
        <w:t xml:space="preserve"> include</w:t>
      </w:r>
      <w:r w:rsidR="007A5B19" w:rsidRPr="00B72291">
        <w:rPr>
          <w:rFonts w:ascii="Garamond" w:hAnsi="Garamond"/>
        </w:rPr>
        <w:t>s</w:t>
      </w:r>
      <w:r w:rsidR="00247A86" w:rsidRPr="00B72291">
        <w:rPr>
          <w:rFonts w:ascii="Garamond" w:hAnsi="Garamond"/>
        </w:rPr>
        <w:t xml:space="preserve"> construction</w:t>
      </w:r>
      <w:r w:rsidR="008114F2" w:rsidRPr="00B72291">
        <w:rPr>
          <w:rFonts w:ascii="Garamond" w:hAnsi="Garamond"/>
        </w:rPr>
        <w:t xml:space="preserve"> or land acquisition</w:t>
      </w:r>
      <w:r w:rsidR="00247A86" w:rsidRPr="00B72291">
        <w:rPr>
          <w:rFonts w:ascii="Garamond" w:hAnsi="Garamond"/>
        </w:rPr>
        <w:t xml:space="preserve">.  The budget forms are available </w:t>
      </w:r>
      <w:r w:rsidR="008234BE" w:rsidRPr="00B72291">
        <w:rPr>
          <w:rFonts w:ascii="Garamond" w:hAnsi="Garamond"/>
        </w:rPr>
        <w:t xml:space="preserve">on the Internet </w:t>
      </w:r>
      <w:r w:rsidR="00247A86" w:rsidRPr="00B72291">
        <w:rPr>
          <w:rFonts w:ascii="Garamond" w:hAnsi="Garamond"/>
        </w:rPr>
        <w:t>at</w:t>
      </w:r>
      <w:r w:rsidR="00FB54CB" w:rsidRPr="00B72291">
        <w:rPr>
          <w:rFonts w:ascii="Garamond" w:hAnsi="Garamond"/>
        </w:rPr>
        <w:t xml:space="preserve"> </w:t>
      </w:r>
      <w:hyperlink r:id="rId16" w:anchor="sortby=1" w:history="1">
        <w:r w:rsidR="00295A05" w:rsidRPr="00B72291">
          <w:rPr>
            <w:rStyle w:val="Hyperlink"/>
            <w:rFonts w:ascii="Garamond" w:hAnsi="Garamond"/>
          </w:rPr>
          <w:t>http://www.grants.gov/web/grants/forms/sf-424-</w:t>
        </w:r>
        <w:r w:rsidR="00295A05" w:rsidRPr="00B72291">
          <w:rPr>
            <w:rStyle w:val="Hyperlink"/>
            <w:rFonts w:ascii="Garamond" w:hAnsi="Garamond"/>
          </w:rPr>
          <w:lastRenderedPageBreak/>
          <w:t>family.html#sortby=1</w:t>
        </w:r>
      </w:hyperlink>
      <w:r w:rsidR="007A5B19" w:rsidRPr="00B72291">
        <w:rPr>
          <w:rFonts w:ascii="Garamond" w:hAnsi="Garamond"/>
        </w:rPr>
        <w:t xml:space="preserve">.  When developing your budget, keep in mind </w:t>
      </w:r>
      <w:r w:rsidR="00610380" w:rsidRPr="00B72291">
        <w:rPr>
          <w:rFonts w:ascii="Garamond" w:hAnsi="Garamond"/>
        </w:rPr>
        <w:t>that</w:t>
      </w:r>
      <w:r w:rsidR="00F4612B" w:rsidRPr="00B72291">
        <w:rPr>
          <w:rFonts w:ascii="Garamond" w:hAnsi="Garamond"/>
        </w:rPr>
        <w:t xml:space="preserve"> </w:t>
      </w:r>
      <w:r w:rsidR="00610380" w:rsidRPr="00B72291">
        <w:rPr>
          <w:rFonts w:ascii="Garamond" w:hAnsi="Garamond"/>
        </w:rPr>
        <w:t>f</w:t>
      </w:r>
      <w:r w:rsidR="007A5B19" w:rsidRPr="00B72291">
        <w:rPr>
          <w:rFonts w:ascii="Garamond" w:hAnsi="Garamond"/>
        </w:rPr>
        <w:t xml:space="preserve">inancial assistance awards and subawards are subject to the </w:t>
      </w:r>
      <w:r w:rsidR="008234BE" w:rsidRPr="00B72291">
        <w:rPr>
          <w:rFonts w:ascii="Garamond" w:hAnsi="Garamond"/>
        </w:rPr>
        <w:t xml:space="preserve">Federal </w:t>
      </w:r>
      <w:r w:rsidR="007A5B19" w:rsidRPr="00B72291">
        <w:rPr>
          <w:rFonts w:ascii="Garamond" w:hAnsi="Garamond"/>
        </w:rPr>
        <w:t xml:space="preserve">cost principles in </w:t>
      </w:r>
      <w:r w:rsidR="008234BE" w:rsidRPr="00B72291">
        <w:rPr>
          <w:rFonts w:ascii="Garamond" w:hAnsi="Garamond"/>
        </w:rPr>
        <w:t>Title 2 of the Code of Federal Regulations Part 200</w:t>
      </w:r>
      <w:r w:rsidR="007A5B19" w:rsidRPr="00B72291">
        <w:rPr>
          <w:rFonts w:ascii="Garamond" w:hAnsi="Garamond"/>
        </w:rPr>
        <w:t>, as applicable to the recipient organization type</w:t>
      </w:r>
      <w:r w:rsidR="008234BE" w:rsidRPr="00B72291">
        <w:rPr>
          <w:rFonts w:ascii="Garamond" w:hAnsi="Garamond"/>
        </w:rPr>
        <w:t xml:space="preserve">.  </w:t>
      </w:r>
      <w:r w:rsidR="00680EDC" w:rsidRPr="00B72291">
        <w:rPr>
          <w:rFonts w:ascii="Garamond" w:hAnsi="Garamond"/>
        </w:rPr>
        <w:t xml:space="preserve">Links to the full text </w:t>
      </w:r>
      <w:r w:rsidR="00F4612B" w:rsidRPr="00B72291">
        <w:rPr>
          <w:rFonts w:ascii="Garamond" w:hAnsi="Garamond"/>
        </w:rPr>
        <w:t>of</w:t>
      </w:r>
      <w:r w:rsidR="00680EDC" w:rsidRPr="00B72291">
        <w:rPr>
          <w:rFonts w:ascii="Garamond" w:hAnsi="Garamond"/>
        </w:rPr>
        <w:t xml:space="preserve"> </w:t>
      </w:r>
      <w:r w:rsidR="00F4612B" w:rsidRPr="00B72291">
        <w:rPr>
          <w:rFonts w:ascii="Garamond" w:hAnsi="Garamond"/>
        </w:rPr>
        <w:t>the Federal cost principles</w:t>
      </w:r>
      <w:r w:rsidR="00680EDC" w:rsidRPr="00B72291">
        <w:rPr>
          <w:rFonts w:ascii="Garamond" w:hAnsi="Garamond"/>
        </w:rPr>
        <w:t xml:space="preserve"> are available on the Internet at </w:t>
      </w:r>
      <w:hyperlink r:id="rId17" w:history="1">
        <w:r w:rsidR="008234BE" w:rsidRPr="00B72291">
          <w:rPr>
            <w:rStyle w:val="Hyperlink"/>
            <w:rFonts w:ascii="Garamond" w:hAnsi="Garamond"/>
          </w:rPr>
          <w:t>http://www.ecfr.gov/</w:t>
        </w:r>
      </w:hyperlink>
      <w:r w:rsidR="00680EDC" w:rsidRPr="00B72291">
        <w:rPr>
          <w:rFonts w:ascii="Garamond" w:hAnsi="Garamond"/>
        </w:rPr>
        <w:t xml:space="preserve">.  </w:t>
      </w:r>
    </w:p>
    <w:p w:rsidR="00610380" w:rsidRPr="00B72291" w:rsidRDefault="00610380" w:rsidP="00B72291">
      <w:pPr>
        <w:ind w:left="360"/>
        <w:rPr>
          <w:rFonts w:ascii="Garamond" w:hAnsi="Garamond"/>
        </w:rPr>
      </w:pPr>
    </w:p>
    <w:p w:rsidR="008C0D0B" w:rsidRPr="00B72291" w:rsidRDefault="00AB59ED" w:rsidP="00B72291">
      <w:pPr>
        <w:ind w:left="360"/>
        <w:rPr>
          <w:rFonts w:ascii="Garamond" w:hAnsi="Garamond"/>
        </w:rPr>
      </w:pPr>
      <w:r w:rsidRPr="00B72291">
        <w:rPr>
          <w:rFonts w:ascii="Garamond" w:hAnsi="Garamond"/>
          <w:b/>
        </w:rPr>
        <w:t xml:space="preserve">Note on </w:t>
      </w:r>
      <w:r w:rsidR="008C0D0B" w:rsidRPr="00B72291">
        <w:rPr>
          <w:rFonts w:ascii="Garamond" w:hAnsi="Garamond"/>
          <w:b/>
        </w:rPr>
        <w:t>Multiple Federal Funding Sources</w:t>
      </w:r>
      <w:r w:rsidR="008C0D0B" w:rsidRPr="00B72291">
        <w:rPr>
          <w:rFonts w:ascii="Garamond" w:hAnsi="Garamond"/>
        </w:rPr>
        <w:t xml:space="preserve">: </w:t>
      </w:r>
      <w:r w:rsidR="008706C3" w:rsidRPr="00B72291">
        <w:rPr>
          <w:rFonts w:ascii="Garamond" w:hAnsi="Garamond"/>
        </w:rPr>
        <w:t>If the project budget includes multiple Federal funding sources, you must s</w:t>
      </w:r>
      <w:r w:rsidR="00214C15" w:rsidRPr="00B72291">
        <w:rPr>
          <w:rFonts w:ascii="Garamond" w:hAnsi="Garamond"/>
        </w:rPr>
        <w:t>how the funds being requested from this Federal program</w:t>
      </w:r>
      <w:r w:rsidRPr="00B72291">
        <w:rPr>
          <w:rFonts w:ascii="Garamond" w:hAnsi="Garamond"/>
        </w:rPr>
        <w:t xml:space="preserve"> on the budget form</w:t>
      </w:r>
      <w:r w:rsidR="00214C15" w:rsidRPr="00B72291">
        <w:rPr>
          <w:rFonts w:ascii="Garamond" w:hAnsi="Garamond"/>
        </w:rPr>
        <w:t xml:space="preserve"> </w:t>
      </w:r>
      <w:r w:rsidR="00214C15" w:rsidRPr="00B72291">
        <w:rPr>
          <w:rFonts w:ascii="Garamond" w:hAnsi="Garamond"/>
          <w:i/>
        </w:rPr>
        <w:t>separately</w:t>
      </w:r>
      <w:r w:rsidR="00214C15" w:rsidRPr="00B72291">
        <w:rPr>
          <w:rFonts w:ascii="Garamond" w:hAnsi="Garamond"/>
        </w:rPr>
        <w:t xml:space="preserve"> from any other requested/secured Federal sources of funding.  </w:t>
      </w:r>
      <w:r w:rsidRPr="00B72291">
        <w:rPr>
          <w:rFonts w:ascii="Garamond" w:hAnsi="Garamond"/>
        </w:rPr>
        <w:t>E</w:t>
      </w:r>
      <w:r w:rsidR="008706C3" w:rsidRPr="00B72291">
        <w:rPr>
          <w:rFonts w:ascii="Garamond" w:hAnsi="Garamond"/>
        </w:rPr>
        <w:t>nter the funds being requested from this Federal program in the first row of the Budget Summary section of the form</w:t>
      </w:r>
      <w:r w:rsidRPr="00B72291">
        <w:rPr>
          <w:rFonts w:ascii="Garamond" w:hAnsi="Garamond"/>
        </w:rPr>
        <w:t>,</w:t>
      </w:r>
      <w:r w:rsidR="008706C3" w:rsidRPr="00B72291">
        <w:rPr>
          <w:rFonts w:ascii="Garamond" w:hAnsi="Garamond"/>
        </w:rPr>
        <w:t xml:space="preserve"> and then enter funding related to other Federal programs in the subsequent row(s).  Be sure to enter each Federal program’s CFDA number in the corresponding fields on the form</w:t>
      </w:r>
      <w:r w:rsidR="008C0D0B" w:rsidRPr="00B72291">
        <w:rPr>
          <w:rFonts w:ascii="Garamond" w:hAnsi="Garamond"/>
        </w:rPr>
        <w:t>.</w:t>
      </w:r>
      <w:r w:rsidR="00214C15" w:rsidRPr="00B72291">
        <w:rPr>
          <w:rFonts w:ascii="Garamond" w:hAnsi="Garamond"/>
        </w:rPr>
        <w:t xml:space="preserve">  </w:t>
      </w:r>
      <w:r w:rsidR="008706C3" w:rsidRPr="00B72291">
        <w:rPr>
          <w:rFonts w:ascii="Garamond" w:hAnsi="Garamond"/>
        </w:rPr>
        <w:t>The CFDA number for this Federal program appears on the first page of this funding opportunity.</w:t>
      </w:r>
    </w:p>
    <w:p w:rsidR="00C354CF" w:rsidRPr="00B72291" w:rsidRDefault="00C354CF" w:rsidP="00B72291">
      <w:pPr>
        <w:ind w:firstLine="360"/>
        <w:rPr>
          <w:rFonts w:ascii="Garamond" w:hAnsi="Garamond"/>
          <w:b/>
        </w:rPr>
      </w:pPr>
    </w:p>
    <w:p w:rsidR="007A5B19" w:rsidRPr="00B72291" w:rsidRDefault="007A5B19" w:rsidP="00B72291">
      <w:pPr>
        <w:numPr>
          <w:ilvl w:val="0"/>
          <w:numId w:val="3"/>
        </w:numPr>
        <w:rPr>
          <w:rFonts w:ascii="Garamond" w:hAnsi="Garamond"/>
          <w:b/>
        </w:rPr>
      </w:pPr>
      <w:r w:rsidRPr="00B72291">
        <w:rPr>
          <w:rFonts w:ascii="Garamond" w:hAnsi="Garamond"/>
          <w:b/>
        </w:rPr>
        <w:t>Budget Justification</w:t>
      </w:r>
      <w:r w:rsidR="005679CA" w:rsidRPr="00B72291">
        <w:rPr>
          <w:rFonts w:ascii="Garamond" w:hAnsi="Garamond"/>
          <w:b/>
        </w:rPr>
        <w:t xml:space="preserve"> </w:t>
      </w:r>
    </w:p>
    <w:p w:rsidR="00C354CF" w:rsidRPr="00B72291" w:rsidRDefault="002658EE" w:rsidP="00B72291">
      <w:pPr>
        <w:ind w:left="360"/>
        <w:rPr>
          <w:rFonts w:ascii="Garamond" w:hAnsi="Garamond"/>
        </w:rPr>
      </w:pPr>
      <w:r w:rsidRPr="00B72291">
        <w:rPr>
          <w:rFonts w:ascii="Garamond" w:hAnsi="Garamond"/>
        </w:rPr>
        <w:t>In a separate narrative</w:t>
      </w:r>
      <w:r w:rsidR="005A3A9A" w:rsidRPr="00B72291">
        <w:rPr>
          <w:rFonts w:ascii="Garamond" w:hAnsi="Garamond"/>
        </w:rPr>
        <w:t xml:space="preserve"> titled “</w:t>
      </w:r>
      <w:r w:rsidR="005A3A9A" w:rsidRPr="00B72291">
        <w:rPr>
          <w:rFonts w:ascii="Garamond" w:hAnsi="Garamond"/>
          <w:b/>
        </w:rPr>
        <w:t>Budget Justification</w:t>
      </w:r>
      <w:r w:rsidR="005A3A9A" w:rsidRPr="00B72291">
        <w:rPr>
          <w:rFonts w:ascii="Garamond" w:hAnsi="Garamond"/>
        </w:rPr>
        <w:t>”</w:t>
      </w:r>
      <w:r w:rsidR="0076061D" w:rsidRPr="00B72291">
        <w:rPr>
          <w:rFonts w:ascii="Garamond" w:hAnsi="Garamond"/>
        </w:rPr>
        <w:t xml:space="preserve">, </w:t>
      </w:r>
      <w:r w:rsidRPr="00B72291">
        <w:rPr>
          <w:rFonts w:ascii="Garamond" w:hAnsi="Garamond"/>
        </w:rPr>
        <w:t>explain</w:t>
      </w:r>
      <w:r w:rsidR="0076061D" w:rsidRPr="00B72291">
        <w:rPr>
          <w:rFonts w:ascii="Garamond" w:hAnsi="Garamond"/>
        </w:rPr>
        <w:t xml:space="preserve"> and justify</w:t>
      </w:r>
      <w:r w:rsidRPr="00B72291">
        <w:rPr>
          <w:rFonts w:ascii="Garamond" w:hAnsi="Garamond"/>
        </w:rPr>
        <w:t xml:space="preserve"> all requested budget items/costs.  </w:t>
      </w:r>
      <w:r w:rsidR="0076061D" w:rsidRPr="00B72291">
        <w:rPr>
          <w:rFonts w:ascii="Garamond" w:hAnsi="Garamond"/>
        </w:rPr>
        <w:t>Detail</w:t>
      </w:r>
      <w:r w:rsidRPr="00B72291">
        <w:rPr>
          <w:rFonts w:ascii="Garamond" w:hAnsi="Garamond"/>
        </w:rPr>
        <w:t xml:space="preserve"> how</w:t>
      </w:r>
      <w:r w:rsidR="00282D1C" w:rsidRPr="00B72291">
        <w:rPr>
          <w:rFonts w:ascii="Garamond" w:hAnsi="Garamond"/>
        </w:rPr>
        <w:t xml:space="preserve"> </w:t>
      </w:r>
      <w:r w:rsidR="00F1307D" w:rsidRPr="00B72291">
        <w:rPr>
          <w:rFonts w:ascii="Garamond" w:hAnsi="Garamond"/>
        </w:rPr>
        <w:t xml:space="preserve">the </w:t>
      </w:r>
      <w:r w:rsidR="0076061D" w:rsidRPr="00B72291">
        <w:rPr>
          <w:rFonts w:ascii="Garamond" w:hAnsi="Garamond"/>
        </w:rPr>
        <w:t xml:space="preserve">SF 424 </w:t>
      </w:r>
      <w:r w:rsidR="00282D1C" w:rsidRPr="00B72291">
        <w:rPr>
          <w:rFonts w:ascii="Garamond" w:hAnsi="Garamond"/>
        </w:rPr>
        <w:t xml:space="preserve">Budget Object Class Category </w:t>
      </w:r>
      <w:r w:rsidRPr="00B72291">
        <w:rPr>
          <w:rFonts w:ascii="Garamond" w:hAnsi="Garamond"/>
        </w:rPr>
        <w:t>totals were determined</w:t>
      </w:r>
      <w:r w:rsidR="0076061D" w:rsidRPr="00B72291">
        <w:rPr>
          <w:rFonts w:ascii="Garamond" w:hAnsi="Garamond"/>
        </w:rPr>
        <w:t xml:space="preserve"> and demonstrate a clear connection between costs and the proposed project activities</w:t>
      </w:r>
      <w:r w:rsidRPr="00B72291">
        <w:rPr>
          <w:rFonts w:ascii="Garamond" w:hAnsi="Garamond"/>
        </w:rPr>
        <w:t>.</w:t>
      </w:r>
      <w:r w:rsidR="0076061D" w:rsidRPr="00B72291">
        <w:rPr>
          <w:rFonts w:ascii="Garamond" w:hAnsi="Garamond"/>
        </w:rPr>
        <w:t xml:space="preserve">  </w:t>
      </w:r>
      <w:r w:rsidR="007A6CDE" w:rsidRPr="00B72291">
        <w:rPr>
          <w:rFonts w:ascii="Garamond" w:hAnsi="Garamond"/>
        </w:rPr>
        <w:t>For p</w:t>
      </w:r>
      <w:r w:rsidR="00282D1C" w:rsidRPr="00B72291">
        <w:rPr>
          <w:rFonts w:ascii="Garamond" w:hAnsi="Garamond"/>
        </w:rPr>
        <w:t xml:space="preserve">ersonnel </w:t>
      </w:r>
      <w:r w:rsidR="00517CFF" w:rsidRPr="00B72291">
        <w:rPr>
          <w:rFonts w:ascii="Garamond" w:hAnsi="Garamond"/>
        </w:rPr>
        <w:t>s</w:t>
      </w:r>
      <w:r w:rsidR="00282D1C" w:rsidRPr="00B72291">
        <w:rPr>
          <w:rFonts w:ascii="Garamond" w:hAnsi="Garamond"/>
        </w:rPr>
        <w:t>alary cost</w:t>
      </w:r>
      <w:r w:rsidR="007A6CDE" w:rsidRPr="00B72291">
        <w:rPr>
          <w:rFonts w:ascii="Garamond" w:hAnsi="Garamond"/>
        </w:rPr>
        <w:t xml:space="preserve">s, </w:t>
      </w:r>
      <w:r w:rsidR="00282D1C" w:rsidRPr="00B72291">
        <w:rPr>
          <w:rFonts w:ascii="Garamond" w:hAnsi="Garamond"/>
        </w:rPr>
        <w:t xml:space="preserve">include the base-line salary </w:t>
      </w:r>
      <w:r w:rsidRPr="00B72291">
        <w:rPr>
          <w:rFonts w:ascii="Garamond" w:hAnsi="Garamond"/>
        </w:rPr>
        <w:t>figure</w:t>
      </w:r>
      <w:r w:rsidR="00282D1C" w:rsidRPr="00B72291">
        <w:rPr>
          <w:rFonts w:ascii="Garamond" w:hAnsi="Garamond"/>
        </w:rPr>
        <w:t>s</w:t>
      </w:r>
      <w:r w:rsidRPr="00B72291">
        <w:rPr>
          <w:rFonts w:ascii="Garamond" w:hAnsi="Garamond"/>
        </w:rPr>
        <w:t xml:space="preserve"> and the estimate</w:t>
      </w:r>
      <w:r w:rsidR="00282D1C" w:rsidRPr="00B72291">
        <w:rPr>
          <w:rFonts w:ascii="Garamond" w:hAnsi="Garamond"/>
        </w:rPr>
        <w:t>s</w:t>
      </w:r>
      <w:r w:rsidRPr="00B72291">
        <w:rPr>
          <w:rFonts w:ascii="Garamond" w:hAnsi="Garamond"/>
        </w:rPr>
        <w:t xml:space="preserve"> of time (</w:t>
      </w:r>
      <w:r w:rsidR="00F1307D" w:rsidRPr="00B72291">
        <w:rPr>
          <w:rFonts w:ascii="Garamond" w:hAnsi="Garamond"/>
        </w:rPr>
        <w:t xml:space="preserve">as </w:t>
      </w:r>
      <w:r w:rsidRPr="00B72291">
        <w:rPr>
          <w:rFonts w:ascii="Garamond" w:hAnsi="Garamond"/>
        </w:rPr>
        <w:t>percent</w:t>
      </w:r>
      <w:r w:rsidR="00282D1C" w:rsidRPr="00B72291">
        <w:rPr>
          <w:rFonts w:ascii="Garamond" w:hAnsi="Garamond"/>
        </w:rPr>
        <w:t>ages</w:t>
      </w:r>
      <w:r w:rsidRPr="00B72291">
        <w:rPr>
          <w:rFonts w:ascii="Garamond" w:hAnsi="Garamond"/>
        </w:rPr>
        <w:t>) to be directly charged to the project.</w:t>
      </w:r>
      <w:r w:rsidR="007A6CDE" w:rsidRPr="00B72291">
        <w:rPr>
          <w:rFonts w:ascii="Garamond" w:hAnsi="Garamond"/>
        </w:rPr>
        <w:t xml:space="preserve">  Describe any item that under </w:t>
      </w:r>
      <w:r w:rsidR="00490965" w:rsidRPr="00B72291">
        <w:rPr>
          <w:rFonts w:ascii="Garamond" w:hAnsi="Garamond"/>
        </w:rPr>
        <w:t xml:space="preserve">the applicable </w:t>
      </w:r>
      <w:r w:rsidR="006E4CDF" w:rsidRPr="00B72291">
        <w:rPr>
          <w:rFonts w:ascii="Garamond" w:hAnsi="Garamond"/>
        </w:rPr>
        <w:t>Federal</w:t>
      </w:r>
      <w:r w:rsidR="007A6CDE" w:rsidRPr="00B72291">
        <w:rPr>
          <w:rFonts w:ascii="Garamond" w:hAnsi="Garamond"/>
        </w:rPr>
        <w:t xml:space="preserve"> </w:t>
      </w:r>
      <w:r w:rsidR="006F45F2" w:rsidRPr="00B72291">
        <w:rPr>
          <w:rFonts w:ascii="Garamond" w:hAnsi="Garamond"/>
        </w:rPr>
        <w:t>cost p</w:t>
      </w:r>
      <w:r w:rsidR="007A6CDE" w:rsidRPr="00B72291">
        <w:rPr>
          <w:rFonts w:ascii="Garamond" w:hAnsi="Garamond"/>
        </w:rPr>
        <w:t>rinciples requires the Service’s approval and estimate its cost.</w:t>
      </w:r>
      <w:r w:rsidR="00C354CF" w:rsidRPr="00B72291">
        <w:rPr>
          <w:rFonts w:ascii="Garamond" w:hAnsi="Garamond"/>
        </w:rPr>
        <w:t xml:space="preserve">  </w:t>
      </w:r>
    </w:p>
    <w:p w:rsidR="00C354CF" w:rsidRPr="00B72291" w:rsidRDefault="00C354CF" w:rsidP="00B72291">
      <w:pPr>
        <w:ind w:left="360"/>
        <w:rPr>
          <w:rFonts w:ascii="Garamond" w:hAnsi="Garamond"/>
        </w:rPr>
      </w:pPr>
    </w:p>
    <w:p w:rsidR="00DD3634" w:rsidRDefault="0086485C" w:rsidP="00B72291">
      <w:pPr>
        <w:ind w:left="360"/>
        <w:rPr>
          <w:rFonts w:ascii="Garamond" w:hAnsi="Garamond"/>
        </w:rPr>
      </w:pPr>
      <w:r w:rsidRPr="00065171">
        <w:rPr>
          <w:rFonts w:ascii="Garamond" w:hAnsi="Garamond"/>
        </w:rPr>
        <w:t>If Federally-funded equipment will be used for the project, provide a list of that equipment, including the Federal funding source.</w:t>
      </w:r>
      <w:r w:rsidR="00B72291" w:rsidRPr="00065171">
        <w:rPr>
          <w:rFonts w:ascii="Garamond" w:hAnsi="Garamond"/>
        </w:rPr>
        <w:t xml:space="preserve">  </w:t>
      </w:r>
      <w:r w:rsidR="00381817" w:rsidRPr="00065171">
        <w:rPr>
          <w:rFonts w:ascii="Garamond" w:hAnsi="Garamond"/>
        </w:rPr>
        <w:t>The</w:t>
      </w:r>
      <w:r w:rsidR="00381817">
        <w:rPr>
          <w:rFonts w:ascii="Garamond" w:hAnsi="Garamond"/>
        </w:rPr>
        <w:t xml:space="preserve"> Service will provide certain pieces of equipment and supplies for use during the study.  The refuge will provide data tables for field work, disposable gloves, and bat bands.  Refuge vehicles also will be utilized to transport field personnel to and from study sites.   </w:t>
      </w:r>
    </w:p>
    <w:p w:rsidR="00381817" w:rsidRPr="00B72291" w:rsidRDefault="00381817" w:rsidP="00B72291">
      <w:pPr>
        <w:ind w:left="360"/>
        <w:rPr>
          <w:rFonts w:ascii="Garamond" w:hAnsi="Garamond"/>
        </w:rPr>
      </w:pPr>
    </w:p>
    <w:p w:rsidR="005B5907" w:rsidRPr="00B72291" w:rsidRDefault="00CF6187" w:rsidP="00B72291">
      <w:pPr>
        <w:ind w:left="360"/>
        <w:rPr>
          <w:rFonts w:ascii="Garamond" w:hAnsi="Garamond"/>
        </w:rPr>
      </w:pPr>
      <w:r w:rsidRPr="00B72291">
        <w:rPr>
          <w:rFonts w:ascii="Garamond" w:hAnsi="Garamond"/>
          <w:b/>
          <w:bCs/>
        </w:rPr>
        <w:t xml:space="preserve">Required </w:t>
      </w:r>
      <w:r w:rsidR="00F7199B" w:rsidRPr="00B72291">
        <w:rPr>
          <w:rFonts w:ascii="Garamond" w:hAnsi="Garamond"/>
          <w:b/>
          <w:bCs/>
        </w:rPr>
        <w:t xml:space="preserve">Indirect Cost </w:t>
      </w:r>
      <w:r w:rsidRPr="00B72291">
        <w:rPr>
          <w:rFonts w:ascii="Garamond" w:hAnsi="Garamond"/>
          <w:b/>
          <w:bCs/>
        </w:rPr>
        <w:t>Statement</w:t>
      </w:r>
      <w:r w:rsidRPr="00B72291">
        <w:rPr>
          <w:rFonts w:ascii="Garamond" w:hAnsi="Garamond"/>
          <w:bCs/>
        </w:rPr>
        <w:t>:</w:t>
      </w:r>
      <w:r w:rsidR="00C93EC4" w:rsidRPr="00B72291">
        <w:rPr>
          <w:rFonts w:ascii="Garamond" w:hAnsi="Garamond"/>
          <w:bCs/>
        </w:rPr>
        <w:t xml:space="preserve"> </w:t>
      </w:r>
      <w:r w:rsidR="002C15E6" w:rsidRPr="00B72291">
        <w:rPr>
          <w:rFonts w:ascii="Garamond" w:hAnsi="Garamond"/>
          <w:bCs/>
        </w:rPr>
        <w:t>Recipients</w:t>
      </w:r>
      <w:r w:rsidR="0010082C" w:rsidRPr="00B72291">
        <w:rPr>
          <w:rFonts w:ascii="Garamond" w:hAnsi="Garamond"/>
          <w:bCs/>
        </w:rPr>
        <w:t xml:space="preserve"> that do not have an approved indirect cost rate cannot charge indirect costs to their Federal award</w:t>
      </w:r>
      <w:r w:rsidR="002C15E6" w:rsidRPr="00B72291">
        <w:rPr>
          <w:rFonts w:ascii="Garamond" w:hAnsi="Garamond"/>
          <w:bCs/>
        </w:rPr>
        <w:t xml:space="preserve">.  </w:t>
      </w:r>
      <w:r w:rsidR="00C93EC4" w:rsidRPr="00B72291">
        <w:rPr>
          <w:rFonts w:ascii="Garamond" w:hAnsi="Garamond"/>
          <w:bCs/>
        </w:rPr>
        <w:t>All applicants except individuals applying for funds separate from a business or non-profit organization he/she may operate must include in the budget justification narrative one of the following statements and attach to the</w:t>
      </w:r>
      <w:r w:rsidR="005A061B" w:rsidRPr="00B72291">
        <w:rPr>
          <w:rFonts w:ascii="Garamond" w:hAnsi="Garamond"/>
          <w:bCs/>
        </w:rPr>
        <w:t>ir</w:t>
      </w:r>
      <w:r w:rsidR="00C93EC4" w:rsidRPr="00B72291">
        <w:rPr>
          <w:rFonts w:ascii="Garamond" w:hAnsi="Garamond"/>
          <w:bCs/>
        </w:rPr>
        <w:t xml:space="preserve"> application </w:t>
      </w:r>
      <w:r w:rsidR="005B5907" w:rsidRPr="00B72291">
        <w:rPr>
          <w:rFonts w:ascii="Garamond" w:hAnsi="Garamond"/>
          <w:bCs/>
        </w:rPr>
        <w:t xml:space="preserve">any </w:t>
      </w:r>
      <w:r w:rsidR="00C93EC4" w:rsidRPr="00B72291">
        <w:rPr>
          <w:rFonts w:ascii="Garamond" w:hAnsi="Garamond"/>
          <w:bCs/>
        </w:rPr>
        <w:t xml:space="preserve">required documentation </w:t>
      </w:r>
      <w:r w:rsidR="005B5907" w:rsidRPr="00B72291">
        <w:rPr>
          <w:rFonts w:ascii="Garamond" w:hAnsi="Garamond"/>
          <w:bCs/>
        </w:rPr>
        <w:t>identified in the applicable statement:</w:t>
      </w:r>
    </w:p>
    <w:p w:rsidR="005B5907" w:rsidRPr="00B72291" w:rsidRDefault="005B5907" w:rsidP="00B72291">
      <w:pPr>
        <w:rPr>
          <w:rFonts w:ascii="Garamond" w:hAnsi="Garamond"/>
        </w:rPr>
      </w:pPr>
    </w:p>
    <w:p w:rsidR="00A86978" w:rsidRPr="00B72291" w:rsidRDefault="009626BE" w:rsidP="00B72291">
      <w:pPr>
        <w:spacing w:after="120"/>
        <w:ind w:left="360"/>
        <w:rPr>
          <w:rFonts w:ascii="Garamond" w:hAnsi="Garamond"/>
        </w:rPr>
      </w:pPr>
      <w:r w:rsidRPr="00B72291">
        <w:rPr>
          <w:rFonts w:ascii="Garamond" w:hAnsi="Garamond"/>
        </w:rPr>
        <w:t>“</w:t>
      </w:r>
      <w:r w:rsidR="00A86978" w:rsidRPr="00B72291">
        <w:rPr>
          <w:rFonts w:ascii="Garamond" w:hAnsi="Garamond"/>
        </w:rPr>
        <w:t>We are:</w:t>
      </w:r>
    </w:p>
    <w:p w:rsidR="00A86978" w:rsidRPr="00B72291" w:rsidRDefault="00A86978" w:rsidP="00B72291">
      <w:pPr>
        <w:pStyle w:val="ListParagraph"/>
        <w:numPr>
          <w:ilvl w:val="0"/>
          <w:numId w:val="7"/>
        </w:numPr>
        <w:spacing w:after="120"/>
        <w:ind w:left="1080"/>
        <w:rPr>
          <w:rFonts w:ascii="Garamond" w:hAnsi="Garamond"/>
        </w:rPr>
      </w:pPr>
      <w:r w:rsidRPr="00B72291">
        <w:rPr>
          <w:rFonts w:ascii="Garamond" w:hAnsi="Garamond"/>
        </w:rPr>
        <w:t>A [</w:t>
      </w:r>
      <w:r w:rsidRPr="00B72291">
        <w:rPr>
          <w:rFonts w:ascii="Garamond" w:hAnsi="Garamond"/>
          <w:highlight w:val="lightGray"/>
        </w:rPr>
        <w:t>insert your organization type; U.S. states and local governments, please use one of the statements above or below</w:t>
      </w:r>
      <w:r w:rsidRPr="00B72291">
        <w:rPr>
          <w:rFonts w:ascii="Garamond" w:hAnsi="Garamond"/>
        </w:rPr>
        <w:t>] that has previously negotiated or currently has an approved indirect cost rate with our cognizant agency.  Our indirect cost rate is [</w:t>
      </w:r>
      <w:r w:rsidRPr="00B72291">
        <w:rPr>
          <w:rFonts w:ascii="Garamond" w:hAnsi="Garamond"/>
          <w:highlight w:val="lightGray"/>
        </w:rPr>
        <w:t>insert rat</w:t>
      </w:r>
      <w:r w:rsidRPr="00B72291">
        <w:rPr>
          <w:rFonts w:ascii="Garamond" w:hAnsi="Garamond"/>
          <w:highlight w:val="lightGray"/>
          <w:shd w:val="clear" w:color="auto" w:fill="D9D9D9" w:themeFill="background1" w:themeFillShade="D9"/>
        </w:rPr>
        <w:t>e</w:t>
      </w:r>
      <w:r w:rsidRPr="00B72291">
        <w:rPr>
          <w:rFonts w:ascii="Garamond" w:hAnsi="Garamond"/>
        </w:rPr>
        <w:t xml:space="preserve">].  </w:t>
      </w:r>
      <w:r w:rsidR="000209EB" w:rsidRPr="00B72291">
        <w:rPr>
          <w:rFonts w:ascii="Garamond" w:hAnsi="Garamond"/>
        </w:rPr>
        <w:t>[</w:t>
      </w:r>
      <w:r w:rsidR="000209EB" w:rsidRPr="00B72291">
        <w:rPr>
          <w:rFonts w:ascii="Garamond" w:hAnsi="Garamond"/>
          <w:shd w:val="clear" w:color="auto" w:fill="D9D9D9" w:themeFill="background1" w:themeFillShade="D9"/>
        </w:rPr>
        <w:t>Insert either: “</w:t>
      </w:r>
      <w:r w:rsidRPr="00B72291">
        <w:rPr>
          <w:rFonts w:ascii="Garamond" w:hAnsi="Garamond"/>
          <w:shd w:val="clear" w:color="auto" w:fill="D9D9D9" w:themeFill="background1" w:themeFillShade="D9"/>
        </w:rPr>
        <w:t xml:space="preserve">A copy of our most recently approved </w:t>
      </w:r>
      <w:r w:rsidR="0010082C" w:rsidRPr="00B72291">
        <w:rPr>
          <w:rFonts w:ascii="Garamond" w:hAnsi="Garamond"/>
          <w:shd w:val="clear" w:color="auto" w:fill="D9D9D9" w:themeFill="background1" w:themeFillShade="D9"/>
        </w:rPr>
        <w:t xml:space="preserve">but expired </w:t>
      </w:r>
      <w:r w:rsidRPr="00B72291">
        <w:rPr>
          <w:rFonts w:ascii="Garamond" w:hAnsi="Garamond"/>
          <w:shd w:val="clear" w:color="auto" w:fill="D9D9D9" w:themeFill="background1" w:themeFillShade="D9"/>
        </w:rPr>
        <w:t>rate agreement is attached.</w:t>
      </w:r>
      <w:r w:rsidR="000209EB" w:rsidRPr="00B72291">
        <w:rPr>
          <w:rFonts w:ascii="Garamond" w:hAnsi="Garamond"/>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B72291">
        <w:rPr>
          <w:rFonts w:ascii="Garamond" w:hAnsi="Garamond"/>
          <w:i/>
          <w:shd w:val="clear" w:color="auto" w:fill="D9D9D9" w:themeFill="background1" w:themeFillShade="D9"/>
        </w:rPr>
        <w:t>o</w:t>
      </w:r>
      <w:r w:rsidR="000209EB" w:rsidRPr="00B72291">
        <w:rPr>
          <w:rFonts w:ascii="Garamond" w:hAnsi="Garamond"/>
          <w:i/>
          <w:shd w:val="clear" w:color="auto" w:fill="D9D9D9" w:themeFill="background1" w:themeFillShade="D9"/>
        </w:rPr>
        <w:t xml:space="preserve">r </w:t>
      </w:r>
      <w:r w:rsidR="000209EB" w:rsidRPr="00B72291">
        <w:rPr>
          <w:rFonts w:ascii="Garamond" w:hAnsi="Garamond"/>
          <w:shd w:val="clear" w:color="auto" w:fill="D9D9D9" w:themeFill="background1" w:themeFillShade="D9"/>
        </w:rPr>
        <w:t xml:space="preserve">“A copy of our </w:t>
      </w:r>
      <w:r w:rsidR="00A5426D" w:rsidRPr="00B72291">
        <w:rPr>
          <w:rFonts w:ascii="Garamond" w:hAnsi="Garamond"/>
          <w:shd w:val="clear" w:color="auto" w:fill="D9D9D9" w:themeFill="background1" w:themeFillShade="D9"/>
        </w:rPr>
        <w:t xml:space="preserve">current, </w:t>
      </w:r>
      <w:r w:rsidR="000209EB" w:rsidRPr="00B72291">
        <w:rPr>
          <w:rFonts w:ascii="Garamond" w:hAnsi="Garamond"/>
          <w:shd w:val="clear" w:color="auto" w:fill="D9D9D9" w:themeFill="background1" w:themeFillShade="D9"/>
        </w:rPr>
        <w:t>approved rate agreement</w:t>
      </w:r>
      <w:r w:rsidR="0010082C" w:rsidRPr="00B72291">
        <w:rPr>
          <w:rFonts w:ascii="Garamond" w:hAnsi="Garamond"/>
          <w:shd w:val="clear" w:color="auto" w:fill="D9D9D9" w:themeFill="background1" w:themeFillShade="D9"/>
        </w:rPr>
        <w:t>(s)</w:t>
      </w:r>
      <w:r w:rsidR="000209EB" w:rsidRPr="00B72291">
        <w:rPr>
          <w:rFonts w:ascii="Garamond" w:hAnsi="Garamond"/>
          <w:shd w:val="clear" w:color="auto" w:fill="D9D9D9" w:themeFill="background1" w:themeFillShade="D9"/>
        </w:rPr>
        <w:t xml:space="preserve"> is attached.”</w:t>
      </w:r>
      <w:r w:rsidR="0010082C" w:rsidRPr="00B72291">
        <w:rPr>
          <w:rFonts w:ascii="Garamond" w:hAnsi="Garamond"/>
        </w:rPr>
        <w:t>]</w:t>
      </w:r>
      <w:r w:rsidR="000209EB" w:rsidRPr="00B72291">
        <w:rPr>
          <w:rFonts w:ascii="Garamond" w:hAnsi="Garamond"/>
        </w:rPr>
        <w:t xml:space="preserve">    </w:t>
      </w:r>
    </w:p>
    <w:p w:rsidR="00A86978" w:rsidRPr="00B72291" w:rsidRDefault="00A86978" w:rsidP="00B72291">
      <w:pPr>
        <w:pStyle w:val="ListParagraph"/>
        <w:numPr>
          <w:ilvl w:val="0"/>
          <w:numId w:val="7"/>
        </w:numPr>
        <w:spacing w:after="120"/>
        <w:ind w:left="1080"/>
        <w:rPr>
          <w:rFonts w:ascii="Garamond" w:hAnsi="Garamond"/>
        </w:rPr>
      </w:pPr>
      <w:r w:rsidRPr="00B72291">
        <w:rPr>
          <w:rFonts w:ascii="Garamond" w:hAnsi="Garamond"/>
        </w:rPr>
        <w:t>A [</w:t>
      </w:r>
      <w:r w:rsidRPr="00B72291">
        <w:rPr>
          <w:rFonts w:ascii="Garamond" w:hAnsi="Garamond"/>
          <w:highlight w:val="lightGray"/>
        </w:rPr>
        <w:t>insert your organization type</w:t>
      </w:r>
      <w:r w:rsidRPr="00B72291">
        <w:rPr>
          <w:rFonts w:ascii="Garamond" w:hAnsi="Garamond"/>
        </w:rPr>
        <w:t>] that has never submitted an indirect cost rate proposal to our cognizant agency.  Our indirect cost rate is [</w:t>
      </w:r>
      <w:r w:rsidRPr="00B72291">
        <w:rPr>
          <w:rFonts w:ascii="Garamond" w:hAnsi="Garamond"/>
          <w:highlight w:val="lightGray"/>
        </w:rPr>
        <w:t>insert rate</w:t>
      </w:r>
      <w:r w:rsidRPr="00B72291">
        <w:rPr>
          <w:rFonts w:ascii="Garamond" w:hAnsi="Garamond"/>
        </w:rPr>
        <w:t>].  In the event an award is made, we will submit an indirect cost rate proposal to our cognizant agency within 90 calendar days after the award is made.</w:t>
      </w:r>
    </w:p>
    <w:p w:rsidR="00A86978" w:rsidRPr="00B72291" w:rsidRDefault="00A86978" w:rsidP="00B72291">
      <w:pPr>
        <w:pStyle w:val="ListParagraph"/>
        <w:numPr>
          <w:ilvl w:val="0"/>
          <w:numId w:val="7"/>
        </w:numPr>
        <w:spacing w:after="120"/>
        <w:ind w:left="1080"/>
        <w:rPr>
          <w:rFonts w:ascii="Garamond" w:hAnsi="Garamond"/>
        </w:rPr>
      </w:pPr>
      <w:r w:rsidRPr="00B72291">
        <w:rPr>
          <w:rFonts w:ascii="Garamond" w:hAnsi="Garamond"/>
        </w:rPr>
        <w:t>A [</w:t>
      </w:r>
      <w:r w:rsidRPr="00B72291">
        <w:rPr>
          <w:rFonts w:ascii="Garamond" w:hAnsi="Garamond"/>
          <w:highlight w:val="lightGray"/>
        </w:rPr>
        <w:t>insert your organization type</w:t>
      </w:r>
      <w:r w:rsidRPr="00B72291">
        <w:rPr>
          <w:rFonts w:ascii="Garamond" w:hAnsi="Garamond"/>
        </w:rPr>
        <w:t>] that has never submitted an indirect cost rate proposal to our cognizant agency</w:t>
      </w:r>
      <w:r w:rsidR="00676148" w:rsidRPr="00B72291">
        <w:rPr>
          <w:rFonts w:ascii="Garamond" w:hAnsi="Garamond"/>
        </w:rPr>
        <w:t xml:space="preserve"> and has an indirect cost rate that is l</w:t>
      </w:r>
      <w:r w:rsidR="00C4523D" w:rsidRPr="00B72291">
        <w:rPr>
          <w:rFonts w:ascii="Garamond" w:hAnsi="Garamond"/>
        </w:rPr>
        <w:t>ower</w:t>
      </w:r>
      <w:r w:rsidR="00676148" w:rsidRPr="00B72291">
        <w:rPr>
          <w:rFonts w:ascii="Garamond" w:hAnsi="Garamond"/>
        </w:rPr>
        <w:t xml:space="preserve"> than 10%</w:t>
      </w:r>
      <w:r w:rsidRPr="00B72291">
        <w:rPr>
          <w:rFonts w:ascii="Garamond" w:hAnsi="Garamond"/>
        </w:rPr>
        <w:t>.  Our indirect cost rate is [</w:t>
      </w:r>
      <w:r w:rsidRPr="00B72291">
        <w:rPr>
          <w:rFonts w:ascii="Garamond" w:hAnsi="Garamond"/>
          <w:shd w:val="clear" w:color="auto" w:fill="D9D9D9" w:themeFill="background1" w:themeFillShade="D9"/>
        </w:rPr>
        <w:t>insert rate</w:t>
      </w:r>
      <w:r w:rsidR="0010082C" w:rsidRPr="00B72291">
        <w:rPr>
          <w:rFonts w:ascii="Garamond" w:hAnsi="Garamond"/>
          <w:shd w:val="clear" w:color="auto" w:fill="D9D9D9" w:themeFill="background1" w:themeFillShade="D9"/>
        </w:rPr>
        <w:t>; must be</w:t>
      </w:r>
      <w:r w:rsidR="00676148" w:rsidRPr="00B72291">
        <w:rPr>
          <w:rFonts w:ascii="Garamond" w:hAnsi="Garamond"/>
          <w:shd w:val="clear" w:color="auto" w:fill="D9D9D9" w:themeFill="background1" w:themeFillShade="D9"/>
        </w:rPr>
        <w:t xml:space="preserve"> </w:t>
      </w:r>
      <w:r w:rsidR="00EC3655" w:rsidRPr="00B72291">
        <w:rPr>
          <w:rFonts w:ascii="Garamond" w:hAnsi="Garamond"/>
          <w:shd w:val="clear" w:color="auto" w:fill="D9D9D9" w:themeFill="background1" w:themeFillShade="D9"/>
        </w:rPr>
        <w:t>lower</w:t>
      </w:r>
      <w:r w:rsidR="00676148" w:rsidRPr="00B72291">
        <w:rPr>
          <w:rFonts w:ascii="Garamond" w:hAnsi="Garamond"/>
          <w:shd w:val="clear" w:color="auto" w:fill="D9D9D9" w:themeFill="background1" w:themeFillShade="D9"/>
        </w:rPr>
        <w:t xml:space="preserve"> than 10%</w:t>
      </w:r>
      <w:r w:rsidRPr="00B72291">
        <w:rPr>
          <w:rFonts w:ascii="Garamond" w:hAnsi="Garamond"/>
        </w:rPr>
        <w:t xml:space="preserve">].  </w:t>
      </w:r>
      <w:r w:rsidRPr="00B72291">
        <w:rPr>
          <w:rFonts w:ascii="Garamond" w:hAnsi="Garamond"/>
          <w:bCs/>
        </w:rPr>
        <w:t xml:space="preserve">However, in the event an award is made, </w:t>
      </w:r>
      <w:r w:rsidR="006F45F2" w:rsidRPr="00B72291">
        <w:rPr>
          <w:rFonts w:ascii="Garamond" w:hAnsi="Garamond"/>
          <w:bCs/>
        </w:rPr>
        <w:t xml:space="preserve">we </w:t>
      </w:r>
      <w:r w:rsidRPr="00B72291">
        <w:rPr>
          <w:rFonts w:ascii="Garamond" w:hAnsi="Garamond"/>
          <w:bCs/>
        </w:rPr>
        <w:t xml:space="preserve">will not be </w:t>
      </w:r>
      <w:r w:rsidRPr="00B72291">
        <w:rPr>
          <w:rFonts w:ascii="Garamond" w:hAnsi="Garamond"/>
          <w:bCs/>
        </w:rPr>
        <w:lastRenderedPageBreak/>
        <w:t xml:space="preserve">able to meet the requirement to submit an indirect cost rate proposal to our cognizant agency within 90 calendar days after award.  We request as a condition of award to charge a flat indirect cost rate of </w:t>
      </w:r>
      <w:r w:rsidR="00676148" w:rsidRPr="00B72291">
        <w:rPr>
          <w:rFonts w:ascii="Garamond" w:hAnsi="Garamond"/>
          <w:bCs/>
        </w:rPr>
        <w:t>[</w:t>
      </w:r>
      <w:r w:rsidR="00676148" w:rsidRPr="00B72291">
        <w:rPr>
          <w:rFonts w:ascii="Garamond" w:hAnsi="Garamond"/>
          <w:bCs/>
          <w:shd w:val="clear" w:color="auto" w:fill="D9D9D9" w:themeFill="background1" w:themeFillShade="D9"/>
        </w:rPr>
        <w:t>insert rate; must be</w:t>
      </w:r>
      <w:r w:rsidR="00744472" w:rsidRPr="00B72291">
        <w:rPr>
          <w:rFonts w:ascii="Garamond" w:hAnsi="Garamond"/>
          <w:bCs/>
          <w:shd w:val="clear" w:color="auto" w:fill="D9D9D9" w:themeFill="background1" w:themeFillShade="D9"/>
        </w:rPr>
        <w:t xml:space="preserve"> lower than</w:t>
      </w:r>
      <w:r w:rsidR="00676148" w:rsidRPr="00B72291">
        <w:rPr>
          <w:rFonts w:ascii="Garamond" w:hAnsi="Garamond"/>
          <w:bCs/>
          <w:shd w:val="clear" w:color="auto" w:fill="D9D9D9" w:themeFill="background1" w:themeFillShade="D9"/>
        </w:rPr>
        <w:t xml:space="preserve"> </w:t>
      </w:r>
      <w:r w:rsidRPr="00B72291">
        <w:rPr>
          <w:rFonts w:ascii="Garamond" w:hAnsi="Garamond"/>
          <w:bCs/>
          <w:shd w:val="clear" w:color="auto" w:fill="D9D9D9" w:themeFill="background1" w:themeFillShade="D9"/>
        </w:rPr>
        <w:t>10%</w:t>
      </w:r>
      <w:r w:rsidR="00676148" w:rsidRPr="00B72291">
        <w:rPr>
          <w:rFonts w:ascii="Garamond" w:hAnsi="Garamond"/>
          <w:bCs/>
        </w:rPr>
        <w:t>]</w:t>
      </w:r>
      <w:r w:rsidRPr="00B72291">
        <w:rPr>
          <w:rFonts w:ascii="Garamond" w:hAnsi="Garamond"/>
          <w:bCs/>
        </w:rPr>
        <w:t xml:space="preserve"> of </w:t>
      </w:r>
      <w:r w:rsidR="002C15E6" w:rsidRPr="00B72291">
        <w:rPr>
          <w:rFonts w:ascii="Garamond" w:hAnsi="Garamond"/>
          <w:bCs/>
        </w:rPr>
        <w:t>[</w:t>
      </w:r>
      <w:r w:rsidR="002C15E6" w:rsidRPr="00B72291">
        <w:rPr>
          <w:rFonts w:ascii="Garamond" w:hAnsi="Garamond"/>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B72291">
        <w:rPr>
          <w:rFonts w:ascii="Garamond" w:hAnsi="Garamond"/>
          <w:bCs/>
          <w:highlight w:val="lightGray"/>
        </w:rPr>
        <w:t>modified total direct costs as defined in</w:t>
      </w:r>
      <w:r w:rsidR="00BE3BA0" w:rsidRPr="00B72291">
        <w:rPr>
          <w:rFonts w:ascii="Garamond" w:hAnsi="Garamond"/>
          <w:bCs/>
          <w:highlight w:val="lightGray"/>
        </w:rPr>
        <w:t xml:space="preserve"> 2 CFR 220.68</w:t>
      </w:r>
      <w:r w:rsidR="002C15E6" w:rsidRPr="00B72291">
        <w:rPr>
          <w:rStyle w:val="Hyperlink"/>
          <w:rFonts w:ascii="Garamond" w:hAnsi="Garamond"/>
          <w:bCs/>
        </w:rPr>
        <w:t>]</w:t>
      </w:r>
      <w:r w:rsidRPr="00B72291">
        <w:rPr>
          <w:rFonts w:ascii="Garamond" w:hAnsi="Garamond"/>
          <w:bCs/>
        </w:rPr>
        <w:t xml:space="preserve">.  We understand that </w:t>
      </w:r>
      <w:r w:rsidR="00676148" w:rsidRPr="00B72291">
        <w:rPr>
          <w:rFonts w:ascii="Garamond" w:hAnsi="Garamond"/>
          <w:bCs/>
        </w:rPr>
        <w:t xml:space="preserve">we must notify the Service in writing immediately if we </w:t>
      </w:r>
      <w:r w:rsidRPr="00B72291">
        <w:rPr>
          <w:rFonts w:ascii="Garamond" w:hAnsi="Garamond"/>
          <w:bCs/>
        </w:rPr>
        <w:t xml:space="preserve"> establish an approved rate with our cognizant agency at any point during the award period</w:t>
      </w:r>
      <w:r w:rsidR="00744472" w:rsidRPr="00B72291">
        <w:rPr>
          <w:rFonts w:ascii="Garamond" w:hAnsi="Garamond"/>
          <w:bCs/>
        </w:rPr>
        <w:t>.</w:t>
      </w:r>
    </w:p>
    <w:p w:rsidR="00676148" w:rsidRPr="00B72291" w:rsidRDefault="00676148" w:rsidP="00B72291">
      <w:pPr>
        <w:pStyle w:val="ListParagraph"/>
        <w:numPr>
          <w:ilvl w:val="0"/>
          <w:numId w:val="7"/>
        </w:numPr>
        <w:spacing w:after="120"/>
        <w:ind w:left="1080"/>
        <w:rPr>
          <w:rFonts w:ascii="Garamond" w:hAnsi="Garamond"/>
        </w:rPr>
      </w:pPr>
      <w:r w:rsidRPr="00B72291">
        <w:rPr>
          <w:rFonts w:ascii="Garamond" w:hAnsi="Garamond"/>
        </w:rPr>
        <w:t>A [</w:t>
      </w:r>
      <w:r w:rsidRPr="00B72291">
        <w:rPr>
          <w:rFonts w:ascii="Garamond" w:hAnsi="Garamond"/>
          <w:highlight w:val="lightGray"/>
        </w:rPr>
        <w:t>insert your organization type</w:t>
      </w:r>
      <w:r w:rsidRPr="00B72291">
        <w:rPr>
          <w:rFonts w:ascii="Garamond" w:hAnsi="Garamond"/>
        </w:rPr>
        <w:t xml:space="preserve">] that has never submitted an indirect cost rate proposal to our cognizant agency and has an indirect cost rate that is 10% or </w:t>
      </w:r>
      <w:r w:rsidR="00EC3655" w:rsidRPr="00B72291">
        <w:rPr>
          <w:rFonts w:ascii="Garamond" w:hAnsi="Garamond"/>
        </w:rPr>
        <w:t>higher</w:t>
      </w:r>
      <w:r w:rsidRPr="00B72291">
        <w:rPr>
          <w:rFonts w:ascii="Garamond" w:hAnsi="Garamond"/>
        </w:rPr>
        <w:t>.  Our indirect cost rate is [</w:t>
      </w:r>
      <w:r w:rsidRPr="00B72291">
        <w:rPr>
          <w:rFonts w:ascii="Garamond" w:hAnsi="Garamond"/>
          <w:highlight w:val="lightGray"/>
          <w:shd w:val="clear" w:color="auto" w:fill="D9D9D9" w:themeFill="background1" w:themeFillShade="D9"/>
        </w:rPr>
        <w:t xml:space="preserve">insert your organization’s indirect rate; must be </w:t>
      </w:r>
      <w:r w:rsidRPr="00B72291">
        <w:rPr>
          <w:rFonts w:ascii="Garamond" w:hAnsi="Garamond"/>
          <w:shd w:val="clear" w:color="auto" w:fill="D9D9D9" w:themeFill="background1" w:themeFillShade="D9"/>
        </w:rPr>
        <w:t xml:space="preserve">10% or </w:t>
      </w:r>
      <w:r w:rsidR="00EC3655" w:rsidRPr="00B72291">
        <w:rPr>
          <w:rFonts w:ascii="Garamond" w:hAnsi="Garamond"/>
          <w:shd w:val="clear" w:color="auto" w:fill="D9D9D9" w:themeFill="background1" w:themeFillShade="D9"/>
        </w:rPr>
        <w:t>higher</w:t>
      </w:r>
      <w:r w:rsidRPr="00B72291">
        <w:rPr>
          <w:rFonts w:ascii="Garamond" w:hAnsi="Garamond"/>
        </w:rPr>
        <w:t xml:space="preserve">].  </w:t>
      </w:r>
      <w:r w:rsidRPr="00B72291">
        <w:rPr>
          <w:rFonts w:ascii="Garamond" w:hAnsi="Garamond"/>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B72291">
        <w:rPr>
          <w:rFonts w:ascii="Garamond" w:hAnsi="Garamond"/>
          <w:bCs/>
          <w:i/>
        </w:rPr>
        <w:t>de minimis</w:t>
      </w:r>
      <w:r w:rsidRPr="00B72291">
        <w:rPr>
          <w:rFonts w:ascii="Garamond" w:hAnsi="Garamond"/>
          <w:bCs/>
        </w:rPr>
        <w:t xml:space="preserve"> indirect cost rate of 10% of modified total direct costs as defined in</w:t>
      </w:r>
      <w:r w:rsidR="00C054D8" w:rsidRPr="00B72291">
        <w:rPr>
          <w:rFonts w:ascii="Garamond" w:hAnsi="Garamond"/>
        </w:rPr>
        <w:t xml:space="preserve"> </w:t>
      </w:r>
      <w:r w:rsidR="00BC3EAC" w:rsidRPr="00B72291">
        <w:rPr>
          <w:rFonts w:ascii="Garamond" w:hAnsi="Garamond"/>
        </w:rPr>
        <w:t>2 CFR 200.68</w:t>
      </w:r>
      <w:r w:rsidRPr="00B72291">
        <w:rPr>
          <w:rFonts w:ascii="Garamond" w:hAnsi="Garamond"/>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72291" w:rsidRDefault="00A86978" w:rsidP="00B72291">
      <w:pPr>
        <w:pStyle w:val="ListParagraph"/>
        <w:numPr>
          <w:ilvl w:val="0"/>
          <w:numId w:val="7"/>
        </w:numPr>
        <w:ind w:left="1080"/>
        <w:rPr>
          <w:rFonts w:ascii="Garamond" w:hAnsi="Garamond"/>
        </w:rPr>
      </w:pPr>
      <w:r w:rsidRPr="00B72291">
        <w:rPr>
          <w:rFonts w:ascii="Garamond" w:hAnsi="Garamond"/>
        </w:rPr>
        <w:t>A [</w:t>
      </w:r>
      <w:r w:rsidRPr="00B72291">
        <w:rPr>
          <w:rFonts w:ascii="Garamond" w:hAnsi="Garamond"/>
          <w:highlight w:val="lightGray"/>
        </w:rPr>
        <w:t>insert your organization type</w:t>
      </w:r>
      <w:r w:rsidRPr="00B72291">
        <w:rPr>
          <w:rFonts w:ascii="Garamond" w:hAnsi="Garamond"/>
        </w:rPr>
        <w:t>] that will charge all costs directly.</w:t>
      </w:r>
    </w:p>
    <w:p w:rsidR="00A86978" w:rsidRPr="00B72291" w:rsidRDefault="00A86978" w:rsidP="00B72291">
      <w:pPr>
        <w:ind w:left="360"/>
        <w:rPr>
          <w:rFonts w:ascii="Garamond" w:hAnsi="Garamond"/>
        </w:rPr>
      </w:pPr>
    </w:p>
    <w:p w:rsidR="00A86978" w:rsidRPr="00B72291" w:rsidRDefault="00A86978" w:rsidP="00B72291">
      <w:pPr>
        <w:spacing w:after="120"/>
        <w:ind w:firstLine="360"/>
        <w:rPr>
          <w:rFonts w:ascii="Garamond" w:hAnsi="Garamond"/>
        </w:rPr>
      </w:pPr>
      <w:r w:rsidRPr="00B72291">
        <w:rPr>
          <w:rFonts w:ascii="Garamond" w:hAnsi="Garamond"/>
        </w:rPr>
        <w:t>All applicants are hereby notified of the following:</w:t>
      </w:r>
    </w:p>
    <w:p w:rsidR="00A86978" w:rsidRPr="00B72291" w:rsidRDefault="00A86978" w:rsidP="00B72291">
      <w:pPr>
        <w:pStyle w:val="ListParagraph"/>
        <w:numPr>
          <w:ilvl w:val="0"/>
          <w:numId w:val="8"/>
        </w:numPr>
        <w:spacing w:after="120"/>
        <w:rPr>
          <w:rFonts w:ascii="Garamond" w:hAnsi="Garamond"/>
        </w:rPr>
      </w:pPr>
      <w:r w:rsidRPr="00B72291">
        <w:rPr>
          <w:rFonts w:ascii="Garamond" w:hAnsi="Garamond"/>
        </w:rPr>
        <w:t xml:space="preserve">Recipients without an approved indirect cost rate are prohibited from charging indirect costs to a Federal award.  Accepting </w:t>
      </w:r>
      <w:r w:rsidR="00BC3EAC" w:rsidRPr="00B72291">
        <w:rPr>
          <w:rFonts w:ascii="Garamond" w:hAnsi="Garamond"/>
        </w:rPr>
        <w:t xml:space="preserve">a flat </w:t>
      </w:r>
      <w:r w:rsidRPr="00B72291">
        <w:rPr>
          <w:rFonts w:ascii="Garamond" w:hAnsi="Garamond"/>
          <w:i/>
        </w:rPr>
        <w:t>de minim</w:t>
      </w:r>
      <w:r w:rsidR="00075774" w:rsidRPr="00B72291">
        <w:rPr>
          <w:rFonts w:ascii="Garamond" w:hAnsi="Garamond"/>
          <w:i/>
        </w:rPr>
        <w:t>i</w:t>
      </w:r>
      <w:r w:rsidRPr="00B72291">
        <w:rPr>
          <w:rFonts w:ascii="Garamond" w:hAnsi="Garamond"/>
          <w:i/>
        </w:rPr>
        <w:t>s</w:t>
      </w:r>
      <w:r w:rsidRPr="00B72291">
        <w:rPr>
          <w:rFonts w:ascii="Garamond" w:hAnsi="Garamond"/>
        </w:rPr>
        <w:t xml:space="preserve"> rate </w:t>
      </w:r>
      <w:r w:rsidR="000A3897" w:rsidRPr="00B72291">
        <w:rPr>
          <w:rFonts w:ascii="Garamond" w:hAnsi="Garamond"/>
        </w:rPr>
        <w:t>as a condition of award is</w:t>
      </w:r>
      <w:r w:rsidRPr="00B72291">
        <w:rPr>
          <w:rFonts w:ascii="Garamond" w:hAnsi="Garamond"/>
        </w:rPr>
        <w:t xml:space="preserve"> an approved rate.</w:t>
      </w:r>
    </w:p>
    <w:p w:rsidR="00A86978" w:rsidRPr="00B72291" w:rsidRDefault="00A86978" w:rsidP="00B72291">
      <w:pPr>
        <w:pStyle w:val="ListParagraph"/>
        <w:numPr>
          <w:ilvl w:val="0"/>
          <w:numId w:val="8"/>
        </w:numPr>
        <w:spacing w:after="120"/>
        <w:rPr>
          <w:rFonts w:ascii="Garamond" w:hAnsi="Garamond"/>
        </w:rPr>
      </w:pPr>
      <w:r w:rsidRPr="00B72291">
        <w:rPr>
          <w:rFonts w:ascii="Garamond" w:hAnsi="Garamond"/>
        </w:rPr>
        <w:t>Failure to establish an approved rate during the award period renders all costs otherwise allocable as indirect costs unallowable under the award.</w:t>
      </w:r>
    </w:p>
    <w:p w:rsidR="00A86978" w:rsidRPr="00B72291" w:rsidRDefault="00A86978" w:rsidP="00B72291">
      <w:pPr>
        <w:pStyle w:val="ListParagraph"/>
        <w:numPr>
          <w:ilvl w:val="0"/>
          <w:numId w:val="8"/>
        </w:numPr>
        <w:spacing w:after="120"/>
        <w:rPr>
          <w:rFonts w:ascii="Garamond" w:hAnsi="Garamond"/>
        </w:rPr>
      </w:pPr>
      <w:r w:rsidRPr="00B72291">
        <w:rPr>
          <w:rFonts w:ascii="Garamond" w:hAnsi="Garamond"/>
        </w:rPr>
        <w:t xml:space="preserve">Recipients may not charge to their Service award any indirect costs calculated against the portion of total direct </w:t>
      </w:r>
      <w:r w:rsidR="000209EB" w:rsidRPr="00B72291">
        <w:rPr>
          <w:rFonts w:ascii="Garamond" w:hAnsi="Garamond"/>
        </w:rPr>
        <w:t xml:space="preserve">project </w:t>
      </w:r>
      <w:r w:rsidRPr="00B72291">
        <w:rPr>
          <w:rFonts w:ascii="Garamond" w:hAnsi="Garamond"/>
        </w:rPr>
        <w:t xml:space="preserve">costs </w:t>
      </w:r>
      <w:r w:rsidR="000209EB" w:rsidRPr="00B72291">
        <w:rPr>
          <w:rFonts w:ascii="Garamond" w:hAnsi="Garamond"/>
        </w:rPr>
        <w:t xml:space="preserve">paid by any other </w:t>
      </w:r>
      <w:r w:rsidRPr="00B72291">
        <w:rPr>
          <w:rFonts w:ascii="Garamond" w:hAnsi="Garamond"/>
        </w:rPr>
        <w:t xml:space="preserve">Federal </w:t>
      </w:r>
      <w:r w:rsidR="000209EB" w:rsidRPr="00B72291">
        <w:rPr>
          <w:rFonts w:ascii="Garamond" w:hAnsi="Garamond"/>
        </w:rPr>
        <w:t xml:space="preserve">funding source or </w:t>
      </w:r>
      <w:r w:rsidRPr="00B72291">
        <w:rPr>
          <w:rFonts w:ascii="Garamond" w:hAnsi="Garamond"/>
        </w:rPr>
        <w:t xml:space="preserve">non-Federal </w:t>
      </w:r>
      <w:r w:rsidR="000209EB" w:rsidRPr="00B72291">
        <w:rPr>
          <w:rFonts w:ascii="Garamond" w:hAnsi="Garamond"/>
        </w:rPr>
        <w:t>partner</w:t>
      </w:r>
      <w:r w:rsidRPr="00B72291">
        <w:rPr>
          <w:rFonts w:ascii="Garamond" w:hAnsi="Garamond"/>
        </w:rPr>
        <w:t xml:space="preserve">.  </w:t>
      </w:r>
    </w:p>
    <w:p w:rsidR="00A86978" w:rsidRPr="00B72291" w:rsidRDefault="00A86978" w:rsidP="00B72291">
      <w:pPr>
        <w:pStyle w:val="ListParagraph"/>
        <w:numPr>
          <w:ilvl w:val="0"/>
          <w:numId w:val="8"/>
        </w:numPr>
        <w:spacing w:after="120"/>
        <w:rPr>
          <w:rFonts w:ascii="Garamond" w:hAnsi="Garamond"/>
        </w:rPr>
      </w:pPr>
      <w:r w:rsidRPr="00B72291">
        <w:rPr>
          <w:rFonts w:ascii="Garamond" w:hAnsi="Garamond"/>
        </w:rPr>
        <w:t>Recipients must have prior written approval from the Service to transfer unallowable indirect costs to amounts budgeted for direct costs or to satisfy cost-sharing or matching requirements under the award.</w:t>
      </w:r>
    </w:p>
    <w:p w:rsidR="00816695" w:rsidRPr="00B72291" w:rsidRDefault="00A86978" w:rsidP="00B72291">
      <w:pPr>
        <w:pStyle w:val="ListParagraph"/>
        <w:numPr>
          <w:ilvl w:val="0"/>
          <w:numId w:val="8"/>
        </w:numPr>
        <w:rPr>
          <w:rFonts w:ascii="Garamond" w:hAnsi="Garamond"/>
        </w:rPr>
      </w:pPr>
      <w:r w:rsidRPr="00B72291">
        <w:rPr>
          <w:rFonts w:ascii="Garamond" w:hAnsi="Garamond"/>
        </w:rPr>
        <w:t>Recipients are prohibited from shifting unallowable indirect costs to another Federal award unless specifically authorized to do so by legislation.</w:t>
      </w:r>
    </w:p>
    <w:p w:rsidR="005B5907" w:rsidRPr="00B72291" w:rsidRDefault="005B5907" w:rsidP="00B72291">
      <w:pPr>
        <w:pStyle w:val="ListParagraph"/>
        <w:ind w:left="1080"/>
        <w:rPr>
          <w:rFonts w:ascii="Garamond" w:hAnsi="Garamond"/>
        </w:rPr>
      </w:pPr>
    </w:p>
    <w:p w:rsidR="00EA5743" w:rsidRPr="00B72291" w:rsidRDefault="00D70579" w:rsidP="00B72291">
      <w:pPr>
        <w:ind w:left="360"/>
        <w:rPr>
          <w:rFonts w:ascii="Garamond" w:hAnsi="Garamond"/>
          <w:bCs/>
        </w:rPr>
      </w:pPr>
      <w:r w:rsidRPr="00B72291">
        <w:rPr>
          <w:rFonts w:ascii="Garamond" w:hAnsi="Garamond"/>
          <w:bCs/>
        </w:rPr>
        <w:t xml:space="preserve">Applicants who are individuals applying for funds </w:t>
      </w:r>
      <w:r w:rsidR="007A2B17" w:rsidRPr="00B72291">
        <w:rPr>
          <w:rFonts w:ascii="Garamond" w:hAnsi="Garamond"/>
          <w:bCs/>
        </w:rPr>
        <w:t>separate from a business or non-profit organization he/she may operate</w:t>
      </w:r>
      <w:r w:rsidRPr="00B72291">
        <w:rPr>
          <w:rFonts w:ascii="Garamond" w:hAnsi="Garamond"/>
          <w:bCs/>
        </w:rPr>
        <w:t xml:space="preserve"> </w:t>
      </w:r>
      <w:r w:rsidR="007A2B17" w:rsidRPr="00B72291">
        <w:rPr>
          <w:rFonts w:ascii="Garamond" w:hAnsi="Garamond"/>
          <w:bCs/>
        </w:rPr>
        <w:t>are not eligible to charge indirect costs to their award.  If you are an individual applying for funding, do not include any indirect costs in your proposed budget.</w:t>
      </w:r>
      <w:r w:rsidR="005A061B" w:rsidRPr="00B72291">
        <w:rPr>
          <w:rFonts w:ascii="Garamond" w:hAnsi="Garamond"/>
          <w:bCs/>
        </w:rPr>
        <w:t xml:space="preserve"> </w:t>
      </w:r>
      <w:r w:rsidR="007A2B17" w:rsidRPr="00B72291">
        <w:rPr>
          <w:rFonts w:ascii="Garamond" w:hAnsi="Garamond"/>
          <w:bCs/>
        </w:rPr>
        <w:t xml:space="preserve">   </w:t>
      </w:r>
    </w:p>
    <w:p w:rsidR="00991F2D" w:rsidRPr="00B72291" w:rsidRDefault="00991F2D" w:rsidP="00B72291">
      <w:pPr>
        <w:rPr>
          <w:rFonts w:ascii="Garamond" w:hAnsi="Garamond"/>
        </w:rPr>
      </w:pPr>
    </w:p>
    <w:p w:rsidR="00C55503" w:rsidRPr="00B72291" w:rsidRDefault="00C55503" w:rsidP="00B72291">
      <w:pPr>
        <w:ind w:left="360"/>
        <w:rPr>
          <w:rFonts w:ascii="Garamond" w:hAnsi="Garamond"/>
        </w:rPr>
      </w:pPr>
      <w:r w:rsidRPr="00B72291">
        <w:rPr>
          <w:rFonts w:ascii="Garamond" w:hAnsi="Garamond"/>
        </w:rPr>
        <w:t xml:space="preserve">For more information on indirect cost rates, see the </w:t>
      </w:r>
      <w:r w:rsidR="00B141AC" w:rsidRPr="00B72291">
        <w:rPr>
          <w:rFonts w:ascii="Garamond" w:hAnsi="Garamond"/>
        </w:rPr>
        <w:t>Service’s</w:t>
      </w:r>
      <w:r w:rsidRPr="00B72291">
        <w:rPr>
          <w:rFonts w:ascii="Garamond" w:hAnsi="Garamond"/>
          <w:b/>
        </w:rPr>
        <w:t xml:space="preserve"> Indirect Costs and Negotiated Indirect Cost Rate Agreements </w:t>
      </w:r>
      <w:r w:rsidRPr="00B72291">
        <w:rPr>
          <w:rFonts w:ascii="Garamond" w:hAnsi="Garamond"/>
        </w:rPr>
        <w:t>guidance document on the Internet at</w:t>
      </w:r>
      <w:r w:rsidR="00E92CBC" w:rsidRPr="00B72291">
        <w:rPr>
          <w:rFonts w:ascii="Garamond" w:hAnsi="Garamond"/>
        </w:rPr>
        <w:t xml:space="preserve"> </w:t>
      </w:r>
      <w:hyperlink r:id="rId18" w:history="1">
        <w:r w:rsidR="00295A05" w:rsidRPr="00B72291">
          <w:rPr>
            <w:rStyle w:val="Hyperlink"/>
            <w:rFonts w:ascii="Garamond" w:hAnsi="Garamond"/>
          </w:rPr>
          <w:t>https://www.fws.gov/grants/atc.html</w:t>
        </w:r>
      </w:hyperlink>
      <w:r w:rsidR="00E92CBC" w:rsidRPr="00B72291">
        <w:rPr>
          <w:rFonts w:ascii="Garamond" w:hAnsi="Garamond"/>
        </w:rPr>
        <w:t>.</w:t>
      </w:r>
    </w:p>
    <w:p w:rsidR="00E92CBC" w:rsidRPr="00B72291" w:rsidRDefault="00E92CBC" w:rsidP="00B72291">
      <w:pPr>
        <w:ind w:left="360"/>
        <w:rPr>
          <w:rFonts w:ascii="Garamond" w:hAnsi="Garamond"/>
          <w:u w:val="single"/>
        </w:rPr>
      </w:pPr>
    </w:p>
    <w:p w:rsidR="00C55503" w:rsidRDefault="00991F2D" w:rsidP="00B72291">
      <w:pPr>
        <w:ind w:left="360"/>
        <w:rPr>
          <w:rFonts w:ascii="Garamond" w:hAnsi="Garamond"/>
        </w:rPr>
      </w:pPr>
      <w:r w:rsidRPr="00B72291">
        <w:rPr>
          <w:rFonts w:ascii="Garamond" w:hAnsi="Garamond"/>
          <w:b/>
        </w:rPr>
        <w:t>Negotiating an Indirect Cost Rate with the Department of the Interior</w:t>
      </w:r>
      <w:r w:rsidR="00BB0E8D" w:rsidRPr="00B72291">
        <w:rPr>
          <w:rFonts w:ascii="Garamond" w:hAnsi="Garamond"/>
        </w:rPr>
        <w:t>:</w:t>
      </w:r>
      <w:r w:rsidR="00EE79E1" w:rsidRPr="00B72291">
        <w:rPr>
          <w:rFonts w:ascii="Garamond" w:hAnsi="Garamond"/>
        </w:rPr>
        <w:t xml:space="preserve"> Entities that do not have a NICRA </w:t>
      </w:r>
      <w:r w:rsidR="00BB0E8D" w:rsidRPr="00B72291">
        <w:rPr>
          <w:rFonts w:ascii="Garamond" w:hAnsi="Garamond"/>
        </w:rPr>
        <w:t xml:space="preserve">must </w:t>
      </w:r>
      <w:r w:rsidR="00EE79E1" w:rsidRPr="00B72291">
        <w:rPr>
          <w:rFonts w:ascii="Garamond" w:hAnsi="Garamond"/>
        </w:rPr>
        <w:t xml:space="preserve">first </w:t>
      </w:r>
      <w:r w:rsidR="00BB0E8D" w:rsidRPr="00B72291">
        <w:rPr>
          <w:rFonts w:ascii="Garamond" w:hAnsi="Garamond"/>
        </w:rPr>
        <w:t xml:space="preserve">have an open, active Federal award </w:t>
      </w:r>
      <w:r w:rsidR="00EE79E1" w:rsidRPr="00B72291">
        <w:rPr>
          <w:rFonts w:ascii="Garamond" w:hAnsi="Garamond"/>
        </w:rPr>
        <w:t xml:space="preserve">before they can submit </w:t>
      </w:r>
      <w:r w:rsidR="00BB0E8D" w:rsidRPr="00B72291">
        <w:rPr>
          <w:rFonts w:ascii="Garamond" w:hAnsi="Garamond"/>
        </w:rPr>
        <w:t xml:space="preserve">an indirect cost rate proposal to </w:t>
      </w:r>
      <w:r w:rsidR="00EE79E1" w:rsidRPr="00B72291">
        <w:rPr>
          <w:rFonts w:ascii="Garamond" w:hAnsi="Garamond"/>
        </w:rPr>
        <w:t>their</w:t>
      </w:r>
      <w:r w:rsidR="00BB0E8D" w:rsidRPr="00B72291">
        <w:rPr>
          <w:rFonts w:ascii="Garamond" w:hAnsi="Garamond"/>
        </w:rPr>
        <w:t xml:space="preserve"> cognizant agency.  T</w:t>
      </w:r>
      <w:r w:rsidR="00C55503" w:rsidRPr="00B72291">
        <w:rPr>
          <w:rFonts w:ascii="Garamond" w:hAnsi="Garamond"/>
        </w:rPr>
        <w:t xml:space="preserve">he Federal awarding agency that provides the </w:t>
      </w:r>
      <w:r w:rsidR="00C86A89" w:rsidRPr="00B72291">
        <w:rPr>
          <w:rFonts w:ascii="Garamond" w:hAnsi="Garamond"/>
        </w:rPr>
        <w:t>largest</w:t>
      </w:r>
      <w:r w:rsidR="00C55503" w:rsidRPr="00B72291">
        <w:rPr>
          <w:rFonts w:ascii="Garamond" w:hAnsi="Garamond"/>
        </w:rPr>
        <w:t xml:space="preserve"> amount of </w:t>
      </w:r>
      <w:r w:rsidR="00C55503" w:rsidRPr="00B72291">
        <w:rPr>
          <w:rFonts w:ascii="Garamond" w:hAnsi="Garamond"/>
        </w:rPr>
        <w:lastRenderedPageBreak/>
        <w:t>direct funding to your organization is your cognizant agency</w:t>
      </w:r>
      <w:r w:rsidR="00C86A89" w:rsidRPr="00B72291">
        <w:rPr>
          <w:rFonts w:ascii="Garamond" w:hAnsi="Garamond"/>
        </w:rPr>
        <w:t xml:space="preserve">, </w:t>
      </w:r>
      <w:r w:rsidR="00C55503" w:rsidRPr="00B72291">
        <w:rPr>
          <w:rFonts w:ascii="Garamond" w:hAnsi="Garamond"/>
        </w:rPr>
        <w:t>unless otherwise assigned by the White House Office of Management and Budget</w:t>
      </w:r>
      <w:r w:rsidR="001065C2" w:rsidRPr="00B72291">
        <w:rPr>
          <w:rFonts w:ascii="Garamond" w:hAnsi="Garamond"/>
        </w:rPr>
        <w:t xml:space="preserve"> (OMB)</w:t>
      </w:r>
      <w:r w:rsidR="00C55503" w:rsidRPr="00B72291">
        <w:rPr>
          <w:rFonts w:ascii="Garamond" w:hAnsi="Garamond"/>
        </w:rPr>
        <w:t>.  If the Department of the Interior is your cognizant agency, your indirect cost rate will be negotiated by the Interior Business Center (IBC).  For more information, contact the IBC at:</w:t>
      </w:r>
    </w:p>
    <w:p w:rsidR="00065171" w:rsidRPr="00B72291" w:rsidRDefault="00065171" w:rsidP="00B72291">
      <w:pPr>
        <w:ind w:left="360"/>
        <w:rPr>
          <w:rFonts w:ascii="Garamond" w:hAnsi="Garamond"/>
        </w:rPr>
      </w:pPr>
    </w:p>
    <w:p w:rsidR="00991F2D" w:rsidRPr="00B72291" w:rsidRDefault="00991F2D" w:rsidP="00B72291">
      <w:pPr>
        <w:ind w:left="720"/>
        <w:rPr>
          <w:rFonts w:ascii="Garamond" w:hAnsi="Garamond"/>
        </w:rPr>
      </w:pPr>
      <w:r w:rsidRPr="00B72291">
        <w:rPr>
          <w:rFonts w:ascii="Garamond" w:hAnsi="Garamond"/>
        </w:rPr>
        <w:t>Indirect Cost Services</w:t>
      </w:r>
    </w:p>
    <w:p w:rsidR="00991F2D" w:rsidRPr="00B72291" w:rsidRDefault="00991F2D" w:rsidP="00B72291">
      <w:pPr>
        <w:ind w:left="720"/>
        <w:rPr>
          <w:rFonts w:ascii="Garamond" w:hAnsi="Garamond"/>
        </w:rPr>
      </w:pPr>
      <w:r w:rsidRPr="00B72291">
        <w:rPr>
          <w:rFonts w:ascii="Garamond" w:hAnsi="Garamond"/>
        </w:rPr>
        <w:t>Acquisition Services Directorate, Interior Business Center</w:t>
      </w:r>
    </w:p>
    <w:p w:rsidR="00991F2D" w:rsidRPr="00B72291" w:rsidRDefault="00991F2D" w:rsidP="00B72291">
      <w:pPr>
        <w:ind w:left="720"/>
        <w:rPr>
          <w:rFonts w:ascii="Garamond" w:hAnsi="Garamond"/>
        </w:rPr>
      </w:pPr>
      <w:r w:rsidRPr="00B72291">
        <w:rPr>
          <w:rFonts w:ascii="Garamond" w:hAnsi="Garamond"/>
        </w:rPr>
        <w:t>U.S. Department of the Interior</w:t>
      </w:r>
    </w:p>
    <w:p w:rsidR="00295A05" w:rsidRPr="00B72291" w:rsidRDefault="00295A05" w:rsidP="00B72291">
      <w:pPr>
        <w:ind w:left="720"/>
        <w:rPr>
          <w:rFonts w:ascii="Garamond" w:hAnsi="Garamond"/>
        </w:rPr>
      </w:pPr>
      <w:r w:rsidRPr="00B72291">
        <w:rPr>
          <w:rFonts w:ascii="Garamond" w:hAnsi="Garamond"/>
          <w:lang w:val="en"/>
        </w:rPr>
        <w:t>650 Capitol Mall, Suite 7-400</w:t>
      </w:r>
      <w:r w:rsidRPr="00B72291">
        <w:rPr>
          <w:rFonts w:ascii="Garamond" w:hAnsi="Garamond"/>
          <w:lang w:val="en"/>
        </w:rPr>
        <w:br/>
        <w:t>Sacramento, CA 95814</w:t>
      </w:r>
      <w:r w:rsidRPr="00B72291" w:rsidDel="00295A05">
        <w:rPr>
          <w:rFonts w:ascii="Garamond" w:hAnsi="Garamond"/>
        </w:rPr>
        <w:t xml:space="preserve"> </w:t>
      </w:r>
    </w:p>
    <w:p w:rsidR="00991F2D" w:rsidRPr="00B72291" w:rsidRDefault="00C55503" w:rsidP="00B72291">
      <w:pPr>
        <w:ind w:left="720"/>
        <w:rPr>
          <w:rFonts w:ascii="Garamond" w:hAnsi="Garamond"/>
        </w:rPr>
      </w:pPr>
      <w:r w:rsidRPr="00B72291">
        <w:rPr>
          <w:rFonts w:ascii="Garamond" w:hAnsi="Garamond"/>
        </w:rPr>
        <w:t xml:space="preserve">Phone: </w:t>
      </w:r>
      <w:r w:rsidR="00295A05" w:rsidRPr="00B72291">
        <w:rPr>
          <w:rFonts w:ascii="Garamond" w:hAnsi="Garamond"/>
          <w:lang w:val="en"/>
        </w:rPr>
        <w:t>916-930-3803</w:t>
      </w:r>
    </w:p>
    <w:p w:rsidR="00991F2D" w:rsidRPr="00B72291" w:rsidRDefault="00991F2D" w:rsidP="00B72291">
      <w:pPr>
        <w:ind w:left="720"/>
        <w:rPr>
          <w:rFonts w:ascii="Garamond" w:hAnsi="Garamond"/>
        </w:rPr>
      </w:pPr>
      <w:r w:rsidRPr="00B72291">
        <w:rPr>
          <w:rFonts w:ascii="Garamond" w:hAnsi="Garamond"/>
        </w:rPr>
        <w:t xml:space="preserve">Email: </w:t>
      </w:r>
      <w:r w:rsidR="003D465B" w:rsidRPr="00B72291">
        <w:rPr>
          <w:rFonts w:ascii="Garamond" w:hAnsi="Garamond"/>
        </w:rPr>
        <w:t>Through</w:t>
      </w:r>
      <w:r w:rsidR="00295A05" w:rsidRPr="00B72291">
        <w:rPr>
          <w:rFonts w:ascii="Garamond" w:hAnsi="Garamond"/>
        </w:rPr>
        <w:t xml:space="preserve"> </w:t>
      </w:r>
      <w:hyperlink r:id="rId19" w:history="1">
        <w:r w:rsidR="00295A05" w:rsidRPr="00B72291">
          <w:rPr>
            <w:rStyle w:val="Hyperlink"/>
            <w:rFonts w:ascii="Garamond" w:hAnsi="Garamond"/>
          </w:rPr>
          <w:t>https://www.doi.gov/ibc/contactus/ibcfeedback</w:t>
        </w:r>
      </w:hyperlink>
      <w:r w:rsidR="00295A05" w:rsidRPr="00B72291">
        <w:rPr>
          <w:rFonts w:ascii="Garamond" w:hAnsi="Garamond"/>
        </w:rPr>
        <w:t xml:space="preserve"> </w:t>
      </w:r>
      <w:r w:rsidR="003D465B" w:rsidRPr="00B72291">
        <w:rPr>
          <w:rFonts w:ascii="Garamond" w:hAnsi="Garamond"/>
        </w:rPr>
        <w:t>web form</w:t>
      </w:r>
    </w:p>
    <w:p w:rsidR="00C55503" w:rsidRPr="00B72291" w:rsidRDefault="00C55503" w:rsidP="00B72291">
      <w:pPr>
        <w:ind w:left="720"/>
        <w:rPr>
          <w:rFonts w:ascii="Garamond" w:hAnsi="Garamond"/>
        </w:rPr>
      </w:pPr>
      <w:r w:rsidRPr="00B72291">
        <w:rPr>
          <w:rFonts w:ascii="Garamond" w:hAnsi="Garamond"/>
        </w:rPr>
        <w:t>Internet address</w:t>
      </w:r>
      <w:r w:rsidR="00991F2D" w:rsidRPr="00B72291">
        <w:rPr>
          <w:rFonts w:ascii="Garamond" w:hAnsi="Garamond"/>
        </w:rPr>
        <w:t xml:space="preserve">: </w:t>
      </w:r>
      <w:hyperlink r:id="rId20" w:history="1">
        <w:r w:rsidR="00AB59ED" w:rsidRPr="00B72291">
          <w:rPr>
            <w:rStyle w:val="Hyperlink"/>
            <w:rFonts w:ascii="Garamond" w:hAnsi="Garamond"/>
          </w:rPr>
          <w:t>https://www.doi.gov/ibc/services/finance/indirect-cost-services</w:t>
        </w:r>
      </w:hyperlink>
    </w:p>
    <w:p w:rsidR="00AB59ED" w:rsidRPr="00B72291" w:rsidRDefault="00AB59ED" w:rsidP="00B72291">
      <w:pPr>
        <w:ind w:left="720"/>
        <w:rPr>
          <w:rFonts w:ascii="Garamond" w:hAnsi="Garamond"/>
        </w:rPr>
      </w:pPr>
    </w:p>
    <w:p w:rsidR="00C4404A" w:rsidRPr="00B72291" w:rsidRDefault="007A5B19" w:rsidP="00B72291">
      <w:pPr>
        <w:ind w:left="360" w:hanging="360"/>
        <w:rPr>
          <w:rFonts w:ascii="Garamond" w:hAnsi="Garamond"/>
        </w:rPr>
      </w:pPr>
      <w:r w:rsidRPr="00B72291">
        <w:rPr>
          <w:rFonts w:ascii="Garamond" w:hAnsi="Garamond"/>
          <w:b/>
        </w:rPr>
        <w:t>F</w:t>
      </w:r>
      <w:r w:rsidR="00B1022B" w:rsidRPr="00B72291">
        <w:rPr>
          <w:rFonts w:ascii="Garamond" w:hAnsi="Garamond"/>
          <w:b/>
        </w:rPr>
        <w:t>.</w:t>
      </w:r>
      <w:r w:rsidR="00B1022B" w:rsidRPr="00B72291">
        <w:rPr>
          <w:rFonts w:ascii="Garamond" w:hAnsi="Garamond"/>
          <w:b/>
        </w:rPr>
        <w:tab/>
      </w:r>
      <w:r w:rsidR="00C4404A" w:rsidRPr="00B72291">
        <w:rPr>
          <w:rFonts w:ascii="Garamond" w:hAnsi="Garamond"/>
          <w:b/>
        </w:rPr>
        <w:t>Single Audit Reporting</w:t>
      </w:r>
      <w:r w:rsidR="006F45F2" w:rsidRPr="00B72291">
        <w:rPr>
          <w:rFonts w:ascii="Garamond" w:hAnsi="Garamond"/>
          <w:b/>
        </w:rPr>
        <w:t xml:space="preserve"> Statements</w:t>
      </w:r>
      <w:r w:rsidR="00C4404A" w:rsidRPr="00B72291">
        <w:rPr>
          <w:rFonts w:ascii="Garamond" w:hAnsi="Garamond"/>
          <w:b/>
        </w:rPr>
        <w:t xml:space="preserve">: </w:t>
      </w:r>
      <w:hyperlink r:id="rId21" w:history="1">
        <w:r w:rsidR="002A6C3A" w:rsidRPr="00B72291">
          <w:rPr>
            <w:rStyle w:val="Hyperlink"/>
            <w:rFonts w:ascii="Garamond" w:hAnsi="Garamond"/>
            <w:color w:val="auto"/>
            <w:u w:val="none"/>
          </w:rPr>
          <w:t>As</w:t>
        </w:r>
      </w:hyperlink>
      <w:r w:rsidR="002A6C3A" w:rsidRPr="00B72291">
        <w:rPr>
          <w:rFonts w:ascii="Garamond" w:hAnsi="Garamond"/>
        </w:rPr>
        <w:t xml:space="preserve"> required in </w:t>
      </w:r>
      <w:hyperlink r:id="rId22" w:history="1">
        <w:r w:rsidR="002A6C3A" w:rsidRPr="00B72291">
          <w:rPr>
            <w:rStyle w:val="Hyperlink"/>
            <w:rFonts w:ascii="Garamond" w:hAnsi="Garamond"/>
          </w:rPr>
          <w:t>Title 2 of the Code of Federal Regulations Part 200, Subpart F</w:t>
        </w:r>
      </w:hyperlink>
      <w:r w:rsidR="00C4404A" w:rsidRPr="00B72291">
        <w:rPr>
          <w:rFonts w:ascii="Garamond" w:hAnsi="Garamond"/>
        </w:rPr>
        <w:t xml:space="preserve">, </w:t>
      </w:r>
      <w:r w:rsidR="00B41F60" w:rsidRPr="00B72291">
        <w:rPr>
          <w:rFonts w:ascii="Garamond" w:hAnsi="Garamond"/>
        </w:rPr>
        <w:t xml:space="preserve">all </w:t>
      </w:r>
      <w:r w:rsidR="002E435C" w:rsidRPr="00B72291">
        <w:rPr>
          <w:rFonts w:ascii="Garamond" w:hAnsi="Garamond"/>
        </w:rPr>
        <w:t>U.S. states, local governments, federally-recognized Indian tribal governments, and non-profit organizations</w:t>
      </w:r>
      <w:r w:rsidR="00C4404A" w:rsidRPr="00B72291">
        <w:rPr>
          <w:rFonts w:ascii="Garamond" w:hAnsi="Garamond"/>
        </w:rPr>
        <w:t xml:space="preserve"> expending $</w:t>
      </w:r>
      <w:r w:rsidR="002A6C3A" w:rsidRPr="00B72291">
        <w:rPr>
          <w:rFonts w:ascii="Garamond" w:hAnsi="Garamond"/>
        </w:rPr>
        <w:t>75</w:t>
      </w:r>
      <w:r w:rsidR="00C4404A" w:rsidRPr="00B72291">
        <w:rPr>
          <w:rFonts w:ascii="Garamond" w:hAnsi="Garamond"/>
        </w:rPr>
        <w:t xml:space="preserve">0,000 USD or more in Federal award funds in a </w:t>
      </w:r>
      <w:r w:rsidR="00EA310B" w:rsidRPr="00B72291">
        <w:rPr>
          <w:rFonts w:ascii="Garamond" w:hAnsi="Garamond"/>
        </w:rPr>
        <w:t xml:space="preserve">fiscal </w:t>
      </w:r>
      <w:r w:rsidR="00C4404A" w:rsidRPr="00B72291">
        <w:rPr>
          <w:rFonts w:ascii="Garamond" w:hAnsi="Garamond"/>
        </w:rPr>
        <w:t>year must submit a</w:t>
      </w:r>
      <w:r w:rsidR="006F45F2" w:rsidRPr="00B72291">
        <w:rPr>
          <w:rFonts w:ascii="Garamond" w:hAnsi="Garamond"/>
        </w:rPr>
        <w:t xml:space="preserve"> </w:t>
      </w:r>
      <w:r w:rsidR="00C4404A" w:rsidRPr="00B72291">
        <w:rPr>
          <w:rFonts w:ascii="Garamond" w:hAnsi="Garamond"/>
        </w:rPr>
        <w:t xml:space="preserve">Single Audit report for that year through the Federal Audit Clearinghouse’s Internet Data Entry System.  </w:t>
      </w:r>
      <w:r w:rsidR="00B41F60" w:rsidRPr="00B72291">
        <w:rPr>
          <w:rFonts w:ascii="Garamond" w:hAnsi="Garamond"/>
        </w:rPr>
        <w:t xml:space="preserve">All </w:t>
      </w:r>
      <w:r w:rsidR="002E435C" w:rsidRPr="00B72291">
        <w:rPr>
          <w:rFonts w:ascii="Garamond" w:hAnsi="Garamond"/>
        </w:rPr>
        <w:t xml:space="preserve">U.S. state, local government, federally-recognized Indian tribal government and non-profit applicants must </w:t>
      </w:r>
      <w:r w:rsidR="00B41F60" w:rsidRPr="00B72291">
        <w:rPr>
          <w:rFonts w:ascii="Garamond" w:hAnsi="Garamond"/>
        </w:rPr>
        <w:t xml:space="preserve">provide a statement regarding if your </w:t>
      </w:r>
      <w:r w:rsidR="00C4404A" w:rsidRPr="00B72291">
        <w:rPr>
          <w:rFonts w:ascii="Garamond" w:hAnsi="Garamond"/>
        </w:rPr>
        <w:t>organization was/was not required to submit a</w:t>
      </w:r>
      <w:r w:rsidR="002A6C3A" w:rsidRPr="00B72291">
        <w:rPr>
          <w:rFonts w:ascii="Garamond" w:hAnsi="Garamond"/>
        </w:rPr>
        <w:t xml:space="preserve"> </w:t>
      </w:r>
      <w:r w:rsidR="00C4404A" w:rsidRPr="00B72291">
        <w:rPr>
          <w:rFonts w:ascii="Garamond" w:hAnsi="Garamond"/>
        </w:rPr>
        <w:t xml:space="preserve">Single Audit report </w:t>
      </w:r>
      <w:r w:rsidR="00B41F60" w:rsidRPr="00B72291">
        <w:rPr>
          <w:rFonts w:ascii="Garamond" w:hAnsi="Garamond"/>
        </w:rPr>
        <w:t>for the organization’s most recently closed fiscal year</w:t>
      </w:r>
      <w:r w:rsidR="00596467" w:rsidRPr="00B72291">
        <w:rPr>
          <w:rFonts w:ascii="Garamond" w:hAnsi="Garamond"/>
        </w:rPr>
        <w:t xml:space="preserve"> and, if so, </w:t>
      </w:r>
      <w:r w:rsidR="00C4404A" w:rsidRPr="00B72291">
        <w:rPr>
          <w:rFonts w:ascii="Garamond" w:hAnsi="Garamond"/>
        </w:rPr>
        <w:t>state if that report is available on the Federal Audit Clearinghouse Single Audit Database website (</w:t>
      </w:r>
      <w:hyperlink r:id="rId23" w:tgtFrame="_blank" w:history="1">
        <w:r w:rsidR="00203CF7" w:rsidRPr="00B72291">
          <w:rPr>
            <w:rStyle w:val="Hyperlink"/>
            <w:rFonts w:ascii="Garamond" w:hAnsi="Garamond"/>
            <w:color w:val="1155CC"/>
            <w:shd w:val="clear" w:color="auto" w:fill="FFFFFF"/>
          </w:rPr>
          <w:t>https://harvester.census.gov/facweb/</w:t>
        </w:r>
      </w:hyperlink>
      <w:r w:rsidR="00C4404A" w:rsidRPr="00B72291">
        <w:rPr>
          <w:rFonts w:ascii="Garamond" w:hAnsi="Garamond"/>
        </w:rPr>
        <w:t>)</w:t>
      </w:r>
      <w:r w:rsidR="002A6C3A" w:rsidRPr="00B72291">
        <w:rPr>
          <w:rFonts w:ascii="Garamond" w:hAnsi="Garamond"/>
        </w:rPr>
        <w:t xml:space="preserve"> and provide the EIN under which that report was submitted</w:t>
      </w:r>
      <w:r w:rsidR="00C4404A" w:rsidRPr="00B72291">
        <w:rPr>
          <w:rFonts w:ascii="Garamond" w:hAnsi="Garamond"/>
        </w:rPr>
        <w:t>.  Include these statements at the end of the Project Narrative in a section titled “</w:t>
      </w:r>
      <w:r w:rsidR="00C4404A" w:rsidRPr="00B72291">
        <w:rPr>
          <w:rFonts w:ascii="Garamond" w:hAnsi="Garamond"/>
          <w:b/>
        </w:rPr>
        <w:t>Single Audit Reporting Statements</w:t>
      </w:r>
      <w:r w:rsidR="00C4404A" w:rsidRPr="00B72291">
        <w:rPr>
          <w:rFonts w:ascii="Garamond" w:hAnsi="Garamond"/>
        </w:rPr>
        <w:t xml:space="preserve">”.  </w:t>
      </w:r>
    </w:p>
    <w:p w:rsidR="00C4404A" w:rsidRPr="00B72291" w:rsidRDefault="00C4404A" w:rsidP="00B72291">
      <w:pPr>
        <w:ind w:left="360" w:hanging="360"/>
        <w:rPr>
          <w:rFonts w:ascii="Garamond" w:hAnsi="Garamond"/>
          <w:b/>
        </w:rPr>
      </w:pPr>
    </w:p>
    <w:p w:rsidR="0051541F" w:rsidRPr="00B72291" w:rsidRDefault="007A5B19" w:rsidP="00B72291">
      <w:pPr>
        <w:ind w:left="360" w:hanging="360"/>
        <w:rPr>
          <w:rFonts w:ascii="Garamond" w:hAnsi="Garamond"/>
        </w:rPr>
      </w:pPr>
      <w:r w:rsidRPr="00B72291">
        <w:rPr>
          <w:rFonts w:ascii="Garamond" w:hAnsi="Garamond"/>
          <w:b/>
        </w:rPr>
        <w:t>G</w:t>
      </w:r>
      <w:r w:rsidR="00C4404A" w:rsidRPr="00B72291">
        <w:rPr>
          <w:rFonts w:ascii="Garamond" w:hAnsi="Garamond"/>
          <w:b/>
        </w:rPr>
        <w:t>.</w:t>
      </w:r>
      <w:r w:rsidR="00C4404A" w:rsidRPr="00B72291">
        <w:rPr>
          <w:rFonts w:ascii="Garamond" w:hAnsi="Garamond"/>
          <w:b/>
        </w:rPr>
        <w:tab/>
      </w:r>
      <w:r w:rsidR="00C67212" w:rsidRPr="00B72291">
        <w:rPr>
          <w:rFonts w:ascii="Garamond" w:hAnsi="Garamond"/>
          <w:b/>
        </w:rPr>
        <w:t>Assurances</w:t>
      </w:r>
      <w:r w:rsidR="00EE79E1" w:rsidRPr="00B72291">
        <w:rPr>
          <w:rFonts w:ascii="Garamond" w:hAnsi="Garamond"/>
          <w:b/>
        </w:rPr>
        <w:t xml:space="preserve">: </w:t>
      </w:r>
      <w:r w:rsidR="00C67212" w:rsidRPr="00B72291">
        <w:rPr>
          <w:rFonts w:ascii="Garamond" w:hAnsi="Garamond"/>
        </w:rPr>
        <w:t xml:space="preserve">Include the appropriate signed and dated Assurances form available at </w:t>
      </w:r>
      <w:hyperlink r:id="rId24" w:anchor="sortby=1" w:history="1">
        <w:r w:rsidR="003D465B" w:rsidRPr="00B72291">
          <w:rPr>
            <w:rStyle w:val="Hyperlink"/>
            <w:rFonts w:ascii="Garamond" w:hAnsi="Garamond"/>
          </w:rPr>
          <w:t>http://www.grants.gov/web/grants/forms/sf-424-family.html#sortby=1</w:t>
        </w:r>
      </w:hyperlink>
      <w:r w:rsidR="00C67212" w:rsidRPr="00B72291">
        <w:rPr>
          <w:rFonts w:ascii="Garamond" w:hAnsi="Garamond"/>
        </w:rPr>
        <w:t xml:space="preserve">.  </w:t>
      </w:r>
      <w:r w:rsidR="00D53EC5" w:rsidRPr="00B72291">
        <w:rPr>
          <w:rFonts w:ascii="Garamond" w:hAnsi="Garamond"/>
        </w:rPr>
        <w:t xml:space="preserve">Use </w:t>
      </w:r>
      <w:r w:rsidR="00C67212" w:rsidRPr="00B72291">
        <w:rPr>
          <w:rFonts w:ascii="Garamond" w:hAnsi="Garamond"/>
        </w:rPr>
        <w:t xml:space="preserve">the </w:t>
      </w:r>
      <w:r w:rsidR="00B1022B" w:rsidRPr="00B72291">
        <w:rPr>
          <w:rFonts w:ascii="Garamond" w:hAnsi="Garamond"/>
          <w:b/>
        </w:rPr>
        <w:t>Assurances for Construction Programs (SF</w:t>
      </w:r>
      <w:r w:rsidR="00174BFD" w:rsidRPr="00B72291">
        <w:rPr>
          <w:rFonts w:ascii="Garamond" w:hAnsi="Garamond"/>
          <w:b/>
        </w:rPr>
        <w:t xml:space="preserve"> </w:t>
      </w:r>
      <w:r w:rsidR="00B1022B" w:rsidRPr="00B72291">
        <w:rPr>
          <w:rFonts w:ascii="Garamond" w:hAnsi="Garamond"/>
          <w:b/>
        </w:rPr>
        <w:t>424D</w:t>
      </w:r>
      <w:r w:rsidR="00D53EC5" w:rsidRPr="00B72291">
        <w:rPr>
          <w:rFonts w:ascii="Garamond" w:hAnsi="Garamond"/>
          <w:b/>
        </w:rPr>
        <w:t>)</w:t>
      </w:r>
      <w:r w:rsidR="006F45F2" w:rsidRPr="00B72291">
        <w:rPr>
          <w:rFonts w:ascii="Garamond" w:hAnsi="Garamond"/>
        </w:rPr>
        <w:t xml:space="preserve"> for </w:t>
      </w:r>
      <w:r w:rsidR="00B26547" w:rsidRPr="00B72291">
        <w:rPr>
          <w:rFonts w:ascii="Garamond" w:hAnsi="Garamond"/>
        </w:rPr>
        <w:t>construction and land acquisition projects</w:t>
      </w:r>
      <w:r w:rsidR="008A028E" w:rsidRPr="00B72291">
        <w:rPr>
          <w:rFonts w:ascii="Garamond" w:hAnsi="Garamond"/>
        </w:rPr>
        <w:t>.</w:t>
      </w:r>
      <w:r w:rsidR="00B41F60" w:rsidRPr="00B72291">
        <w:rPr>
          <w:rFonts w:ascii="Garamond" w:hAnsi="Garamond"/>
        </w:rPr>
        <w:t xml:space="preserve">  </w:t>
      </w:r>
      <w:r w:rsidR="00B26547" w:rsidRPr="00B72291">
        <w:rPr>
          <w:rFonts w:ascii="Garamond" w:hAnsi="Garamond"/>
        </w:rPr>
        <w:t xml:space="preserve">Use the </w:t>
      </w:r>
      <w:r w:rsidR="00B26547" w:rsidRPr="00B72291">
        <w:rPr>
          <w:rFonts w:ascii="Garamond" w:hAnsi="Garamond"/>
          <w:b/>
        </w:rPr>
        <w:t>Assurances for Non-Construction Programs (SF 424B)</w:t>
      </w:r>
      <w:r w:rsidR="00B26547" w:rsidRPr="00B72291">
        <w:rPr>
          <w:rFonts w:ascii="Garamond" w:hAnsi="Garamond"/>
        </w:rPr>
        <w:t xml:space="preserve"> for all other projects.  </w:t>
      </w:r>
      <w:r w:rsidR="00E72545" w:rsidRPr="00B72291">
        <w:rPr>
          <w:rFonts w:ascii="Garamond" w:hAnsi="Garamond"/>
        </w:rPr>
        <w:t xml:space="preserve">The form </w:t>
      </w:r>
      <w:r w:rsidR="008A028E" w:rsidRPr="00B72291">
        <w:rPr>
          <w:rFonts w:ascii="Garamond" w:hAnsi="Garamond"/>
        </w:rPr>
        <w:t>includes a statement</w:t>
      </w:r>
      <w:r w:rsidR="00E72545" w:rsidRPr="00B72291">
        <w:rPr>
          <w:rFonts w:ascii="Garamond" w:hAnsi="Garamond"/>
        </w:rPr>
        <w:t xml:space="preserve"> that s</w:t>
      </w:r>
      <w:r w:rsidR="00B41F60" w:rsidRPr="00B72291">
        <w:rPr>
          <w:rFonts w:ascii="Garamond" w:hAnsi="Garamond"/>
        </w:rPr>
        <w:t>ome of the assurances may not be applicable to you</w:t>
      </w:r>
      <w:r w:rsidR="00E72545" w:rsidRPr="00B72291">
        <w:rPr>
          <w:rFonts w:ascii="Garamond" w:hAnsi="Garamond"/>
        </w:rPr>
        <w:t xml:space="preserve">r organization and/or </w:t>
      </w:r>
      <w:r w:rsidR="00B41F60" w:rsidRPr="00B72291">
        <w:rPr>
          <w:rFonts w:ascii="Garamond" w:hAnsi="Garamond"/>
        </w:rPr>
        <w:t>your project or program.</w:t>
      </w:r>
      <w:r w:rsidR="008A028E" w:rsidRPr="00B72291">
        <w:rPr>
          <w:rFonts w:ascii="Garamond" w:hAnsi="Garamond"/>
        </w:rP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B72291" w:rsidRDefault="00E72545" w:rsidP="00B72291">
      <w:pPr>
        <w:ind w:left="360"/>
        <w:rPr>
          <w:rFonts w:ascii="Garamond" w:hAnsi="Garamond"/>
        </w:rPr>
      </w:pPr>
    </w:p>
    <w:p w:rsidR="003F2AD4" w:rsidRPr="00B72291" w:rsidRDefault="003E2F4D" w:rsidP="00B72291">
      <w:pPr>
        <w:pStyle w:val="ListParagraph"/>
        <w:numPr>
          <w:ilvl w:val="0"/>
          <w:numId w:val="10"/>
        </w:numPr>
        <w:rPr>
          <w:rFonts w:ascii="Garamond" w:hAnsi="Garamond"/>
          <w:lang w:val="en"/>
        </w:rPr>
      </w:pPr>
      <w:r w:rsidRPr="00B72291">
        <w:rPr>
          <w:rFonts w:ascii="Garamond" w:hAnsi="Garamond"/>
          <w:b/>
        </w:rPr>
        <w:t xml:space="preserve">Certification and </w:t>
      </w:r>
      <w:r w:rsidR="00C857F8" w:rsidRPr="00B72291">
        <w:rPr>
          <w:rFonts w:ascii="Garamond" w:hAnsi="Garamond"/>
          <w:b/>
        </w:rPr>
        <w:t>Disclosure of Lobbying Activities</w:t>
      </w:r>
      <w:r w:rsidR="00D62E59" w:rsidRPr="00B72291">
        <w:rPr>
          <w:rFonts w:ascii="Garamond" w:hAnsi="Garamond"/>
          <w:b/>
        </w:rPr>
        <w:t>:</w:t>
      </w:r>
      <w:r w:rsidR="00EE79E1" w:rsidRPr="00B72291">
        <w:rPr>
          <w:rFonts w:ascii="Garamond" w:hAnsi="Garamond"/>
          <w:b/>
        </w:rPr>
        <w:t xml:space="preserve"> </w:t>
      </w:r>
      <w:r w:rsidR="00C857F8" w:rsidRPr="00B72291">
        <w:rPr>
          <w:rFonts w:ascii="Garamond" w:hAnsi="Garamond"/>
          <w:lang w:val="en"/>
        </w:rPr>
        <w:t xml:space="preserve">Under Title 31 of the United States Code, Section 1352, </w:t>
      </w:r>
      <w:r w:rsidR="00967BE2" w:rsidRPr="00B72291">
        <w:rPr>
          <w:rFonts w:ascii="Garamond" w:hAnsi="Garamond"/>
          <w:lang w:val="en"/>
        </w:rPr>
        <w:t xml:space="preserve">an </w:t>
      </w:r>
      <w:r w:rsidR="00596467" w:rsidRPr="00B72291">
        <w:rPr>
          <w:rFonts w:ascii="Garamond" w:hAnsi="Garamond"/>
          <w:lang w:val="en"/>
        </w:rPr>
        <w:t>applicant</w:t>
      </w:r>
      <w:r w:rsidR="00967BE2" w:rsidRPr="00B72291">
        <w:rPr>
          <w:rFonts w:ascii="Garamond" w:hAnsi="Garamond"/>
          <w:lang w:val="en"/>
        </w:rPr>
        <w:t xml:space="preserve"> or</w:t>
      </w:r>
      <w:r w:rsidR="00596467" w:rsidRPr="00B72291">
        <w:rPr>
          <w:rFonts w:ascii="Garamond" w:hAnsi="Garamond"/>
          <w:lang w:val="en"/>
        </w:rPr>
        <w:t xml:space="preserve"> recipient must not use any </w:t>
      </w:r>
      <w:r w:rsidR="002806A2" w:rsidRPr="00B72291">
        <w:rPr>
          <w:rFonts w:ascii="Garamond" w:hAnsi="Garamond"/>
          <w:lang w:val="en"/>
        </w:rPr>
        <w:t xml:space="preserve">federally appropriated funds </w:t>
      </w:r>
      <w:r w:rsidR="00967BE2" w:rsidRPr="00B72291">
        <w:rPr>
          <w:rFonts w:ascii="Garamond" w:hAnsi="Garamond"/>
          <w:lang w:val="en"/>
        </w:rPr>
        <w:t>(both annually appropriated and continuing appropriations) or matching funds under</w:t>
      </w:r>
      <w:r w:rsidR="00596467" w:rsidRPr="00B72291">
        <w:rPr>
          <w:rFonts w:ascii="Garamond" w:hAnsi="Garamond"/>
          <w:lang w:val="en"/>
        </w:rPr>
        <w:t xml:space="preserve"> a grant or cooperative agreement award to pay any </w:t>
      </w:r>
      <w:r w:rsidR="00967BE2" w:rsidRPr="00B72291">
        <w:rPr>
          <w:rFonts w:ascii="Garamond" w:hAnsi="Garamond"/>
          <w:lang w:val="en"/>
        </w:rPr>
        <w:t>person for</w:t>
      </w:r>
      <w:r w:rsidR="00C830C1" w:rsidRPr="00B72291">
        <w:rPr>
          <w:rFonts w:ascii="Garamond" w:hAnsi="Garamond"/>
          <w:lang w:val="en"/>
        </w:rPr>
        <w:t xml:space="preserve"> lobbying in connection with the award.  Lobbying is defined as</w:t>
      </w:r>
      <w:r w:rsidR="00967BE2" w:rsidRPr="00B72291">
        <w:rPr>
          <w:rFonts w:ascii="Garamond" w:hAnsi="Garamond"/>
          <w:lang w:val="en"/>
        </w:rPr>
        <w:t xml:space="preserve"> influencing or attempting to influence an officer or employee of any agency, a Member of Congress, an officer or employee of Congress, or an employee of a Member of Congress connection with the award.  </w:t>
      </w:r>
      <w:r w:rsidR="00AB2024" w:rsidRPr="00B72291">
        <w:rPr>
          <w:rFonts w:ascii="Garamond" w:hAnsi="Garamond"/>
          <w:shd w:val="clear" w:color="auto" w:fill="FFFFFF"/>
        </w:rPr>
        <w:t xml:space="preserve">Submission of an application also represents the applicant’s certification of the statements in </w:t>
      </w:r>
      <w:hyperlink r:id="rId25" w:history="1">
        <w:r w:rsidR="00AB2024" w:rsidRPr="00B72291">
          <w:rPr>
            <w:rStyle w:val="Hyperlink"/>
            <w:rFonts w:ascii="Garamond" w:hAnsi="Garamond"/>
            <w:shd w:val="clear" w:color="auto" w:fill="FFFFFF"/>
          </w:rPr>
          <w:t>43 CFR Part 18, Appendix A-Certification Regarding Lobbying</w:t>
        </w:r>
      </w:hyperlink>
      <w:r w:rsidR="00AB2024" w:rsidRPr="00B72291">
        <w:rPr>
          <w:rFonts w:ascii="Garamond" w:hAnsi="Garamond"/>
          <w:shd w:val="clear" w:color="auto" w:fill="FFFFFF"/>
        </w:rPr>
        <w:t>.</w:t>
      </w:r>
      <w:r w:rsidR="005F3E27" w:rsidRPr="00B72291">
        <w:rPr>
          <w:rFonts w:ascii="Garamond" w:hAnsi="Garamond" w:cs="Arial"/>
          <w:shd w:val="clear" w:color="auto" w:fill="FFFFFF"/>
        </w:rPr>
        <w:t xml:space="preserve">  </w:t>
      </w:r>
      <w:r w:rsidR="00967BE2" w:rsidRPr="00B72291">
        <w:rPr>
          <w:rFonts w:ascii="Garamond" w:hAnsi="Garamond"/>
          <w:lang w:val="en"/>
        </w:rPr>
        <w:t xml:space="preserve">If </w:t>
      </w:r>
      <w:r w:rsidR="00C830C1" w:rsidRPr="00B72291">
        <w:rPr>
          <w:rFonts w:ascii="Garamond" w:hAnsi="Garamond"/>
          <w:lang w:val="en"/>
        </w:rPr>
        <w:t>you/your organization</w:t>
      </w:r>
      <w:r w:rsidR="00967BE2" w:rsidRPr="00B72291">
        <w:rPr>
          <w:rFonts w:ascii="Garamond" w:hAnsi="Garamond"/>
          <w:lang w:val="en"/>
        </w:rPr>
        <w:t xml:space="preserve"> </w:t>
      </w:r>
      <w:r w:rsidR="00C830C1" w:rsidRPr="00B72291">
        <w:rPr>
          <w:rFonts w:ascii="Garamond" w:hAnsi="Garamond"/>
          <w:lang w:val="en"/>
        </w:rPr>
        <w:t>have/</w:t>
      </w:r>
      <w:r w:rsidR="00967BE2" w:rsidRPr="00B72291">
        <w:rPr>
          <w:rFonts w:ascii="Garamond" w:hAnsi="Garamond"/>
          <w:lang w:val="en"/>
        </w:rPr>
        <w:t xml:space="preserve">has made or agrees to make any payment using non-appropriated funds for lobbying in connection with </w:t>
      </w:r>
      <w:r w:rsidR="00C830C1" w:rsidRPr="00B72291">
        <w:rPr>
          <w:rFonts w:ascii="Garamond" w:hAnsi="Garamond"/>
          <w:lang w:val="en"/>
        </w:rPr>
        <w:t xml:space="preserve">this </w:t>
      </w:r>
      <w:r w:rsidR="007A5245" w:rsidRPr="00B72291">
        <w:rPr>
          <w:rFonts w:ascii="Garamond" w:hAnsi="Garamond"/>
          <w:lang w:val="en"/>
        </w:rPr>
        <w:t xml:space="preserve">proposal </w:t>
      </w:r>
      <w:r w:rsidR="00C830C1" w:rsidRPr="00B72291">
        <w:rPr>
          <w:rFonts w:ascii="Garamond" w:hAnsi="Garamond"/>
          <w:lang w:val="en"/>
        </w:rPr>
        <w:t xml:space="preserve">AND the </w:t>
      </w:r>
      <w:r w:rsidR="007A5245" w:rsidRPr="00B72291">
        <w:rPr>
          <w:rFonts w:ascii="Garamond" w:hAnsi="Garamond"/>
          <w:lang w:val="en"/>
        </w:rPr>
        <w:t>Federal share</w:t>
      </w:r>
      <w:r w:rsidR="00C830C1" w:rsidRPr="00B72291">
        <w:rPr>
          <w:rFonts w:ascii="Garamond" w:hAnsi="Garamond"/>
          <w:lang w:val="en"/>
        </w:rPr>
        <w:t xml:space="preserve"> exceeds $100,000, complete and submit the </w:t>
      </w:r>
      <w:r w:rsidR="00C830C1" w:rsidRPr="00B72291">
        <w:rPr>
          <w:rFonts w:ascii="Garamond" w:hAnsi="Garamond"/>
          <w:b/>
          <w:lang w:val="en"/>
        </w:rPr>
        <w:t>SF LLL, Disclosure of Lobbying Activities</w:t>
      </w:r>
      <w:r w:rsidR="00C830C1" w:rsidRPr="00B72291">
        <w:rPr>
          <w:rFonts w:ascii="Garamond" w:hAnsi="Garamond"/>
          <w:lang w:val="en"/>
        </w:rPr>
        <w:t xml:space="preserve"> form</w:t>
      </w:r>
      <w:r w:rsidR="003D465B" w:rsidRPr="00B72291">
        <w:rPr>
          <w:rFonts w:ascii="Garamond" w:hAnsi="Garamond"/>
          <w:lang w:val="en"/>
        </w:rPr>
        <w:t xml:space="preserve"> available at </w:t>
      </w:r>
      <w:hyperlink r:id="rId26" w:anchor="sortby=1" w:history="1">
        <w:r w:rsidR="003D465B" w:rsidRPr="00B72291">
          <w:rPr>
            <w:rStyle w:val="Hyperlink"/>
            <w:rFonts w:ascii="Garamond" w:hAnsi="Garamond"/>
            <w:lang w:val="en"/>
          </w:rPr>
          <w:t>http://www.grants.gov/web/grants/forms/post-award-reporting-forms.html#sortby=1</w:t>
        </w:r>
      </w:hyperlink>
      <w:r w:rsidR="00C830C1" w:rsidRPr="00B72291">
        <w:rPr>
          <w:rFonts w:ascii="Garamond" w:hAnsi="Garamond"/>
          <w:lang w:val="en"/>
        </w:rPr>
        <w:t>.</w:t>
      </w:r>
      <w:r w:rsidRPr="00B72291">
        <w:rPr>
          <w:rFonts w:ascii="Garamond" w:hAnsi="Garamond"/>
          <w:lang w:val="en"/>
        </w:rPr>
        <w:t xml:space="preserve">  </w:t>
      </w:r>
      <w:r w:rsidR="006E7756" w:rsidRPr="00B72291">
        <w:rPr>
          <w:rFonts w:ascii="Garamond" w:hAnsi="Garamond"/>
          <w:lang w:val="en"/>
        </w:rPr>
        <w:t xml:space="preserve">See </w:t>
      </w:r>
      <w:r w:rsidR="000C39F2" w:rsidRPr="00B72291">
        <w:rPr>
          <w:rFonts w:ascii="Garamond" w:hAnsi="Garamond"/>
          <w:lang w:val="en"/>
        </w:rPr>
        <w:t>43 CFR</w:t>
      </w:r>
      <w:r w:rsidR="00D62E59" w:rsidRPr="00B72291">
        <w:rPr>
          <w:rFonts w:ascii="Garamond" w:hAnsi="Garamond"/>
          <w:lang w:val="en"/>
        </w:rPr>
        <w:t xml:space="preserve">, Subpart </w:t>
      </w:r>
      <w:r w:rsidR="006E7756" w:rsidRPr="00B72291">
        <w:rPr>
          <w:rFonts w:ascii="Garamond" w:hAnsi="Garamond"/>
          <w:lang w:val="en"/>
        </w:rPr>
        <w:t>18</w:t>
      </w:r>
      <w:r w:rsidR="00D62E59" w:rsidRPr="00B72291">
        <w:rPr>
          <w:rFonts w:ascii="Garamond" w:hAnsi="Garamond"/>
          <w:lang w:val="en"/>
        </w:rPr>
        <w:t>.100</w:t>
      </w:r>
      <w:r w:rsidR="006E7756" w:rsidRPr="00B72291">
        <w:rPr>
          <w:rFonts w:ascii="Garamond" w:hAnsi="Garamond"/>
          <w:lang w:val="en"/>
        </w:rPr>
        <w:t xml:space="preserve"> for more information on </w:t>
      </w:r>
      <w:r w:rsidR="00D62E59" w:rsidRPr="00B72291">
        <w:rPr>
          <w:rFonts w:ascii="Garamond" w:hAnsi="Garamond"/>
          <w:lang w:val="en"/>
        </w:rPr>
        <w:t xml:space="preserve">when additional </w:t>
      </w:r>
      <w:r w:rsidR="006E7756" w:rsidRPr="00B72291">
        <w:rPr>
          <w:rFonts w:ascii="Garamond" w:hAnsi="Garamond"/>
          <w:lang w:val="en"/>
        </w:rPr>
        <w:t>submission</w:t>
      </w:r>
      <w:r w:rsidR="00D62E59" w:rsidRPr="00B72291">
        <w:rPr>
          <w:rFonts w:ascii="Garamond" w:hAnsi="Garamond"/>
          <w:lang w:val="en"/>
        </w:rPr>
        <w:t xml:space="preserve"> of this form </w:t>
      </w:r>
      <w:r w:rsidR="005F3E27" w:rsidRPr="00B72291">
        <w:rPr>
          <w:rFonts w:ascii="Garamond" w:hAnsi="Garamond"/>
          <w:lang w:val="en"/>
        </w:rPr>
        <w:t>is</w:t>
      </w:r>
      <w:r w:rsidR="00D62E59" w:rsidRPr="00B72291">
        <w:rPr>
          <w:rFonts w:ascii="Garamond" w:hAnsi="Garamond"/>
          <w:lang w:val="en"/>
        </w:rPr>
        <w:t xml:space="preserve"> required</w:t>
      </w:r>
      <w:r w:rsidR="006E7756" w:rsidRPr="00B72291">
        <w:rPr>
          <w:rFonts w:ascii="Garamond" w:hAnsi="Garamond"/>
          <w:lang w:val="en"/>
        </w:rPr>
        <w:t xml:space="preserve">.  </w:t>
      </w:r>
    </w:p>
    <w:p w:rsidR="008B0230" w:rsidRPr="00B72291" w:rsidRDefault="008B0230" w:rsidP="00B72291">
      <w:pPr>
        <w:pStyle w:val="ListParagraph"/>
        <w:ind w:left="360"/>
        <w:rPr>
          <w:rFonts w:ascii="Garamond" w:hAnsi="Garamond"/>
          <w:lang w:val="en"/>
        </w:rPr>
      </w:pPr>
    </w:p>
    <w:p w:rsidR="00AB59ED" w:rsidRPr="00B72291" w:rsidRDefault="00EE79E1" w:rsidP="00B72291">
      <w:pPr>
        <w:numPr>
          <w:ilvl w:val="0"/>
          <w:numId w:val="10"/>
        </w:numPr>
        <w:rPr>
          <w:rFonts w:ascii="Garamond" w:hAnsi="Garamond"/>
          <w:lang w:val="en"/>
        </w:rPr>
      </w:pPr>
      <w:r w:rsidRPr="00B72291">
        <w:rPr>
          <w:rFonts w:ascii="Garamond" w:hAnsi="Garamond"/>
          <w:b/>
          <w:lang w:val="en"/>
        </w:rPr>
        <w:lastRenderedPageBreak/>
        <w:t>Conflict of Interest Disclosures:</w:t>
      </w:r>
      <w:r w:rsidRPr="00B72291">
        <w:rPr>
          <w:rFonts w:ascii="Garamond" w:hAnsi="Garamond"/>
          <w:lang w:val="en"/>
        </w:rPr>
        <w:t xml:space="preserve"> Applicants must notify the Service in writing of any</w:t>
      </w:r>
      <w:r w:rsidR="00246089" w:rsidRPr="00B72291">
        <w:rPr>
          <w:rFonts w:ascii="Garamond" w:hAnsi="Garamond"/>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rsidR="00A310A8" w:rsidRPr="00B72291" w:rsidRDefault="00A310A8" w:rsidP="00B72291">
      <w:pPr>
        <w:rPr>
          <w:rFonts w:ascii="Garamond" w:hAnsi="Garamond"/>
          <w:lang w:val="en"/>
        </w:rPr>
      </w:pPr>
    </w:p>
    <w:p w:rsidR="00C93C12" w:rsidRPr="00B72291" w:rsidRDefault="00A310A8" w:rsidP="00B72291">
      <w:pPr>
        <w:numPr>
          <w:ilvl w:val="0"/>
          <w:numId w:val="10"/>
        </w:numPr>
        <w:rPr>
          <w:rFonts w:ascii="Garamond" w:hAnsi="Garamond"/>
          <w:lang w:val="en"/>
        </w:rPr>
      </w:pPr>
      <w:r w:rsidRPr="00B72291">
        <w:rPr>
          <w:rFonts w:ascii="Garamond" w:hAnsi="Garamond"/>
          <w:b/>
          <w:lang w:val="en"/>
        </w:rPr>
        <w:t>Required Overlap/Duplication</w:t>
      </w:r>
      <w:r w:rsidR="00F72329" w:rsidRPr="00B72291">
        <w:rPr>
          <w:rFonts w:ascii="Garamond" w:hAnsi="Garamond"/>
          <w:b/>
          <w:lang w:val="en"/>
        </w:rPr>
        <w:t xml:space="preserve"> </w:t>
      </w:r>
      <w:r w:rsidRPr="00B72291">
        <w:rPr>
          <w:rFonts w:ascii="Garamond" w:hAnsi="Garamond"/>
          <w:b/>
          <w:lang w:val="en"/>
        </w:rPr>
        <w:t xml:space="preserve">Statement: </w:t>
      </w:r>
      <w:r w:rsidRPr="00B72291">
        <w:rPr>
          <w:rFonts w:ascii="Garamond" w:hAnsi="Garamond"/>
          <w:lang w:val="en"/>
        </w:rPr>
        <w:t xml:space="preserve">Applicants must provide a statement that </w:t>
      </w:r>
      <w:r w:rsidR="00A235E8" w:rsidRPr="00B72291">
        <w:rPr>
          <w:rFonts w:ascii="Garamond" w:hAnsi="Garamond"/>
          <w:lang w:val="en"/>
        </w:rPr>
        <w:t xml:space="preserve">addresses </w:t>
      </w:r>
      <w:r w:rsidR="00B22A18" w:rsidRPr="00B72291">
        <w:rPr>
          <w:rFonts w:ascii="Garamond" w:hAnsi="Garamond"/>
          <w:lang w:val="en"/>
        </w:rPr>
        <w:t xml:space="preserve">if there is any </w:t>
      </w:r>
      <w:r w:rsidRPr="00B72291">
        <w:rPr>
          <w:rFonts w:ascii="Garamond" w:hAnsi="Garamond"/>
          <w:lang w:val="en"/>
        </w:rPr>
        <w:t xml:space="preserve">overlap </w:t>
      </w:r>
      <w:r w:rsidR="00B22A18" w:rsidRPr="00B72291">
        <w:rPr>
          <w:rFonts w:ascii="Garamond" w:hAnsi="Garamond"/>
          <w:lang w:val="en"/>
        </w:rPr>
        <w:t xml:space="preserve">between the proposed project and any other active or anticipated projects </w:t>
      </w:r>
      <w:r w:rsidR="008325B6" w:rsidRPr="00B72291">
        <w:rPr>
          <w:rFonts w:ascii="Garamond" w:hAnsi="Garamond"/>
          <w:lang w:val="en"/>
        </w:rPr>
        <w:t>in terms of</w:t>
      </w:r>
      <w:r w:rsidR="00A235E8" w:rsidRPr="00B72291">
        <w:rPr>
          <w:rFonts w:ascii="Garamond" w:hAnsi="Garamond"/>
          <w:lang w:val="en"/>
        </w:rPr>
        <w:t xml:space="preserve"> </w:t>
      </w:r>
      <w:r w:rsidRPr="00B72291">
        <w:rPr>
          <w:rFonts w:ascii="Garamond" w:hAnsi="Garamond"/>
          <w:lang w:val="en"/>
        </w:rPr>
        <w:t xml:space="preserve">activities, costs, </w:t>
      </w:r>
      <w:r w:rsidR="00A235E8" w:rsidRPr="00B72291">
        <w:rPr>
          <w:rFonts w:ascii="Garamond" w:hAnsi="Garamond"/>
          <w:lang w:val="en"/>
        </w:rPr>
        <w:t>or time commitment of key personnel.</w:t>
      </w:r>
      <w:r w:rsidR="00B22A18" w:rsidRPr="00B72291">
        <w:rPr>
          <w:rFonts w:ascii="Garamond" w:hAnsi="Garamond"/>
          <w:lang w:val="en"/>
        </w:rPr>
        <w:t xml:space="preserve">  If an</w:t>
      </w:r>
      <w:r w:rsidR="008325B6" w:rsidRPr="00B72291">
        <w:rPr>
          <w:rFonts w:ascii="Garamond" w:hAnsi="Garamond"/>
          <w:lang w:val="en"/>
        </w:rPr>
        <w:t>y</w:t>
      </w:r>
      <w:r w:rsidR="00B22A18" w:rsidRPr="00B72291">
        <w:rPr>
          <w:rFonts w:ascii="Garamond" w:hAnsi="Garamond"/>
          <w:lang w:val="en"/>
        </w:rPr>
        <w:t xml:space="preserve"> overlap </w:t>
      </w:r>
      <w:r w:rsidR="008325B6" w:rsidRPr="00B72291">
        <w:rPr>
          <w:rFonts w:ascii="Garamond" w:hAnsi="Garamond"/>
          <w:lang w:val="en"/>
        </w:rPr>
        <w:t>exists, applicants must provide a description of the overlap</w:t>
      </w:r>
      <w:r w:rsidR="00B22A18" w:rsidRPr="00B72291">
        <w:rPr>
          <w:rFonts w:ascii="Garamond" w:hAnsi="Garamond"/>
          <w:lang w:val="en"/>
        </w:rPr>
        <w:t xml:space="preserve"> in their application.  </w:t>
      </w:r>
      <w:r w:rsidR="00A235E8" w:rsidRPr="00B72291">
        <w:rPr>
          <w:rFonts w:ascii="Garamond" w:hAnsi="Garamond"/>
          <w:lang w:val="en"/>
        </w:rPr>
        <w:t xml:space="preserve">Applicants must also state if the proposal submitted for consideration under this program </w:t>
      </w:r>
      <w:r w:rsidR="00C64F56" w:rsidRPr="00B72291">
        <w:rPr>
          <w:rFonts w:ascii="Garamond" w:hAnsi="Garamond"/>
          <w:lang w:val="en"/>
        </w:rPr>
        <w:t xml:space="preserve">is/is not in any way duplicative of </w:t>
      </w:r>
      <w:r w:rsidR="00A235E8" w:rsidRPr="00B72291">
        <w:rPr>
          <w:rFonts w:ascii="Garamond" w:hAnsi="Garamond"/>
          <w:lang w:val="en"/>
        </w:rPr>
        <w:t>any proposal that was/will be submitted for funding consideration to any other potential funding source (Federal or non-Federal).</w:t>
      </w:r>
      <w:r w:rsidR="008325B6" w:rsidRPr="00B72291">
        <w:rPr>
          <w:rFonts w:ascii="Garamond" w:hAnsi="Garamond"/>
          <w:lang w:val="en"/>
        </w:rPr>
        <w:t xml:space="preserve">  </w:t>
      </w:r>
      <w:r w:rsidR="00F65EF5" w:rsidRPr="00B72291">
        <w:rPr>
          <w:rFonts w:ascii="Garamond" w:hAnsi="Garamond"/>
          <w:lang w:val="en"/>
        </w:rPr>
        <w:t>If such a circumstance exists, applicants must detail when the other duplicative proposal(s) were submitted, to whom</w:t>
      </w:r>
      <w:r w:rsidR="00F60414" w:rsidRPr="00B72291">
        <w:rPr>
          <w:rFonts w:ascii="Garamond" w:hAnsi="Garamond"/>
          <w:lang w:val="en"/>
        </w:rPr>
        <w:t xml:space="preserve"> (entity name and program)</w:t>
      </w:r>
      <w:r w:rsidR="00F65EF5" w:rsidRPr="00B72291">
        <w:rPr>
          <w:rFonts w:ascii="Garamond" w:hAnsi="Garamond"/>
          <w:lang w:val="en"/>
        </w:rPr>
        <w:t xml:space="preserve">, and when funding decisions are expected to be announced.  </w:t>
      </w:r>
      <w:r w:rsidR="008325B6" w:rsidRPr="00B72291">
        <w:rPr>
          <w:rFonts w:ascii="Garamond" w:hAnsi="Garamond"/>
          <w:lang w:val="en"/>
        </w:rPr>
        <w:t xml:space="preserve">If at any time </w:t>
      </w:r>
      <w:r w:rsidR="00F65EF5" w:rsidRPr="00B72291">
        <w:rPr>
          <w:rFonts w:ascii="Garamond" w:hAnsi="Garamond"/>
          <w:lang w:val="en"/>
        </w:rPr>
        <w:t xml:space="preserve">a </w:t>
      </w:r>
      <w:r w:rsidR="008325B6" w:rsidRPr="00B72291">
        <w:rPr>
          <w:rFonts w:ascii="Garamond" w:hAnsi="Garamond"/>
          <w:lang w:val="en"/>
        </w:rPr>
        <w:t xml:space="preserve">proposal is awarded funds that would be duplicative of the </w:t>
      </w:r>
      <w:r w:rsidR="00F65EF5" w:rsidRPr="00B72291">
        <w:rPr>
          <w:rFonts w:ascii="Garamond" w:hAnsi="Garamond"/>
          <w:lang w:val="en"/>
        </w:rPr>
        <w:t xml:space="preserve">funding requested from </w:t>
      </w:r>
      <w:r w:rsidR="008325B6" w:rsidRPr="00B72291">
        <w:rPr>
          <w:rFonts w:ascii="Garamond" w:hAnsi="Garamond"/>
          <w:lang w:val="en"/>
        </w:rPr>
        <w:t xml:space="preserve">the Service, applicants must notify the Service point of contact for this funding opportunity immediately.   </w:t>
      </w:r>
    </w:p>
    <w:p w:rsidR="008B0230" w:rsidRPr="00B72291" w:rsidRDefault="008B0230" w:rsidP="00B72291">
      <w:pPr>
        <w:pStyle w:val="NoSpacing"/>
        <w:ind w:left="360"/>
        <w:rPr>
          <w:rFonts w:ascii="Garamond" w:hAnsi="Garamond"/>
          <w:sz w:val="24"/>
          <w:szCs w:val="24"/>
        </w:rPr>
      </w:pPr>
    </w:p>
    <w:p w:rsidR="006E3C9F" w:rsidRPr="00B72291" w:rsidRDefault="00D93480" w:rsidP="00B72291">
      <w:pPr>
        <w:spacing w:after="120"/>
        <w:jc w:val="center"/>
        <w:rPr>
          <w:rFonts w:ascii="Garamond" w:hAnsi="Garamond"/>
          <w:b/>
          <w:u w:val="single"/>
        </w:rPr>
      </w:pPr>
      <w:r w:rsidRPr="00B72291">
        <w:rPr>
          <w:rFonts w:ascii="Garamond" w:hAnsi="Garamond"/>
          <w:b/>
          <w:u w:val="single"/>
        </w:rPr>
        <w:t>Application Checklist</w:t>
      </w:r>
    </w:p>
    <w:p w:rsidR="000F078E" w:rsidRPr="00B72291" w:rsidRDefault="003E582F" w:rsidP="00B72291">
      <w:pPr>
        <w:numPr>
          <w:ilvl w:val="0"/>
          <w:numId w:val="1"/>
        </w:numPr>
        <w:rPr>
          <w:rFonts w:ascii="Garamond" w:hAnsi="Garamond"/>
        </w:rPr>
      </w:pPr>
      <w:r w:rsidRPr="00B72291">
        <w:rPr>
          <w:rFonts w:ascii="Garamond" w:hAnsi="Garamond"/>
          <w:b/>
        </w:rPr>
        <w:t>Evidence of non-profit status</w:t>
      </w:r>
      <w:r w:rsidRPr="00B72291">
        <w:rPr>
          <w:rFonts w:ascii="Garamond" w:hAnsi="Garamond"/>
        </w:rPr>
        <w:t xml:space="preserve">: </w:t>
      </w:r>
      <w:r w:rsidR="000F078E" w:rsidRPr="00B72291">
        <w:rPr>
          <w:rFonts w:ascii="Garamond" w:hAnsi="Garamond"/>
        </w:rPr>
        <w:t xml:space="preserve">If a non-profit organization, </w:t>
      </w:r>
      <w:r w:rsidRPr="00B72291">
        <w:rPr>
          <w:rFonts w:ascii="Garamond" w:hAnsi="Garamond"/>
        </w:rPr>
        <w:t>a copy of their Section 501(c)(3) or (4) status determination letter received from the Internal Revenue Service.</w:t>
      </w:r>
    </w:p>
    <w:p w:rsidR="005760DF" w:rsidRPr="00B72291" w:rsidRDefault="005760DF" w:rsidP="00B72291">
      <w:pPr>
        <w:numPr>
          <w:ilvl w:val="0"/>
          <w:numId w:val="2"/>
        </w:numPr>
        <w:tabs>
          <w:tab w:val="clear" w:pos="1080"/>
          <w:tab w:val="num" w:pos="720"/>
        </w:tabs>
        <w:ind w:left="720"/>
        <w:rPr>
          <w:rFonts w:ascii="Garamond" w:hAnsi="Garamond"/>
        </w:rPr>
      </w:pPr>
      <w:r w:rsidRPr="00B72291">
        <w:rPr>
          <w:rFonts w:ascii="Garamond" w:hAnsi="Garamond"/>
          <w:b/>
        </w:rPr>
        <w:t>SF 424, Application for Federal Assistance</w:t>
      </w:r>
      <w:r w:rsidRPr="00B72291">
        <w:rPr>
          <w:rFonts w:ascii="Garamond" w:hAnsi="Garamond"/>
        </w:rPr>
        <w:t>: A complete, signed and dated SF 424, SF 424-Mandatory, or SF 424-Individual form</w:t>
      </w:r>
      <w:r w:rsidR="009626BE" w:rsidRPr="00B72291">
        <w:rPr>
          <w:rFonts w:ascii="Garamond" w:hAnsi="Garamond"/>
        </w:rPr>
        <w:t>.</w:t>
      </w:r>
    </w:p>
    <w:p w:rsidR="00F04A45" w:rsidRPr="00B72291" w:rsidRDefault="006E3C9F" w:rsidP="00B72291">
      <w:pPr>
        <w:numPr>
          <w:ilvl w:val="0"/>
          <w:numId w:val="2"/>
        </w:numPr>
        <w:tabs>
          <w:tab w:val="clear" w:pos="1080"/>
          <w:tab w:val="num" w:pos="720"/>
        </w:tabs>
        <w:ind w:left="720"/>
        <w:rPr>
          <w:rFonts w:ascii="Garamond" w:hAnsi="Garamond"/>
          <w:b/>
        </w:rPr>
      </w:pPr>
      <w:r w:rsidRPr="00B72291">
        <w:rPr>
          <w:rFonts w:ascii="Garamond" w:hAnsi="Garamond"/>
          <w:b/>
        </w:rPr>
        <w:t xml:space="preserve">Project </w:t>
      </w:r>
      <w:r w:rsidR="00DA26B4" w:rsidRPr="00B72291">
        <w:rPr>
          <w:rFonts w:ascii="Garamond" w:hAnsi="Garamond"/>
          <w:b/>
        </w:rPr>
        <w:t>su</w:t>
      </w:r>
      <w:r w:rsidRPr="00B72291">
        <w:rPr>
          <w:rFonts w:ascii="Garamond" w:hAnsi="Garamond"/>
          <w:b/>
        </w:rPr>
        <w:t>mmary</w:t>
      </w:r>
      <w:r w:rsidR="00F04A45" w:rsidRPr="00B72291">
        <w:rPr>
          <w:rFonts w:ascii="Garamond" w:hAnsi="Garamond"/>
          <w:b/>
        </w:rPr>
        <w:t xml:space="preserve"> </w:t>
      </w:r>
    </w:p>
    <w:p w:rsidR="00DA26B4" w:rsidRPr="00B72291" w:rsidRDefault="00F04A45" w:rsidP="00B72291">
      <w:pPr>
        <w:numPr>
          <w:ilvl w:val="0"/>
          <w:numId w:val="2"/>
        </w:numPr>
        <w:tabs>
          <w:tab w:val="clear" w:pos="1080"/>
          <w:tab w:val="num" w:pos="720"/>
        </w:tabs>
        <w:ind w:left="720"/>
        <w:rPr>
          <w:rFonts w:ascii="Garamond" w:hAnsi="Garamond"/>
          <w:b/>
        </w:rPr>
      </w:pPr>
      <w:r w:rsidRPr="00B72291">
        <w:rPr>
          <w:rFonts w:ascii="Garamond" w:hAnsi="Garamond"/>
          <w:b/>
        </w:rPr>
        <w:t xml:space="preserve">Project </w:t>
      </w:r>
      <w:r w:rsidR="00DA26B4" w:rsidRPr="00B72291">
        <w:rPr>
          <w:rFonts w:ascii="Garamond" w:hAnsi="Garamond"/>
          <w:b/>
        </w:rPr>
        <w:t>n</w:t>
      </w:r>
      <w:r w:rsidR="00BE2F7C" w:rsidRPr="00B72291">
        <w:rPr>
          <w:rFonts w:ascii="Garamond" w:hAnsi="Garamond"/>
          <w:b/>
        </w:rPr>
        <w:t>arrative</w:t>
      </w:r>
    </w:p>
    <w:p w:rsidR="00F04A45" w:rsidRPr="00B72291" w:rsidRDefault="00DA26B4" w:rsidP="00B72291">
      <w:pPr>
        <w:numPr>
          <w:ilvl w:val="0"/>
          <w:numId w:val="2"/>
        </w:numPr>
        <w:tabs>
          <w:tab w:val="clear" w:pos="1080"/>
          <w:tab w:val="num" w:pos="720"/>
        </w:tabs>
        <w:ind w:left="720"/>
        <w:rPr>
          <w:rFonts w:ascii="Garamond" w:hAnsi="Garamond"/>
          <w:b/>
        </w:rPr>
      </w:pPr>
      <w:r w:rsidRPr="00B72291">
        <w:rPr>
          <w:rFonts w:ascii="Garamond" w:hAnsi="Garamond"/>
          <w:b/>
        </w:rPr>
        <w:t>Timetable</w:t>
      </w:r>
      <w:r w:rsidR="005A5005" w:rsidRPr="00B72291">
        <w:rPr>
          <w:rFonts w:ascii="Garamond" w:hAnsi="Garamond"/>
          <w:b/>
        </w:rPr>
        <w:t xml:space="preserve"> </w:t>
      </w:r>
    </w:p>
    <w:p w:rsidR="00826098" w:rsidRPr="00B72291" w:rsidRDefault="005760DF" w:rsidP="00B72291">
      <w:pPr>
        <w:numPr>
          <w:ilvl w:val="0"/>
          <w:numId w:val="2"/>
        </w:numPr>
        <w:tabs>
          <w:tab w:val="clear" w:pos="1080"/>
          <w:tab w:val="num" w:pos="720"/>
        </w:tabs>
        <w:ind w:left="720"/>
        <w:rPr>
          <w:rFonts w:ascii="Garamond" w:hAnsi="Garamond"/>
        </w:rPr>
      </w:pPr>
      <w:r w:rsidRPr="00B72291">
        <w:rPr>
          <w:rFonts w:ascii="Garamond" w:hAnsi="Garamond"/>
          <w:b/>
        </w:rPr>
        <w:t>Description of k</w:t>
      </w:r>
      <w:r w:rsidR="00DA26B4" w:rsidRPr="00B72291">
        <w:rPr>
          <w:rFonts w:ascii="Garamond" w:hAnsi="Garamond"/>
          <w:b/>
        </w:rPr>
        <w:t>ey personnel qualifications</w:t>
      </w:r>
    </w:p>
    <w:p w:rsidR="00826098" w:rsidRPr="00B72291" w:rsidRDefault="005760DF" w:rsidP="00B72291">
      <w:pPr>
        <w:numPr>
          <w:ilvl w:val="0"/>
          <w:numId w:val="2"/>
        </w:numPr>
        <w:tabs>
          <w:tab w:val="clear" w:pos="1080"/>
          <w:tab w:val="num" w:pos="720"/>
        </w:tabs>
        <w:ind w:left="720"/>
        <w:rPr>
          <w:rFonts w:ascii="Garamond" w:hAnsi="Garamond"/>
        </w:rPr>
      </w:pPr>
      <w:r w:rsidRPr="00B72291">
        <w:rPr>
          <w:rFonts w:ascii="Garamond" w:hAnsi="Garamond"/>
          <w:b/>
        </w:rPr>
        <w:t>S</w:t>
      </w:r>
      <w:r w:rsidR="00DA26B4" w:rsidRPr="00B72291">
        <w:rPr>
          <w:rFonts w:ascii="Garamond" w:hAnsi="Garamond"/>
          <w:b/>
        </w:rPr>
        <w:t xml:space="preserve">ingle </w:t>
      </w:r>
      <w:r w:rsidRPr="00B72291">
        <w:rPr>
          <w:rFonts w:ascii="Garamond" w:hAnsi="Garamond"/>
          <w:b/>
        </w:rPr>
        <w:t>A</w:t>
      </w:r>
      <w:r w:rsidR="00DA26B4" w:rsidRPr="00B72291">
        <w:rPr>
          <w:rFonts w:ascii="Garamond" w:hAnsi="Garamond"/>
          <w:b/>
        </w:rPr>
        <w:t xml:space="preserve">udit </w:t>
      </w:r>
      <w:r w:rsidRPr="00B72291">
        <w:rPr>
          <w:rFonts w:ascii="Garamond" w:hAnsi="Garamond"/>
          <w:b/>
        </w:rPr>
        <w:t>R</w:t>
      </w:r>
      <w:r w:rsidR="00DA26B4" w:rsidRPr="00B72291">
        <w:rPr>
          <w:rFonts w:ascii="Garamond" w:hAnsi="Garamond"/>
          <w:b/>
        </w:rPr>
        <w:t>eporting statement</w:t>
      </w:r>
      <w:r w:rsidR="00DA26B4" w:rsidRPr="00B72291">
        <w:rPr>
          <w:rFonts w:ascii="Garamond" w:hAnsi="Garamond"/>
        </w:rPr>
        <w:t xml:space="preserve">: </w:t>
      </w:r>
      <w:r w:rsidR="003E2F4D" w:rsidRPr="00B72291">
        <w:rPr>
          <w:rFonts w:ascii="Garamond" w:hAnsi="Garamond"/>
        </w:rPr>
        <w:t>If a U.S. state, local government, federally-recognized Indian tribal government, or non-profit organization, s</w:t>
      </w:r>
      <w:r w:rsidR="00826098" w:rsidRPr="00B72291">
        <w:rPr>
          <w:rFonts w:ascii="Garamond" w:hAnsi="Garamond"/>
        </w:rPr>
        <w:t>tatement</w:t>
      </w:r>
      <w:r w:rsidR="003E2F4D" w:rsidRPr="00B72291">
        <w:rPr>
          <w:rFonts w:ascii="Garamond" w:hAnsi="Garamond"/>
        </w:rPr>
        <w:t>s</w:t>
      </w:r>
      <w:r w:rsidR="00826098" w:rsidRPr="00B72291">
        <w:rPr>
          <w:rFonts w:ascii="Garamond" w:hAnsi="Garamond"/>
        </w:rPr>
        <w:t xml:space="preserve"> regarding applicability of and compliance with Single Audit </w:t>
      </w:r>
      <w:r w:rsidR="00D60C56" w:rsidRPr="00B72291">
        <w:rPr>
          <w:rFonts w:ascii="Garamond" w:hAnsi="Garamond"/>
        </w:rPr>
        <w:t>r</w:t>
      </w:r>
      <w:r w:rsidR="00826098" w:rsidRPr="00B72291">
        <w:rPr>
          <w:rFonts w:ascii="Garamond" w:hAnsi="Garamond"/>
        </w:rPr>
        <w:t>eporting requirements</w:t>
      </w:r>
      <w:r w:rsidR="009626BE" w:rsidRPr="00B72291">
        <w:rPr>
          <w:rFonts w:ascii="Garamond" w:hAnsi="Garamond"/>
        </w:rPr>
        <w:t>.</w:t>
      </w:r>
    </w:p>
    <w:p w:rsidR="00BE2F7C" w:rsidRPr="00B72291" w:rsidRDefault="00DA26B4" w:rsidP="00B72291">
      <w:pPr>
        <w:numPr>
          <w:ilvl w:val="0"/>
          <w:numId w:val="2"/>
        </w:numPr>
        <w:tabs>
          <w:tab w:val="clear" w:pos="1080"/>
          <w:tab w:val="num" w:pos="720"/>
        </w:tabs>
        <w:ind w:left="720"/>
        <w:rPr>
          <w:rFonts w:ascii="Garamond" w:hAnsi="Garamond"/>
        </w:rPr>
      </w:pPr>
      <w:r w:rsidRPr="00B72291">
        <w:rPr>
          <w:rFonts w:ascii="Garamond" w:hAnsi="Garamond"/>
          <w:b/>
        </w:rPr>
        <w:t>SF</w:t>
      </w:r>
      <w:r w:rsidR="005760DF" w:rsidRPr="00B72291">
        <w:rPr>
          <w:rFonts w:ascii="Garamond" w:hAnsi="Garamond"/>
          <w:b/>
        </w:rPr>
        <w:t xml:space="preserve"> </w:t>
      </w:r>
      <w:r w:rsidRPr="00B72291">
        <w:rPr>
          <w:rFonts w:ascii="Garamond" w:hAnsi="Garamond"/>
          <w:b/>
        </w:rPr>
        <w:t>424 budget form</w:t>
      </w:r>
      <w:r w:rsidRPr="00B72291">
        <w:rPr>
          <w:rFonts w:ascii="Garamond" w:hAnsi="Garamond"/>
        </w:rPr>
        <w:t>:</w:t>
      </w:r>
      <w:r w:rsidRPr="00B72291">
        <w:rPr>
          <w:rFonts w:ascii="Garamond" w:hAnsi="Garamond"/>
          <w:b/>
        </w:rPr>
        <w:t xml:space="preserve"> </w:t>
      </w:r>
      <w:r w:rsidR="00B1022B" w:rsidRPr="00B72291">
        <w:rPr>
          <w:rFonts w:ascii="Garamond" w:hAnsi="Garamond"/>
        </w:rPr>
        <w:t>A complete SF</w:t>
      </w:r>
      <w:r w:rsidR="00347982" w:rsidRPr="00B72291">
        <w:rPr>
          <w:rFonts w:ascii="Garamond" w:hAnsi="Garamond"/>
        </w:rPr>
        <w:t xml:space="preserve"> </w:t>
      </w:r>
      <w:r w:rsidR="00B1022B" w:rsidRPr="00B72291">
        <w:rPr>
          <w:rFonts w:ascii="Garamond" w:hAnsi="Garamond"/>
        </w:rPr>
        <w:t>424A or SF</w:t>
      </w:r>
      <w:r w:rsidR="00347982" w:rsidRPr="00B72291">
        <w:rPr>
          <w:rFonts w:ascii="Garamond" w:hAnsi="Garamond"/>
        </w:rPr>
        <w:t xml:space="preserve"> </w:t>
      </w:r>
      <w:r w:rsidR="00B1022B" w:rsidRPr="00B72291">
        <w:rPr>
          <w:rFonts w:ascii="Garamond" w:hAnsi="Garamond"/>
        </w:rPr>
        <w:t>424C</w:t>
      </w:r>
      <w:r w:rsidR="00197447" w:rsidRPr="00B72291">
        <w:rPr>
          <w:rFonts w:ascii="Garamond" w:hAnsi="Garamond"/>
        </w:rPr>
        <w:t xml:space="preserve"> Budget Information </w:t>
      </w:r>
      <w:r w:rsidR="00B1022B" w:rsidRPr="00B72291">
        <w:rPr>
          <w:rFonts w:ascii="Garamond" w:hAnsi="Garamond"/>
        </w:rPr>
        <w:t>form</w:t>
      </w:r>
      <w:r w:rsidR="009626BE" w:rsidRPr="00B72291">
        <w:rPr>
          <w:rFonts w:ascii="Garamond" w:hAnsi="Garamond"/>
        </w:rPr>
        <w:t>.</w:t>
      </w:r>
    </w:p>
    <w:p w:rsidR="00F04A45" w:rsidRPr="00B72291" w:rsidRDefault="00F04A45" w:rsidP="00B72291">
      <w:pPr>
        <w:numPr>
          <w:ilvl w:val="0"/>
          <w:numId w:val="1"/>
        </w:numPr>
        <w:rPr>
          <w:rFonts w:ascii="Garamond" w:hAnsi="Garamond"/>
        </w:rPr>
      </w:pPr>
      <w:r w:rsidRPr="00B72291">
        <w:rPr>
          <w:rFonts w:ascii="Garamond" w:hAnsi="Garamond"/>
          <w:b/>
        </w:rPr>
        <w:t xml:space="preserve">Budget </w:t>
      </w:r>
      <w:r w:rsidR="00DA26B4" w:rsidRPr="00B72291">
        <w:rPr>
          <w:rFonts w:ascii="Garamond" w:hAnsi="Garamond"/>
          <w:b/>
        </w:rPr>
        <w:t>j</w:t>
      </w:r>
      <w:r w:rsidRPr="00B72291">
        <w:rPr>
          <w:rFonts w:ascii="Garamond" w:hAnsi="Garamond"/>
          <w:b/>
        </w:rPr>
        <w:t>ustification</w:t>
      </w:r>
      <w:r w:rsidR="00F1307D" w:rsidRPr="00B72291">
        <w:rPr>
          <w:rFonts w:ascii="Garamond" w:hAnsi="Garamond"/>
        </w:rPr>
        <w:t xml:space="preserve"> </w:t>
      </w:r>
    </w:p>
    <w:p w:rsidR="00197447" w:rsidRPr="00B72291" w:rsidRDefault="00DA26B4" w:rsidP="00B72291">
      <w:pPr>
        <w:numPr>
          <w:ilvl w:val="0"/>
          <w:numId w:val="1"/>
        </w:numPr>
        <w:rPr>
          <w:rFonts w:ascii="Garamond" w:hAnsi="Garamond"/>
        </w:rPr>
      </w:pPr>
      <w:r w:rsidRPr="00B72291">
        <w:rPr>
          <w:rFonts w:ascii="Garamond" w:hAnsi="Garamond"/>
          <w:b/>
        </w:rPr>
        <w:t>Federally-funded equipment list</w:t>
      </w:r>
      <w:r w:rsidRPr="00B72291">
        <w:rPr>
          <w:rFonts w:ascii="Garamond" w:hAnsi="Garamond"/>
        </w:rPr>
        <w:t>:</w:t>
      </w:r>
      <w:r w:rsidRPr="00B72291">
        <w:rPr>
          <w:rFonts w:ascii="Garamond" w:hAnsi="Garamond"/>
          <w:b/>
        </w:rPr>
        <w:t xml:space="preserve"> </w:t>
      </w:r>
      <w:r w:rsidR="00197447" w:rsidRPr="00B72291">
        <w:rPr>
          <w:rFonts w:ascii="Garamond" w:hAnsi="Garamond"/>
        </w:rPr>
        <w:t>If Federally</w:t>
      </w:r>
      <w:r w:rsidR="00347982" w:rsidRPr="00B72291">
        <w:rPr>
          <w:rFonts w:ascii="Garamond" w:hAnsi="Garamond"/>
        </w:rPr>
        <w:t>-</w:t>
      </w:r>
      <w:r w:rsidR="00197447" w:rsidRPr="00B72291">
        <w:rPr>
          <w:rFonts w:ascii="Garamond" w:hAnsi="Garamond"/>
        </w:rPr>
        <w:t>funded equipment will be used for the project, a list of that equipment</w:t>
      </w:r>
      <w:r w:rsidR="009626BE" w:rsidRPr="00B72291">
        <w:rPr>
          <w:rFonts w:ascii="Garamond" w:hAnsi="Garamond"/>
        </w:rPr>
        <w:t>.</w:t>
      </w:r>
      <w:r w:rsidR="00197447" w:rsidRPr="00B72291">
        <w:rPr>
          <w:rFonts w:ascii="Garamond" w:hAnsi="Garamond"/>
        </w:rPr>
        <w:t xml:space="preserve"> </w:t>
      </w:r>
    </w:p>
    <w:p w:rsidR="00BB79BB" w:rsidRPr="00B72291" w:rsidRDefault="00BB79BB" w:rsidP="00B72291">
      <w:pPr>
        <w:numPr>
          <w:ilvl w:val="0"/>
          <w:numId w:val="1"/>
        </w:numPr>
        <w:rPr>
          <w:rFonts w:ascii="Garamond" w:hAnsi="Garamond"/>
          <w:b/>
        </w:rPr>
      </w:pPr>
      <w:r w:rsidRPr="00B72291">
        <w:rPr>
          <w:rFonts w:ascii="Garamond" w:hAnsi="Garamond"/>
          <w:b/>
        </w:rPr>
        <w:t>Indirect cost statement</w:t>
      </w:r>
    </w:p>
    <w:p w:rsidR="00BE2F7C" w:rsidRPr="00B72291" w:rsidRDefault="00DA26B4" w:rsidP="00B72291">
      <w:pPr>
        <w:numPr>
          <w:ilvl w:val="0"/>
          <w:numId w:val="1"/>
        </w:numPr>
        <w:rPr>
          <w:rFonts w:ascii="Garamond" w:hAnsi="Garamond"/>
        </w:rPr>
      </w:pPr>
      <w:r w:rsidRPr="00B72291">
        <w:rPr>
          <w:rFonts w:ascii="Garamond" w:hAnsi="Garamond"/>
          <w:b/>
        </w:rPr>
        <w:lastRenderedPageBreak/>
        <w:t>NICRA</w:t>
      </w:r>
      <w:r w:rsidRPr="00B72291">
        <w:rPr>
          <w:rFonts w:ascii="Garamond" w:hAnsi="Garamond"/>
        </w:rPr>
        <w:t xml:space="preserve">: </w:t>
      </w:r>
      <w:r w:rsidR="000436D4" w:rsidRPr="00B72291">
        <w:rPr>
          <w:rFonts w:ascii="Garamond" w:hAnsi="Garamond"/>
        </w:rPr>
        <w:t>When applicable</w:t>
      </w:r>
      <w:r w:rsidR="00D93480" w:rsidRPr="00B72291">
        <w:rPr>
          <w:rFonts w:ascii="Garamond" w:hAnsi="Garamond"/>
        </w:rPr>
        <w:t>, a</w:t>
      </w:r>
      <w:r w:rsidR="004D3979" w:rsidRPr="00B72291">
        <w:rPr>
          <w:rFonts w:ascii="Garamond" w:hAnsi="Garamond"/>
        </w:rPr>
        <w:t xml:space="preserve"> c</w:t>
      </w:r>
      <w:r w:rsidR="00BE2F7C" w:rsidRPr="00B72291">
        <w:rPr>
          <w:rFonts w:ascii="Garamond" w:hAnsi="Garamond"/>
        </w:rPr>
        <w:t xml:space="preserve">opy of </w:t>
      </w:r>
      <w:r w:rsidR="004D3979" w:rsidRPr="00B72291">
        <w:rPr>
          <w:rFonts w:ascii="Garamond" w:hAnsi="Garamond"/>
        </w:rPr>
        <w:t xml:space="preserve">the organization’s </w:t>
      </w:r>
      <w:r w:rsidR="00B1022B" w:rsidRPr="00B72291">
        <w:rPr>
          <w:rFonts w:ascii="Garamond" w:hAnsi="Garamond"/>
        </w:rPr>
        <w:t xml:space="preserve">current </w:t>
      </w:r>
      <w:r w:rsidR="000436D4" w:rsidRPr="00B72291">
        <w:rPr>
          <w:rFonts w:ascii="Garamond" w:hAnsi="Garamond"/>
        </w:rPr>
        <w:t>Negotiated Indirect Cost Rate Agreement</w:t>
      </w:r>
      <w:r w:rsidR="009626BE" w:rsidRPr="00B72291">
        <w:rPr>
          <w:rFonts w:ascii="Garamond" w:hAnsi="Garamond"/>
        </w:rPr>
        <w:t>.</w:t>
      </w:r>
      <w:r w:rsidR="000436D4" w:rsidRPr="00B72291">
        <w:rPr>
          <w:rFonts w:ascii="Garamond" w:hAnsi="Garamond"/>
        </w:rPr>
        <w:t xml:space="preserve"> </w:t>
      </w:r>
    </w:p>
    <w:p w:rsidR="00D619FF" w:rsidRPr="00B72291" w:rsidRDefault="005F7790" w:rsidP="00B72291">
      <w:pPr>
        <w:numPr>
          <w:ilvl w:val="0"/>
          <w:numId w:val="1"/>
        </w:numPr>
        <w:rPr>
          <w:rFonts w:ascii="Garamond" w:hAnsi="Garamond"/>
        </w:rPr>
      </w:pPr>
      <w:r w:rsidRPr="00B72291">
        <w:rPr>
          <w:rFonts w:ascii="Garamond" w:hAnsi="Garamond"/>
          <w:b/>
        </w:rPr>
        <w:t xml:space="preserve">SF </w:t>
      </w:r>
      <w:r w:rsidR="00DA26B4" w:rsidRPr="00B72291">
        <w:rPr>
          <w:rFonts w:ascii="Garamond" w:hAnsi="Garamond"/>
          <w:b/>
        </w:rPr>
        <w:t xml:space="preserve">424 Assurances form: </w:t>
      </w:r>
      <w:r w:rsidR="00D619FF" w:rsidRPr="00B72291">
        <w:rPr>
          <w:rFonts w:ascii="Garamond" w:hAnsi="Garamond"/>
        </w:rPr>
        <w:t xml:space="preserve">Signed </w:t>
      </w:r>
      <w:r w:rsidR="001A0603" w:rsidRPr="00B72291">
        <w:rPr>
          <w:rFonts w:ascii="Garamond" w:hAnsi="Garamond"/>
        </w:rPr>
        <w:t xml:space="preserve">and dated </w:t>
      </w:r>
      <w:r w:rsidRPr="00B72291">
        <w:rPr>
          <w:rFonts w:ascii="Garamond" w:hAnsi="Garamond"/>
        </w:rPr>
        <w:t xml:space="preserve">SF 424B or SF </w:t>
      </w:r>
      <w:r w:rsidR="00197447" w:rsidRPr="00B72291">
        <w:rPr>
          <w:rFonts w:ascii="Garamond" w:hAnsi="Garamond"/>
        </w:rPr>
        <w:t xml:space="preserve">424D Assurances </w:t>
      </w:r>
      <w:r w:rsidR="00D619FF" w:rsidRPr="00B72291">
        <w:rPr>
          <w:rFonts w:ascii="Garamond" w:hAnsi="Garamond"/>
        </w:rPr>
        <w:t>form</w:t>
      </w:r>
      <w:r w:rsidR="009626BE" w:rsidRPr="00B72291">
        <w:rPr>
          <w:rFonts w:ascii="Garamond" w:hAnsi="Garamond"/>
        </w:rPr>
        <w:t>.</w:t>
      </w:r>
    </w:p>
    <w:p w:rsidR="00972958" w:rsidRPr="00B72291" w:rsidRDefault="005F7790" w:rsidP="00B72291">
      <w:pPr>
        <w:numPr>
          <w:ilvl w:val="0"/>
          <w:numId w:val="1"/>
        </w:numPr>
        <w:rPr>
          <w:rFonts w:ascii="Garamond" w:hAnsi="Garamond"/>
        </w:rPr>
      </w:pPr>
      <w:r w:rsidRPr="00B72291">
        <w:rPr>
          <w:rFonts w:ascii="Garamond" w:hAnsi="Garamond"/>
          <w:b/>
        </w:rPr>
        <w:t xml:space="preserve">SF </w:t>
      </w:r>
      <w:r w:rsidR="00DA26B4" w:rsidRPr="00B72291">
        <w:rPr>
          <w:rFonts w:ascii="Garamond" w:hAnsi="Garamond"/>
          <w:b/>
        </w:rPr>
        <w:t xml:space="preserve">LLL form: </w:t>
      </w:r>
      <w:r w:rsidR="00C857F8" w:rsidRPr="00B72291">
        <w:rPr>
          <w:rFonts w:ascii="Garamond" w:hAnsi="Garamond"/>
        </w:rPr>
        <w:t xml:space="preserve">If applicable, completed SF-LLL </w:t>
      </w:r>
      <w:r w:rsidR="00826098" w:rsidRPr="00B72291">
        <w:rPr>
          <w:rFonts w:ascii="Garamond" w:hAnsi="Garamond"/>
        </w:rPr>
        <w:t xml:space="preserve">Disclosure of Lobbying Activities </w:t>
      </w:r>
      <w:r w:rsidR="00C857F8" w:rsidRPr="00B72291">
        <w:rPr>
          <w:rFonts w:ascii="Garamond" w:hAnsi="Garamond"/>
        </w:rPr>
        <w:t>form</w:t>
      </w:r>
      <w:r w:rsidR="00972958" w:rsidRPr="00B72291">
        <w:rPr>
          <w:rFonts w:ascii="Garamond" w:hAnsi="Garamond"/>
        </w:rPr>
        <w:t>.</w:t>
      </w:r>
    </w:p>
    <w:p w:rsidR="00C857F8" w:rsidRPr="00B72291" w:rsidRDefault="00972958" w:rsidP="00B72291">
      <w:pPr>
        <w:numPr>
          <w:ilvl w:val="0"/>
          <w:numId w:val="1"/>
        </w:numPr>
        <w:rPr>
          <w:rFonts w:ascii="Garamond" w:hAnsi="Garamond"/>
        </w:rPr>
      </w:pPr>
      <w:r w:rsidRPr="00B72291">
        <w:rPr>
          <w:rFonts w:ascii="Garamond" w:hAnsi="Garamond"/>
          <w:b/>
        </w:rPr>
        <w:t xml:space="preserve">Conflict of Interest </w:t>
      </w:r>
      <w:r w:rsidR="00BB79BB" w:rsidRPr="00B72291">
        <w:rPr>
          <w:rFonts w:ascii="Garamond" w:hAnsi="Garamond"/>
          <w:b/>
        </w:rPr>
        <w:t>disclosure</w:t>
      </w:r>
      <w:r w:rsidRPr="00B72291">
        <w:rPr>
          <w:rFonts w:ascii="Garamond" w:hAnsi="Garamond"/>
          <w:b/>
        </w:rPr>
        <w:t>,</w:t>
      </w:r>
      <w:r w:rsidRPr="00B72291">
        <w:rPr>
          <w:rFonts w:ascii="Garamond" w:hAnsi="Garamond"/>
        </w:rPr>
        <w:t xml:space="preserve"> when applicable.</w:t>
      </w:r>
    </w:p>
    <w:p w:rsidR="00BB79BB" w:rsidRPr="00B72291" w:rsidRDefault="00BB79BB" w:rsidP="00B72291">
      <w:pPr>
        <w:numPr>
          <w:ilvl w:val="0"/>
          <w:numId w:val="1"/>
        </w:numPr>
        <w:rPr>
          <w:rFonts w:ascii="Garamond" w:hAnsi="Garamond"/>
          <w:b/>
        </w:rPr>
      </w:pPr>
      <w:r w:rsidRPr="00B72291">
        <w:rPr>
          <w:rFonts w:ascii="Garamond" w:hAnsi="Garamond"/>
          <w:b/>
        </w:rPr>
        <w:t>Overlap/Duplication statement</w:t>
      </w:r>
    </w:p>
    <w:p w:rsidR="008F3372" w:rsidRPr="00B72291" w:rsidRDefault="008F3372" w:rsidP="00B72291">
      <w:pPr>
        <w:rPr>
          <w:rFonts w:ascii="Garamond" w:hAnsi="Garamond"/>
        </w:rPr>
      </w:pPr>
    </w:p>
    <w:p w:rsidR="006E3C9F" w:rsidRPr="00B72291" w:rsidRDefault="006E3C9F" w:rsidP="00B72291">
      <w:pPr>
        <w:rPr>
          <w:rFonts w:ascii="Garamond" w:hAnsi="Garamond"/>
        </w:rPr>
      </w:pPr>
      <w:r w:rsidRPr="00B72291">
        <w:rPr>
          <w:rFonts w:ascii="Garamond" w:hAnsi="Garamond"/>
        </w:rPr>
        <w:t>Failure to provide complete information</w:t>
      </w:r>
      <w:r w:rsidR="009149C0" w:rsidRPr="00B72291">
        <w:rPr>
          <w:rFonts w:ascii="Garamond" w:hAnsi="Garamond"/>
        </w:rPr>
        <w:t xml:space="preserve"> </w:t>
      </w:r>
      <w:r w:rsidRPr="00B72291">
        <w:rPr>
          <w:rFonts w:ascii="Garamond" w:hAnsi="Garamond"/>
        </w:rPr>
        <w:t xml:space="preserve">may cause delays, </w:t>
      </w:r>
      <w:r w:rsidR="00D53EC5" w:rsidRPr="00B72291">
        <w:rPr>
          <w:rFonts w:ascii="Garamond" w:hAnsi="Garamond"/>
        </w:rPr>
        <w:t>postponement, or</w:t>
      </w:r>
      <w:r w:rsidR="004A5371" w:rsidRPr="00B72291">
        <w:rPr>
          <w:rFonts w:ascii="Garamond" w:hAnsi="Garamond"/>
        </w:rPr>
        <w:t xml:space="preserve"> rejection of the </w:t>
      </w:r>
      <w:r w:rsidRPr="00B72291">
        <w:rPr>
          <w:rFonts w:ascii="Garamond" w:hAnsi="Garamond"/>
        </w:rPr>
        <w:t xml:space="preserve">application.  </w:t>
      </w:r>
    </w:p>
    <w:p w:rsidR="00D93480" w:rsidRPr="00B72291" w:rsidRDefault="00D93480" w:rsidP="00B72291">
      <w:pPr>
        <w:rPr>
          <w:rFonts w:ascii="Garamond" w:hAnsi="Garamond"/>
        </w:rPr>
      </w:pPr>
    </w:p>
    <w:p w:rsidR="001B0FB9" w:rsidRPr="00B72291" w:rsidRDefault="00562DF7" w:rsidP="00B72291">
      <w:pPr>
        <w:rPr>
          <w:rFonts w:ascii="Garamond" w:hAnsi="Garamond"/>
          <w:b/>
          <w:bCs/>
        </w:rPr>
      </w:pPr>
      <w:r w:rsidRPr="00B72291">
        <w:rPr>
          <w:rFonts w:ascii="Garamond" w:hAnsi="Garamond"/>
          <w:b/>
          <w:bCs/>
        </w:rPr>
        <w:t>V</w:t>
      </w:r>
      <w:r w:rsidR="001B0FB9" w:rsidRPr="00B72291">
        <w:rPr>
          <w:rFonts w:ascii="Garamond" w:hAnsi="Garamond"/>
          <w:b/>
          <w:bCs/>
        </w:rPr>
        <w:t>. S</w:t>
      </w:r>
      <w:r w:rsidR="00D93480" w:rsidRPr="00B72291">
        <w:rPr>
          <w:rFonts w:ascii="Garamond" w:hAnsi="Garamond"/>
          <w:b/>
          <w:bCs/>
        </w:rPr>
        <w:t>ubmission Instructions</w:t>
      </w:r>
    </w:p>
    <w:p w:rsidR="00155462" w:rsidRPr="00B72291" w:rsidRDefault="00155462" w:rsidP="00B72291">
      <w:pPr>
        <w:pStyle w:val="BodyText"/>
        <w:jc w:val="left"/>
        <w:rPr>
          <w:rFonts w:ascii="Garamond" w:hAnsi="Garamond"/>
          <w:sz w:val="24"/>
        </w:rPr>
      </w:pPr>
      <w:r w:rsidRPr="00B72291">
        <w:rPr>
          <w:rFonts w:ascii="Garamond" w:hAnsi="Garamond"/>
          <w:b/>
          <w:sz w:val="24"/>
        </w:rPr>
        <w:t>SUBMISSION DEADLINE</w:t>
      </w:r>
      <w:r w:rsidR="00065171">
        <w:rPr>
          <w:rFonts w:ascii="Garamond" w:hAnsi="Garamond"/>
          <w:sz w:val="24"/>
        </w:rPr>
        <w:t>:  September 8, 2017, by 4 p.m. MDT</w:t>
      </w:r>
    </w:p>
    <w:p w:rsidR="00155462" w:rsidRPr="00B72291" w:rsidRDefault="00155462" w:rsidP="00B72291">
      <w:pPr>
        <w:pStyle w:val="BodyText"/>
        <w:jc w:val="left"/>
        <w:rPr>
          <w:rFonts w:ascii="Garamond" w:hAnsi="Garamond"/>
          <w:sz w:val="24"/>
        </w:rPr>
      </w:pPr>
    </w:p>
    <w:p w:rsidR="00231A7A" w:rsidRPr="00B72291" w:rsidRDefault="00231A7A" w:rsidP="00B72291">
      <w:pPr>
        <w:autoSpaceDE w:val="0"/>
        <w:autoSpaceDN w:val="0"/>
        <w:adjustRightInd w:val="0"/>
        <w:rPr>
          <w:rFonts w:ascii="Garamond" w:hAnsi="Garamond"/>
          <w:color w:val="000000"/>
        </w:rPr>
      </w:pPr>
      <w:r w:rsidRPr="00B72291">
        <w:rPr>
          <w:rFonts w:ascii="Garamond" w:hAnsi="Garamond"/>
          <w:b/>
          <w:bCs/>
          <w:color w:val="000000"/>
        </w:rPr>
        <w:t xml:space="preserve">Intergovernmental Review: </w:t>
      </w:r>
      <w:r w:rsidRPr="00B72291">
        <w:rPr>
          <w:rFonts w:ascii="Garamond" w:hAnsi="Garamond"/>
          <w:bCs/>
          <w:color w:val="000000"/>
        </w:rPr>
        <w:t>Before submitting an application, U.S. s</w:t>
      </w:r>
      <w:r w:rsidRPr="00B72291">
        <w:rPr>
          <w:rFonts w:ascii="Garamond" w:hAnsi="Garamond"/>
          <w:color w:val="000000"/>
        </w:rPr>
        <w:t xml:space="preserve">tate and local government applicants should </w:t>
      </w:r>
      <w:r w:rsidR="00756FEC" w:rsidRPr="00B72291">
        <w:rPr>
          <w:rFonts w:ascii="Garamond" w:hAnsi="Garamond"/>
          <w:color w:val="000000"/>
        </w:rPr>
        <w:t xml:space="preserve">visit the </w:t>
      </w:r>
      <w:r w:rsidRPr="00B72291">
        <w:rPr>
          <w:rFonts w:ascii="Garamond" w:hAnsi="Garamond"/>
          <w:color w:val="000000"/>
        </w:rPr>
        <w:t>following website (</w:t>
      </w:r>
      <w:hyperlink r:id="rId27" w:history="1">
        <w:r w:rsidRPr="00B72291">
          <w:rPr>
            <w:rStyle w:val="Hyperlink"/>
            <w:rFonts w:ascii="Garamond" w:hAnsi="Garamond"/>
          </w:rPr>
          <w:t>http://www.whitehouse.gov/omb/grants_spoc/</w:t>
        </w:r>
      </w:hyperlink>
      <w:r w:rsidRPr="00B72291">
        <w:rPr>
          <w:rFonts w:ascii="Garamond" w:hAnsi="Garamond"/>
          <w:color w:val="000000"/>
        </w:rPr>
        <w:t xml:space="preserve">) to determine whether their application is subject to the state intergovernmental review process </w:t>
      </w:r>
      <w:r w:rsidR="00756FEC" w:rsidRPr="00B72291">
        <w:rPr>
          <w:rFonts w:ascii="Garamond" w:hAnsi="Garamond"/>
          <w:color w:val="000000"/>
        </w:rPr>
        <w:t>under</w:t>
      </w:r>
      <w:r w:rsidRPr="00B72291">
        <w:rPr>
          <w:rFonts w:ascii="Garamond" w:hAnsi="Garamond"/>
          <w:color w:val="000000"/>
        </w:rPr>
        <w:t xml:space="preserve"> Executive Order </w:t>
      </w:r>
      <w:r w:rsidR="00347982" w:rsidRPr="00B72291">
        <w:rPr>
          <w:rFonts w:ascii="Garamond" w:hAnsi="Garamond"/>
          <w:color w:val="000000"/>
        </w:rPr>
        <w:t xml:space="preserve">(E.O.) </w:t>
      </w:r>
      <w:r w:rsidRPr="00B72291">
        <w:rPr>
          <w:rFonts w:ascii="Garamond" w:hAnsi="Garamond"/>
          <w:color w:val="000000"/>
        </w:rPr>
        <w:t>12372 “Intergovernmental review of Federal Programs.”</w:t>
      </w:r>
      <w:r w:rsidR="00756FEC" w:rsidRPr="00B72291">
        <w:rPr>
          <w:rFonts w:ascii="Garamond" w:hAnsi="Garamond"/>
          <w:color w:val="000000"/>
        </w:rPr>
        <w:t xml:space="preserve">  E</w:t>
      </w:r>
      <w:r w:rsidR="007B5581" w:rsidRPr="00B72291">
        <w:rPr>
          <w:rFonts w:ascii="Garamond" w:hAnsi="Garamond"/>
          <w:color w:val="000000"/>
        </w:rPr>
        <w:t>.</w:t>
      </w:r>
      <w:r w:rsidR="00756FEC" w:rsidRPr="00B72291">
        <w:rPr>
          <w:rFonts w:ascii="Garamond" w:hAnsi="Garamond"/>
          <w:color w:val="000000"/>
        </w:rPr>
        <w:t>O</w:t>
      </w:r>
      <w:r w:rsidR="007B5581" w:rsidRPr="00B72291">
        <w:rPr>
          <w:rFonts w:ascii="Garamond" w:hAnsi="Garamond"/>
          <w:color w:val="000000"/>
        </w:rPr>
        <w:t>.</w:t>
      </w:r>
      <w:r w:rsidR="00756FEC" w:rsidRPr="00B72291">
        <w:rPr>
          <w:rFonts w:ascii="Garamond" w:hAnsi="Garamond"/>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B72291">
        <w:rPr>
          <w:rFonts w:ascii="Garamond" w:hAnsi="Garamond"/>
          <w:color w:val="000000"/>
        </w:rPr>
        <w:t>.</w:t>
      </w:r>
      <w:r w:rsidR="00756FEC" w:rsidRPr="00B72291">
        <w:rPr>
          <w:rFonts w:ascii="Garamond" w:hAnsi="Garamond"/>
          <w:color w:val="000000"/>
        </w:rPr>
        <w:t>O</w:t>
      </w:r>
      <w:r w:rsidR="007B5581" w:rsidRPr="00B72291">
        <w:rPr>
          <w:rFonts w:ascii="Garamond" w:hAnsi="Garamond"/>
          <w:color w:val="000000"/>
        </w:rPr>
        <w:t>.</w:t>
      </w:r>
      <w:r w:rsidR="00756FEC" w:rsidRPr="00B72291">
        <w:rPr>
          <w:rFonts w:ascii="Garamond" w:hAnsi="Garamond"/>
          <w:color w:val="000000"/>
        </w:rPr>
        <w:t xml:space="preserve"> allows each state to designate an e</w:t>
      </w:r>
      <w:r w:rsidR="00347982" w:rsidRPr="00B72291">
        <w:rPr>
          <w:rFonts w:ascii="Garamond" w:hAnsi="Garamond"/>
          <w:color w:val="000000"/>
        </w:rPr>
        <w:t xml:space="preserve">ntity to perform this function.  </w:t>
      </w:r>
      <w:r w:rsidR="00756FEC" w:rsidRPr="00B72291">
        <w:rPr>
          <w:rFonts w:ascii="Garamond" w:hAnsi="Garamond"/>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B72291" w:rsidRDefault="00756FEC" w:rsidP="00B72291">
      <w:pPr>
        <w:pStyle w:val="CommentText"/>
        <w:rPr>
          <w:rFonts w:ascii="Garamond" w:hAnsi="Garamond"/>
          <w:sz w:val="24"/>
          <w:szCs w:val="24"/>
        </w:rPr>
      </w:pPr>
    </w:p>
    <w:p w:rsidR="006E3C9F" w:rsidRPr="00B72291" w:rsidRDefault="004D6C16" w:rsidP="00B72291">
      <w:pPr>
        <w:pStyle w:val="BodyText"/>
        <w:jc w:val="left"/>
        <w:rPr>
          <w:rFonts w:ascii="Garamond" w:hAnsi="Garamond"/>
          <w:sz w:val="24"/>
        </w:rPr>
      </w:pPr>
      <w:r w:rsidRPr="00B72291">
        <w:rPr>
          <w:rFonts w:ascii="Garamond" w:hAnsi="Garamond"/>
          <w:sz w:val="24"/>
        </w:rPr>
        <w:t>Download the Application Package linked to this Funding Opportunity on Grants.gov</w:t>
      </w:r>
      <w:r w:rsidR="00B920C7" w:rsidRPr="00B72291">
        <w:rPr>
          <w:rFonts w:ascii="Garamond" w:hAnsi="Garamond"/>
          <w:sz w:val="24"/>
        </w:rPr>
        <w:t xml:space="preserve"> to begin the application process</w:t>
      </w:r>
      <w:r w:rsidRPr="00B72291">
        <w:rPr>
          <w:rFonts w:ascii="Garamond" w:hAnsi="Garamond"/>
          <w:sz w:val="24"/>
        </w:rPr>
        <w:t xml:space="preserve">.  Downloading and saving the Application Package to your computer makes the required government-wide standard forms fillable and printable.  </w:t>
      </w:r>
      <w:r w:rsidR="0053427C" w:rsidRPr="00B72291">
        <w:rPr>
          <w:rFonts w:ascii="Garamond" w:hAnsi="Garamond"/>
          <w:sz w:val="24"/>
        </w:rPr>
        <w:t>Completed a</w:t>
      </w:r>
      <w:r w:rsidR="00756FEC" w:rsidRPr="00B72291">
        <w:rPr>
          <w:rFonts w:ascii="Garamond" w:hAnsi="Garamond"/>
          <w:sz w:val="24"/>
        </w:rPr>
        <w:t>pplications</w:t>
      </w:r>
      <w:r w:rsidR="001B0FB9" w:rsidRPr="00B72291">
        <w:rPr>
          <w:rFonts w:ascii="Garamond" w:hAnsi="Garamond"/>
          <w:sz w:val="24"/>
        </w:rPr>
        <w:t xml:space="preserve"> may be submitted </w:t>
      </w:r>
      <w:r w:rsidR="00070D96" w:rsidRPr="00B72291">
        <w:rPr>
          <w:rFonts w:ascii="Garamond" w:hAnsi="Garamond"/>
          <w:sz w:val="24"/>
        </w:rPr>
        <w:t xml:space="preserve">by mail, by email, </w:t>
      </w:r>
      <w:r w:rsidR="002C10C0" w:rsidRPr="00B72291">
        <w:rPr>
          <w:rFonts w:ascii="Garamond" w:hAnsi="Garamond"/>
          <w:sz w:val="24"/>
        </w:rPr>
        <w:t>electronically through Grants.gov</w:t>
      </w:r>
      <w:r w:rsidR="00A46B54" w:rsidRPr="00B72291">
        <w:rPr>
          <w:rFonts w:ascii="Garamond" w:hAnsi="Garamond"/>
          <w:sz w:val="24"/>
        </w:rPr>
        <w:t>,</w:t>
      </w:r>
      <w:r w:rsidR="002C10C0" w:rsidRPr="00B72291">
        <w:rPr>
          <w:rFonts w:ascii="Garamond" w:hAnsi="Garamond"/>
          <w:sz w:val="24"/>
        </w:rPr>
        <w:t xml:space="preserve"> or as </w:t>
      </w:r>
      <w:r w:rsidR="001B0FB9" w:rsidRPr="00B72291">
        <w:rPr>
          <w:rFonts w:ascii="Garamond" w:hAnsi="Garamond"/>
          <w:sz w:val="24"/>
        </w:rPr>
        <w:t>otherwise</w:t>
      </w:r>
      <w:r w:rsidR="00B1022B" w:rsidRPr="00B72291">
        <w:rPr>
          <w:rFonts w:ascii="Garamond" w:hAnsi="Garamond"/>
          <w:sz w:val="24"/>
        </w:rPr>
        <w:t xml:space="preserve"> described</w:t>
      </w:r>
      <w:r w:rsidR="00070D96" w:rsidRPr="00B72291">
        <w:rPr>
          <w:rFonts w:ascii="Garamond" w:hAnsi="Garamond"/>
          <w:sz w:val="24"/>
        </w:rPr>
        <w:t xml:space="preserve"> in the Grants.gov funding opportunity</w:t>
      </w:r>
      <w:r w:rsidR="006E3C9F" w:rsidRPr="00B72291">
        <w:rPr>
          <w:rFonts w:ascii="Garamond" w:hAnsi="Garamond"/>
          <w:sz w:val="24"/>
        </w:rPr>
        <w:t xml:space="preserve">.  </w:t>
      </w:r>
      <w:r w:rsidRPr="00B72291">
        <w:rPr>
          <w:rFonts w:ascii="Garamond" w:hAnsi="Garamond"/>
          <w:sz w:val="24"/>
        </w:rPr>
        <w:t>Please s</w:t>
      </w:r>
      <w:r w:rsidR="006E3C9F" w:rsidRPr="00B72291">
        <w:rPr>
          <w:rFonts w:ascii="Garamond" w:hAnsi="Garamond"/>
          <w:sz w:val="24"/>
        </w:rPr>
        <w:t xml:space="preserve">elect </w:t>
      </w:r>
      <w:r w:rsidR="006E3C9F" w:rsidRPr="00B72291">
        <w:rPr>
          <w:rFonts w:ascii="Garamond" w:hAnsi="Garamond"/>
          <w:b/>
          <w:color w:val="800000"/>
          <w:sz w:val="24"/>
          <w:u w:val="single"/>
        </w:rPr>
        <w:t>ONE</w:t>
      </w:r>
      <w:r w:rsidRPr="00B72291">
        <w:rPr>
          <w:rFonts w:ascii="Garamond" w:hAnsi="Garamond"/>
          <w:sz w:val="24"/>
        </w:rPr>
        <w:t xml:space="preserve"> of the submission options:</w:t>
      </w:r>
      <w:r w:rsidR="006E3C9F" w:rsidRPr="00B72291">
        <w:rPr>
          <w:rFonts w:ascii="Garamond" w:hAnsi="Garamond"/>
          <w:sz w:val="24"/>
        </w:rPr>
        <w:t xml:space="preserve">  </w:t>
      </w:r>
    </w:p>
    <w:p w:rsidR="006E3C9F" w:rsidRPr="00B72291" w:rsidRDefault="006E3C9F" w:rsidP="00B72291">
      <w:pPr>
        <w:pStyle w:val="BodyText"/>
        <w:jc w:val="left"/>
        <w:rPr>
          <w:rFonts w:ascii="Garamond" w:hAnsi="Garamond"/>
          <w:sz w:val="24"/>
        </w:rPr>
      </w:pPr>
    </w:p>
    <w:p w:rsidR="006E3C9F" w:rsidRPr="00B72291" w:rsidRDefault="00B1022B" w:rsidP="00B72291">
      <w:pPr>
        <w:pStyle w:val="BodyText"/>
        <w:jc w:val="left"/>
        <w:rPr>
          <w:rFonts w:ascii="Garamond" w:hAnsi="Garamond"/>
          <w:b/>
          <w:i/>
          <w:sz w:val="24"/>
        </w:rPr>
      </w:pPr>
      <w:r w:rsidRPr="00B72291">
        <w:rPr>
          <w:rFonts w:ascii="Garamond" w:hAnsi="Garamond"/>
          <w:b/>
          <w:i/>
          <w:sz w:val="24"/>
        </w:rPr>
        <w:t>To</w:t>
      </w:r>
      <w:r w:rsidR="00756FEC" w:rsidRPr="00B72291">
        <w:rPr>
          <w:rFonts w:ascii="Garamond" w:hAnsi="Garamond"/>
          <w:b/>
          <w:i/>
          <w:sz w:val="24"/>
        </w:rPr>
        <w:t xml:space="preserve"> submit an application </w:t>
      </w:r>
      <w:r w:rsidR="006E3C9F" w:rsidRPr="00B72291">
        <w:rPr>
          <w:rFonts w:ascii="Garamond" w:hAnsi="Garamond"/>
          <w:b/>
          <w:i/>
          <w:sz w:val="24"/>
        </w:rPr>
        <w:t>by mail:</w:t>
      </w:r>
    </w:p>
    <w:p w:rsidR="004D6C16" w:rsidRPr="00B72291" w:rsidRDefault="006E3C9F" w:rsidP="00B72291">
      <w:pPr>
        <w:pStyle w:val="BodyText"/>
        <w:jc w:val="left"/>
        <w:rPr>
          <w:rFonts w:ascii="Garamond" w:hAnsi="Garamond"/>
          <w:sz w:val="24"/>
        </w:rPr>
      </w:pPr>
      <w:r w:rsidRPr="00B72291">
        <w:rPr>
          <w:rFonts w:ascii="Garamond" w:hAnsi="Garamond"/>
          <w:sz w:val="24"/>
        </w:rPr>
        <w:t>Number all pages of your printed</w:t>
      </w:r>
      <w:r w:rsidR="00756FEC" w:rsidRPr="00B72291">
        <w:rPr>
          <w:rFonts w:ascii="Garamond" w:hAnsi="Garamond"/>
          <w:sz w:val="24"/>
        </w:rPr>
        <w:t xml:space="preserve"> application</w:t>
      </w:r>
      <w:r w:rsidRPr="00B72291">
        <w:rPr>
          <w:rFonts w:ascii="Garamond" w:hAnsi="Garamond"/>
          <w:sz w:val="24"/>
        </w:rPr>
        <w:t>.  Mail one</w:t>
      </w:r>
      <w:r w:rsidR="00BA33C0" w:rsidRPr="00B72291">
        <w:rPr>
          <w:rFonts w:ascii="Garamond" w:hAnsi="Garamond"/>
          <w:sz w:val="24"/>
        </w:rPr>
        <w:t>,</w:t>
      </w:r>
      <w:r w:rsidRPr="00B72291">
        <w:rPr>
          <w:rFonts w:ascii="Garamond" w:hAnsi="Garamond"/>
          <w:sz w:val="24"/>
        </w:rPr>
        <w:t xml:space="preserve"> single-sided, </w:t>
      </w:r>
      <w:r w:rsidRPr="00B72291">
        <w:rPr>
          <w:rFonts w:ascii="Garamond" w:hAnsi="Garamond"/>
          <w:sz w:val="24"/>
          <w:u w:val="single"/>
        </w:rPr>
        <w:t>unbound</w:t>
      </w:r>
      <w:r w:rsidRPr="00B72291">
        <w:rPr>
          <w:rFonts w:ascii="Garamond" w:hAnsi="Garamond"/>
          <w:sz w:val="24"/>
        </w:rPr>
        <w:t xml:space="preserve"> copy (do not staple or otherwise permanently bind pages) of your complete </w:t>
      </w:r>
      <w:r w:rsidR="00756FEC" w:rsidRPr="00B72291">
        <w:rPr>
          <w:rFonts w:ascii="Garamond" w:hAnsi="Garamond"/>
          <w:sz w:val="24"/>
        </w:rPr>
        <w:t xml:space="preserve">application </w:t>
      </w:r>
      <w:r w:rsidRPr="00B72291">
        <w:rPr>
          <w:rFonts w:ascii="Garamond" w:hAnsi="Garamond"/>
          <w:sz w:val="24"/>
        </w:rPr>
        <w:t>to</w:t>
      </w:r>
      <w:bookmarkStart w:id="1" w:name="OLE_LINK2"/>
      <w:bookmarkStart w:id="2" w:name="OLE_LINK3"/>
      <w:r w:rsidR="00070D96" w:rsidRPr="00B72291">
        <w:rPr>
          <w:rFonts w:ascii="Garamond" w:hAnsi="Garamond"/>
          <w:sz w:val="24"/>
        </w:rPr>
        <w:t xml:space="preserve"> the </w:t>
      </w:r>
      <w:r w:rsidR="00B141AC" w:rsidRPr="00B72291">
        <w:rPr>
          <w:rFonts w:ascii="Garamond" w:hAnsi="Garamond"/>
          <w:sz w:val="24"/>
        </w:rPr>
        <w:t>Service</w:t>
      </w:r>
      <w:r w:rsidR="00070D96" w:rsidRPr="00B72291">
        <w:rPr>
          <w:rFonts w:ascii="Garamond" w:hAnsi="Garamond"/>
          <w:sz w:val="24"/>
        </w:rPr>
        <w:t xml:space="preserve"> program point of contact identified in the Grants.gov funding opportunity.</w:t>
      </w:r>
      <w:r w:rsidR="00E46C25" w:rsidRPr="00B72291">
        <w:rPr>
          <w:rFonts w:ascii="Garamond" w:hAnsi="Garamond"/>
          <w:sz w:val="24"/>
        </w:rPr>
        <w:t xml:space="preserve"> </w:t>
      </w:r>
    </w:p>
    <w:p w:rsidR="004D6C16" w:rsidRPr="00B72291" w:rsidRDefault="004D6C16" w:rsidP="00B72291">
      <w:pPr>
        <w:pStyle w:val="BodyText"/>
        <w:jc w:val="left"/>
        <w:rPr>
          <w:rFonts w:ascii="Garamond" w:hAnsi="Garamond"/>
          <w:sz w:val="24"/>
        </w:rPr>
      </w:pPr>
    </w:p>
    <w:p w:rsidR="00E46C25" w:rsidRPr="00B72291" w:rsidRDefault="00E46C25" w:rsidP="00B72291">
      <w:pPr>
        <w:pStyle w:val="BodyText"/>
        <w:jc w:val="left"/>
        <w:rPr>
          <w:rFonts w:ascii="Garamond" w:hAnsi="Garamond"/>
          <w:sz w:val="24"/>
        </w:rPr>
      </w:pPr>
      <w:r w:rsidRPr="00B72291">
        <w:rPr>
          <w:rFonts w:ascii="Garamond" w:hAnsi="Garamond"/>
          <w:sz w:val="24"/>
        </w:rPr>
        <w:t xml:space="preserve">The required SF 424 Application for Federal Assistance and Assurances forms and any other required standard forms </w:t>
      </w:r>
      <w:r w:rsidR="007E08D8" w:rsidRPr="00B72291">
        <w:rPr>
          <w:rFonts w:ascii="Garamond" w:hAnsi="Garamond"/>
          <w:sz w:val="24"/>
        </w:rPr>
        <w:t xml:space="preserve">MUST be signed by your organization’s authorized official.  The Signature and Date fields on the </w:t>
      </w:r>
      <w:r w:rsidR="004D6C16" w:rsidRPr="00B72291">
        <w:rPr>
          <w:rFonts w:ascii="Garamond" w:hAnsi="Garamond"/>
          <w:sz w:val="24"/>
        </w:rPr>
        <w:t xml:space="preserve">standard </w:t>
      </w:r>
      <w:r w:rsidR="007E08D8" w:rsidRPr="00B72291">
        <w:rPr>
          <w:rFonts w:ascii="Garamond" w:hAnsi="Garamond"/>
          <w:sz w:val="24"/>
        </w:rPr>
        <w:t xml:space="preserve">forms downloaded from Grants.gov are pre-populated with the text </w:t>
      </w:r>
      <w:r w:rsidRPr="00B72291">
        <w:rPr>
          <w:rFonts w:ascii="Garamond" w:hAnsi="Garamond"/>
          <w:sz w:val="24"/>
        </w:rPr>
        <w:t>“Completed by Grants.gov upon submission” or “Completed on submission to Grants.gov</w:t>
      </w:r>
      <w:r w:rsidR="007E08D8" w:rsidRPr="00B72291">
        <w:rPr>
          <w:rFonts w:ascii="Garamond" w:hAnsi="Garamond"/>
          <w:sz w:val="24"/>
        </w:rPr>
        <w:t>”.  Remove this text (</w:t>
      </w:r>
      <w:r w:rsidR="004D6C16" w:rsidRPr="00B72291">
        <w:rPr>
          <w:rFonts w:ascii="Garamond" w:hAnsi="Garamond"/>
          <w:sz w:val="24"/>
        </w:rPr>
        <w:t>manually or digitally</w:t>
      </w:r>
      <w:r w:rsidR="007E08D8" w:rsidRPr="00B72291">
        <w:rPr>
          <w:rFonts w:ascii="Garamond" w:hAnsi="Garamond"/>
          <w:sz w:val="24"/>
        </w:rPr>
        <w:t>) before signing the forms.</w:t>
      </w:r>
    </w:p>
    <w:p w:rsidR="00E46C25" w:rsidRPr="00B72291" w:rsidRDefault="00E46C25" w:rsidP="00B72291">
      <w:pPr>
        <w:pStyle w:val="BodyText"/>
        <w:jc w:val="left"/>
        <w:rPr>
          <w:rFonts w:ascii="Garamond" w:hAnsi="Garamond"/>
          <w:sz w:val="24"/>
        </w:rPr>
      </w:pPr>
    </w:p>
    <w:p w:rsidR="008A7B85" w:rsidRPr="00B72291" w:rsidRDefault="00B1022B" w:rsidP="00B72291">
      <w:pPr>
        <w:pStyle w:val="BodyText"/>
        <w:jc w:val="left"/>
        <w:rPr>
          <w:rFonts w:ascii="Garamond" w:hAnsi="Garamond"/>
          <w:b/>
          <w:i/>
          <w:sz w:val="24"/>
        </w:rPr>
      </w:pPr>
      <w:r w:rsidRPr="00B72291">
        <w:rPr>
          <w:rFonts w:ascii="Garamond" w:hAnsi="Garamond"/>
          <w:b/>
          <w:i/>
          <w:sz w:val="24"/>
        </w:rPr>
        <w:t>To</w:t>
      </w:r>
      <w:r w:rsidR="00756FEC" w:rsidRPr="00B72291">
        <w:rPr>
          <w:rFonts w:ascii="Garamond" w:hAnsi="Garamond"/>
          <w:b/>
          <w:i/>
          <w:sz w:val="24"/>
        </w:rPr>
        <w:t xml:space="preserve"> submit an application </w:t>
      </w:r>
      <w:r w:rsidR="008A7B85" w:rsidRPr="00B72291">
        <w:rPr>
          <w:rFonts w:ascii="Garamond" w:hAnsi="Garamond"/>
          <w:b/>
          <w:i/>
          <w:sz w:val="24"/>
        </w:rPr>
        <w:t>by e-mail:</w:t>
      </w:r>
    </w:p>
    <w:p w:rsidR="004D6C16" w:rsidRPr="00B72291" w:rsidRDefault="008A7B85" w:rsidP="00B72291">
      <w:pPr>
        <w:pStyle w:val="BodyText"/>
        <w:jc w:val="left"/>
        <w:rPr>
          <w:rFonts w:ascii="Garamond" w:hAnsi="Garamond"/>
          <w:sz w:val="24"/>
        </w:rPr>
      </w:pPr>
      <w:r w:rsidRPr="00B72291">
        <w:rPr>
          <w:rFonts w:ascii="Garamond" w:hAnsi="Garamond"/>
          <w:bCs/>
          <w:sz w:val="24"/>
        </w:rPr>
        <w:t xml:space="preserve">Format all of your documents to print on Letter </w:t>
      </w:r>
      <w:r w:rsidR="001B0FB9" w:rsidRPr="00B72291">
        <w:rPr>
          <w:rFonts w:ascii="Garamond" w:hAnsi="Garamond"/>
          <w:bCs/>
          <w:sz w:val="24"/>
        </w:rPr>
        <w:t xml:space="preserve">size </w:t>
      </w:r>
      <w:r w:rsidRPr="00B72291">
        <w:rPr>
          <w:rFonts w:ascii="Garamond" w:hAnsi="Garamond"/>
          <w:bCs/>
          <w:sz w:val="24"/>
        </w:rPr>
        <w:t xml:space="preserve">(8 ½” x 11”) paper.  </w:t>
      </w:r>
      <w:r w:rsidR="004D3979" w:rsidRPr="00B72291">
        <w:rPr>
          <w:rFonts w:ascii="Garamond" w:hAnsi="Garamond"/>
          <w:bCs/>
          <w:sz w:val="24"/>
        </w:rPr>
        <w:t xml:space="preserve">Format all pages to display and print page numbers.  Scanned documents should be scanned in Letter format, as black and white images only.  Where possible, save scanned documents in .pdf format.  </w:t>
      </w:r>
      <w:r w:rsidR="00756FEC" w:rsidRPr="00B72291">
        <w:rPr>
          <w:rFonts w:ascii="Garamond" w:hAnsi="Garamond"/>
          <w:sz w:val="24"/>
        </w:rPr>
        <w:t>E-mail your application</w:t>
      </w:r>
      <w:r w:rsidRPr="00B72291">
        <w:rPr>
          <w:rFonts w:ascii="Garamond" w:hAnsi="Garamond"/>
          <w:sz w:val="24"/>
        </w:rPr>
        <w:t xml:space="preserve"> to the </w:t>
      </w:r>
      <w:r w:rsidR="00B141AC" w:rsidRPr="00B72291">
        <w:rPr>
          <w:rFonts w:ascii="Garamond" w:hAnsi="Garamond"/>
          <w:sz w:val="24"/>
        </w:rPr>
        <w:t>Service</w:t>
      </w:r>
      <w:r w:rsidR="00070D96" w:rsidRPr="00B72291">
        <w:rPr>
          <w:rFonts w:ascii="Garamond" w:hAnsi="Garamond"/>
          <w:sz w:val="24"/>
        </w:rPr>
        <w:t xml:space="preserve"> program point of contact identified in the Grants.gov funding opportunity.</w:t>
      </w:r>
      <w:r w:rsidR="004D6C16" w:rsidRPr="00B72291">
        <w:rPr>
          <w:rFonts w:ascii="Garamond" w:hAnsi="Garamond"/>
          <w:sz w:val="24"/>
        </w:rPr>
        <w:t xml:space="preserve">  </w:t>
      </w:r>
    </w:p>
    <w:p w:rsidR="004D6C16" w:rsidRPr="00B72291" w:rsidRDefault="004D6C16" w:rsidP="00B72291">
      <w:pPr>
        <w:pStyle w:val="BodyText"/>
        <w:jc w:val="left"/>
        <w:rPr>
          <w:rFonts w:ascii="Garamond" w:hAnsi="Garamond"/>
          <w:sz w:val="24"/>
        </w:rPr>
      </w:pPr>
    </w:p>
    <w:p w:rsidR="004D6C16" w:rsidRPr="00B72291" w:rsidRDefault="004D6C16" w:rsidP="00B72291">
      <w:pPr>
        <w:pStyle w:val="BodyText"/>
        <w:jc w:val="left"/>
        <w:rPr>
          <w:rFonts w:ascii="Garamond" w:hAnsi="Garamond"/>
          <w:sz w:val="24"/>
        </w:rPr>
      </w:pPr>
      <w:r w:rsidRPr="00B72291">
        <w:rPr>
          <w:rFonts w:ascii="Garamond" w:hAnsi="Garamond"/>
          <w:sz w:val="24"/>
        </w:rPr>
        <w:lastRenderedPageBreak/>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B72291" w:rsidRDefault="002C10C0" w:rsidP="00B72291">
      <w:pPr>
        <w:pStyle w:val="BodyText"/>
        <w:jc w:val="left"/>
        <w:rPr>
          <w:rFonts w:ascii="Garamond" w:hAnsi="Garamond"/>
          <w:sz w:val="24"/>
        </w:rPr>
      </w:pPr>
    </w:p>
    <w:p w:rsidR="002C10C0" w:rsidRPr="00B72291" w:rsidRDefault="002C10C0" w:rsidP="00B72291">
      <w:pPr>
        <w:pStyle w:val="BodyText"/>
        <w:jc w:val="left"/>
        <w:rPr>
          <w:rFonts w:ascii="Garamond" w:hAnsi="Garamond"/>
          <w:b/>
          <w:i/>
          <w:sz w:val="24"/>
        </w:rPr>
      </w:pPr>
      <w:r w:rsidRPr="00B72291">
        <w:rPr>
          <w:rFonts w:ascii="Garamond" w:hAnsi="Garamond"/>
          <w:b/>
          <w:i/>
          <w:sz w:val="24"/>
        </w:rPr>
        <w:t>To submit a</w:t>
      </w:r>
      <w:r w:rsidR="00756FEC" w:rsidRPr="00B72291">
        <w:rPr>
          <w:rFonts w:ascii="Garamond" w:hAnsi="Garamond"/>
          <w:b/>
          <w:i/>
          <w:sz w:val="24"/>
        </w:rPr>
        <w:t>n application through</w:t>
      </w:r>
      <w:r w:rsidRPr="00B72291">
        <w:rPr>
          <w:rFonts w:ascii="Garamond" w:hAnsi="Garamond"/>
          <w:b/>
          <w:i/>
          <w:sz w:val="24"/>
        </w:rPr>
        <w:t xml:space="preserve"> Grants.gov:</w:t>
      </w:r>
    </w:p>
    <w:p w:rsidR="00237D47" w:rsidRPr="00B72291" w:rsidRDefault="002C10C0" w:rsidP="00B72291">
      <w:pPr>
        <w:pStyle w:val="BodyText"/>
        <w:jc w:val="left"/>
        <w:rPr>
          <w:rFonts w:ascii="Garamond" w:hAnsi="Garamond"/>
          <w:sz w:val="24"/>
        </w:rPr>
      </w:pPr>
      <w:r w:rsidRPr="00B72291">
        <w:rPr>
          <w:rFonts w:ascii="Garamond" w:hAnsi="Garamond"/>
          <w:sz w:val="24"/>
        </w:rPr>
        <w:t>Go to the Grants.gov Apply for Grants page (</w:t>
      </w:r>
      <w:hyperlink r:id="rId28" w:history="1">
        <w:r w:rsidR="003D465B" w:rsidRPr="00B72291">
          <w:rPr>
            <w:rStyle w:val="Hyperlink"/>
            <w:rFonts w:ascii="Garamond" w:hAnsi="Garamond"/>
            <w:sz w:val="24"/>
          </w:rPr>
          <w:t>http://www.grants.gov/web/grants/applicants/apply-for-grants.html</w:t>
        </w:r>
      </w:hyperlink>
      <w:r w:rsidRPr="00B72291">
        <w:rPr>
          <w:rFonts w:ascii="Garamond" w:hAnsi="Garamond"/>
          <w:sz w:val="24"/>
        </w:rPr>
        <w:t xml:space="preserve">) for an overview of the process to apply </w:t>
      </w:r>
      <w:r w:rsidR="009F52F5" w:rsidRPr="00B72291">
        <w:rPr>
          <w:rFonts w:ascii="Garamond" w:hAnsi="Garamond"/>
          <w:sz w:val="24"/>
        </w:rPr>
        <w:t>through</w:t>
      </w:r>
      <w:r w:rsidR="00CD4A40" w:rsidRPr="00B72291">
        <w:rPr>
          <w:rFonts w:ascii="Garamond" w:hAnsi="Garamond"/>
          <w:sz w:val="24"/>
        </w:rPr>
        <w:t xml:space="preserve"> Grants.gov</w:t>
      </w:r>
      <w:r w:rsidRPr="00B72291">
        <w:rPr>
          <w:rFonts w:ascii="Garamond" w:hAnsi="Garamond"/>
          <w:sz w:val="24"/>
        </w:rPr>
        <w:t xml:space="preserve">. </w:t>
      </w:r>
      <w:r w:rsidR="00A46B54" w:rsidRPr="00B72291">
        <w:rPr>
          <w:rFonts w:ascii="Garamond" w:hAnsi="Garamond"/>
          <w:sz w:val="24"/>
        </w:rPr>
        <w:t xml:space="preserve"> </w:t>
      </w:r>
      <w:r w:rsidR="009F52F5" w:rsidRPr="00B72291">
        <w:rPr>
          <w:rFonts w:ascii="Garamond" w:hAnsi="Garamond"/>
          <w:sz w:val="24"/>
        </w:rPr>
        <w:t>Y</w:t>
      </w:r>
      <w:r w:rsidRPr="00B72291">
        <w:rPr>
          <w:rFonts w:ascii="Garamond" w:hAnsi="Garamond"/>
          <w:sz w:val="24"/>
        </w:rPr>
        <w:t>ou/your organization must complete the Grants.gov registration process</w:t>
      </w:r>
      <w:r w:rsidR="009F52F5" w:rsidRPr="00B72291">
        <w:rPr>
          <w:rFonts w:ascii="Garamond" w:hAnsi="Garamond"/>
          <w:sz w:val="24"/>
        </w:rPr>
        <w:t xml:space="preserve"> before submitting an application through Grants.gov</w:t>
      </w:r>
      <w:r w:rsidRPr="00B72291">
        <w:rPr>
          <w:rFonts w:ascii="Garamond" w:hAnsi="Garamond"/>
          <w:sz w:val="24"/>
        </w:rPr>
        <w:t xml:space="preserve">. </w:t>
      </w:r>
      <w:r w:rsidR="00A46B54" w:rsidRPr="00B72291">
        <w:rPr>
          <w:rFonts w:ascii="Garamond" w:hAnsi="Garamond"/>
          <w:sz w:val="24"/>
        </w:rPr>
        <w:t xml:space="preserve"> </w:t>
      </w:r>
      <w:r w:rsidRPr="00B72291">
        <w:rPr>
          <w:rFonts w:ascii="Garamond" w:hAnsi="Garamond"/>
          <w:sz w:val="24"/>
        </w:rPr>
        <w:t>Registration can take between three to five business days</w:t>
      </w:r>
      <w:r w:rsidR="00756FEC" w:rsidRPr="00B72291">
        <w:rPr>
          <w:rFonts w:ascii="Garamond" w:hAnsi="Garamond"/>
          <w:sz w:val="24"/>
        </w:rPr>
        <w:t>,</w:t>
      </w:r>
      <w:r w:rsidRPr="00B72291">
        <w:rPr>
          <w:rFonts w:ascii="Garamond" w:hAnsi="Garamond"/>
          <w:sz w:val="24"/>
        </w:rPr>
        <w:t xml:space="preserve"> or as long as two weeks if all steps are not completed in a timely manner.</w:t>
      </w:r>
      <w:r w:rsidR="00237D47" w:rsidRPr="00B72291">
        <w:rPr>
          <w:rFonts w:ascii="Garamond" w:hAnsi="Garamond"/>
          <w:sz w:val="24"/>
        </w:rPr>
        <w:t xml:space="preserve">  </w:t>
      </w:r>
    </w:p>
    <w:p w:rsidR="00237D47" w:rsidRPr="00B72291" w:rsidRDefault="00237D47" w:rsidP="00B72291">
      <w:pPr>
        <w:pStyle w:val="BodyText"/>
        <w:jc w:val="left"/>
        <w:rPr>
          <w:rFonts w:ascii="Garamond" w:hAnsi="Garamond"/>
          <w:sz w:val="24"/>
        </w:rPr>
      </w:pPr>
    </w:p>
    <w:p w:rsidR="00E20D50" w:rsidRPr="00B72291" w:rsidRDefault="00E20D50" w:rsidP="00B72291">
      <w:pPr>
        <w:pStyle w:val="BodyText"/>
        <w:jc w:val="left"/>
        <w:rPr>
          <w:rFonts w:ascii="Garamond" w:hAnsi="Garamond"/>
          <w:sz w:val="24"/>
        </w:rPr>
      </w:pPr>
      <w:r w:rsidRPr="00B72291">
        <w:rPr>
          <w:rFonts w:ascii="Garamond" w:hAnsi="Garamond"/>
          <w:b/>
          <w:sz w:val="24"/>
        </w:rPr>
        <w:t>Important note on Grants.gov application attachment file names:</w:t>
      </w:r>
      <w:r w:rsidRPr="00B72291">
        <w:rPr>
          <w:rFonts w:ascii="Garamond" w:hAnsi="Garamond"/>
          <w:sz w:val="24"/>
        </w:rPr>
        <w:t xml:space="preserve"> Please do not assign application attachments file names longer than 20 characters, including spaces.  Assigning file names longer than 20 characters will create issues </w:t>
      </w:r>
      <w:r w:rsidR="001D6458" w:rsidRPr="00B72291">
        <w:rPr>
          <w:rFonts w:ascii="Garamond" w:hAnsi="Garamond"/>
          <w:sz w:val="24"/>
        </w:rPr>
        <w:t xml:space="preserve">in the automatic interface </w:t>
      </w:r>
      <w:r w:rsidRPr="00B72291">
        <w:rPr>
          <w:rFonts w:ascii="Garamond" w:hAnsi="Garamond"/>
          <w:sz w:val="24"/>
        </w:rPr>
        <w:t xml:space="preserve">between Grants.gov and </w:t>
      </w:r>
      <w:r w:rsidR="00F87A2E" w:rsidRPr="00B72291">
        <w:rPr>
          <w:rFonts w:ascii="Garamond" w:hAnsi="Garamond"/>
          <w:sz w:val="24"/>
        </w:rPr>
        <w:t xml:space="preserve">the </w:t>
      </w:r>
      <w:r w:rsidR="00B141AC" w:rsidRPr="00B72291">
        <w:rPr>
          <w:rFonts w:ascii="Garamond" w:hAnsi="Garamond"/>
          <w:sz w:val="24"/>
        </w:rPr>
        <w:t>Service</w:t>
      </w:r>
      <w:r w:rsidR="00F87A2E" w:rsidRPr="00B72291">
        <w:rPr>
          <w:rFonts w:ascii="Garamond" w:hAnsi="Garamond"/>
          <w:sz w:val="24"/>
        </w:rPr>
        <w:t>’</w:t>
      </w:r>
      <w:r w:rsidR="00B141AC" w:rsidRPr="00B72291">
        <w:rPr>
          <w:rFonts w:ascii="Garamond" w:hAnsi="Garamond"/>
          <w:sz w:val="24"/>
        </w:rPr>
        <w:t>s</w:t>
      </w:r>
      <w:r w:rsidR="00F87A2E" w:rsidRPr="00B72291">
        <w:rPr>
          <w:rFonts w:ascii="Garamond" w:hAnsi="Garamond"/>
          <w:sz w:val="24"/>
        </w:rPr>
        <w:t xml:space="preserve"> </w:t>
      </w:r>
      <w:r w:rsidR="001D6458" w:rsidRPr="00B72291">
        <w:rPr>
          <w:rFonts w:ascii="Garamond" w:hAnsi="Garamond"/>
          <w:sz w:val="24"/>
        </w:rPr>
        <w:t>financial assistance</w:t>
      </w:r>
      <w:r w:rsidRPr="00B72291">
        <w:rPr>
          <w:rFonts w:ascii="Garamond" w:hAnsi="Garamond"/>
          <w:sz w:val="24"/>
        </w:rPr>
        <w:t xml:space="preserve"> management system.</w:t>
      </w:r>
    </w:p>
    <w:p w:rsidR="00B427D9" w:rsidRPr="00B72291" w:rsidRDefault="00B427D9" w:rsidP="00B72291">
      <w:pPr>
        <w:pStyle w:val="BodyText"/>
        <w:jc w:val="left"/>
        <w:rPr>
          <w:rFonts w:ascii="Garamond" w:hAnsi="Garamond"/>
          <w:sz w:val="24"/>
        </w:rPr>
      </w:pPr>
    </w:p>
    <w:bookmarkEnd w:id="1"/>
    <w:bookmarkEnd w:id="2"/>
    <w:p w:rsidR="00562DF7" w:rsidRPr="00B72291" w:rsidRDefault="001B0FB9" w:rsidP="00B72291">
      <w:pPr>
        <w:pStyle w:val="Heading7"/>
        <w:rPr>
          <w:rFonts w:ascii="Garamond" w:hAnsi="Garamond"/>
          <w:b w:val="0"/>
          <w:bCs w:val="0"/>
          <w:sz w:val="24"/>
          <w:u w:val="none"/>
        </w:rPr>
      </w:pPr>
      <w:r w:rsidRPr="00B72291">
        <w:rPr>
          <w:rFonts w:ascii="Garamond" w:hAnsi="Garamond"/>
          <w:bCs w:val="0"/>
          <w:sz w:val="24"/>
          <w:u w:val="none"/>
        </w:rPr>
        <w:t>V</w:t>
      </w:r>
      <w:r w:rsidR="00C54938" w:rsidRPr="00B72291">
        <w:rPr>
          <w:rFonts w:ascii="Garamond" w:hAnsi="Garamond"/>
          <w:bCs w:val="0"/>
          <w:sz w:val="24"/>
          <w:u w:val="none"/>
        </w:rPr>
        <w:t>I</w:t>
      </w:r>
      <w:r w:rsidR="00414783" w:rsidRPr="00B72291">
        <w:rPr>
          <w:rFonts w:ascii="Garamond" w:hAnsi="Garamond"/>
          <w:b w:val="0"/>
          <w:bCs w:val="0"/>
          <w:sz w:val="24"/>
          <w:u w:val="none"/>
        </w:rPr>
        <w:t xml:space="preserve">. </w:t>
      </w:r>
      <w:r w:rsidR="00562DF7" w:rsidRPr="00B72291">
        <w:rPr>
          <w:rFonts w:ascii="Garamond" w:hAnsi="Garamond"/>
          <w:sz w:val="24"/>
          <w:u w:val="none"/>
        </w:rPr>
        <w:t>A</w:t>
      </w:r>
      <w:r w:rsidR="00A841EC" w:rsidRPr="00B72291">
        <w:rPr>
          <w:rFonts w:ascii="Garamond" w:hAnsi="Garamond"/>
          <w:sz w:val="24"/>
          <w:u w:val="none"/>
        </w:rPr>
        <w:t>pplication Review</w:t>
      </w:r>
      <w:r w:rsidR="00E5507C" w:rsidRPr="00B72291">
        <w:rPr>
          <w:rFonts w:ascii="Garamond" w:hAnsi="Garamond"/>
          <w:sz w:val="24"/>
          <w:u w:val="none"/>
        </w:rPr>
        <w:t xml:space="preserve"> Information</w:t>
      </w:r>
      <w:r w:rsidR="00562DF7" w:rsidRPr="00B72291">
        <w:rPr>
          <w:rFonts w:ascii="Garamond" w:hAnsi="Garamond"/>
          <w:sz w:val="24"/>
          <w:u w:val="none"/>
        </w:rPr>
        <w:t xml:space="preserve"> </w:t>
      </w:r>
    </w:p>
    <w:p w:rsidR="00562DF7" w:rsidRPr="00B72291" w:rsidRDefault="00C54938" w:rsidP="00B72291">
      <w:pPr>
        <w:rPr>
          <w:rFonts w:ascii="Garamond" w:hAnsi="Garamond"/>
          <w:bCs/>
        </w:rPr>
      </w:pPr>
      <w:r w:rsidRPr="00B72291">
        <w:rPr>
          <w:rFonts w:ascii="Garamond" w:hAnsi="Garamond"/>
          <w:b/>
          <w:bCs/>
        </w:rPr>
        <w:t xml:space="preserve">Criteria: </w:t>
      </w:r>
      <w:r w:rsidR="00BB53ED" w:rsidRPr="00B72291">
        <w:rPr>
          <w:rFonts w:ascii="Garamond" w:hAnsi="Garamond"/>
          <w:bCs/>
        </w:rPr>
        <w:t>This is intended to be a Single Source Award awarded in accordance with Department of the Interior Policy 505 DM 2.14 B</w:t>
      </w:r>
      <w:r w:rsidR="00065171">
        <w:rPr>
          <w:rFonts w:ascii="Garamond" w:hAnsi="Garamond"/>
          <w:bCs/>
        </w:rPr>
        <w:t>(4)</w:t>
      </w:r>
      <w:r w:rsidR="00BB53ED" w:rsidRPr="00B72291">
        <w:rPr>
          <w:rFonts w:ascii="Garamond" w:hAnsi="Garamond"/>
          <w:bCs/>
        </w:rPr>
        <w:t>.</w:t>
      </w:r>
      <w:r w:rsidR="00065171">
        <w:rPr>
          <w:rFonts w:ascii="Garamond" w:hAnsi="Garamond"/>
          <w:bCs/>
        </w:rPr>
        <w:t xml:space="preserve"> </w:t>
      </w:r>
      <w:r w:rsidR="00BB53ED" w:rsidRPr="00B72291">
        <w:rPr>
          <w:rFonts w:ascii="Garamond" w:hAnsi="Garamond"/>
          <w:bCs/>
        </w:rPr>
        <w:t xml:space="preserve"> See Additional Information of Eligibility Section.</w:t>
      </w:r>
      <w:r w:rsidR="00804B49">
        <w:rPr>
          <w:rFonts w:ascii="Garamond" w:hAnsi="Garamond"/>
          <w:bCs/>
        </w:rPr>
        <w:t xml:space="preserve">  </w:t>
      </w:r>
      <w:r w:rsidR="005A3A9A" w:rsidRPr="00B72291">
        <w:rPr>
          <w:rFonts w:ascii="Garamond" w:hAnsi="Garamond"/>
          <w:bCs/>
        </w:rPr>
        <w:t xml:space="preserve">To be </w:t>
      </w:r>
      <w:r w:rsidR="00CF128D" w:rsidRPr="00B72291">
        <w:rPr>
          <w:rFonts w:ascii="Garamond" w:hAnsi="Garamond"/>
          <w:bCs/>
        </w:rPr>
        <w:t>con</w:t>
      </w:r>
      <w:r w:rsidR="00077AEB" w:rsidRPr="00B72291">
        <w:rPr>
          <w:rFonts w:ascii="Garamond" w:hAnsi="Garamond"/>
          <w:bCs/>
        </w:rPr>
        <w:t>sidered for funding, applicant</w:t>
      </w:r>
      <w:r w:rsidR="005A3A9A" w:rsidRPr="00B72291">
        <w:rPr>
          <w:rFonts w:ascii="Garamond" w:hAnsi="Garamond"/>
          <w:bCs/>
        </w:rPr>
        <w:t>s must</w:t>
      </w:r>
      <w:r w:rsidR="00756FEC" w:rsidRPr="00B72291">
        <w:rPr>
          <w:rFonts w:ascii="Garamond" w:hAnsi="Garamond"/>
          <w:bCs/>
        </w:rPr>
        <w:t xml:space="preserve"> </w:t>
      </w:r>
      <w:r w:rsidR="00BB53ED" w:rsidRPr="00B72291">
        <w:rPr>
          <w:rFonts w:ascii="Garamond" w:hAnsi="Garamond"/>
          <w:bCs/>
        </w:rPr>
        <w:t>possess considerable experience studying and surveying for bats, including the federally-listed northern long-eared bat, Ozark big-eared bat, and gray bat.  Applicants must be able to provide teams of experienced bat researchers that can utilize mist-nets and harp traps to capture bats, band bats, radio-tag bats, correctly identify bats that occur in Oklahoma, and take standard measurements, so that at least three cave entrances could be surveyed concurrently.  A valid and current Research and Recovery Section 10 permit that authorizes work on the federally-listed northern long-eared, gray, and Ozark big-eared bat in Oklahoma will be required for this project.  Cost-sharing will not be considered in the review process.</w:t>
      </w:r>
      <w:r w:rsidR="001F77FD" w:rsidRPr="00B72291">
        <w:rPr>
          <w:rFonts w:ascii="Garamond" w:hAnsi="Garamond"/>
          <w:bCs/>
          <w:highlight w:val="lightGray"/>
        </w:rPr>
        <w:t xml:space="preserve">  </w:t>
      </w:r>
    </w:p>
    <w:p w:rsidR="00C54938" w:rsidRPr="00B72291" w:rsidRDefault="00C54938" w:rsidP="00B72291">
      <w:pPr>
        <w:rPr>
          <w:rFonts w:ascii="Garamond" w:hAnsi="Garamond"/>
          <w:bCs/>
        </w:rPr>
      </w:pPr>
    </w:p>
    <w:p w:rsidR="00077AEB" w:rsidRPr="00B72291" w:rsidRDefault="00C54938" w:rsidP="00B72291">
      <w:pPr>
        <w:rPr>
          <w:rFonts w:ascii="Garamond" w:hAnsi="Garamond"/>
          <w:bCs/>
        </w:rPr>
      </w:pPr>
      <w:r w:rsidRPr="00B72291">
        <w:rPr>
          <w:rFonts w:ascii="Garamond" w:hAnsi="Garamond"/>
          <w:b/>
          <w:bCs/>
        </w:rPr>
        <w:t>Review and Selection Process:</w:t>
      </w:r>
      <w:r w:rsidR="001F77FD" w:rsidRPr="00B72291">
        <w:rPr>
          <w:rFonts w:ascii="Garamond" w:hAnsi="Garamond"/>
          <w:b/>
          <w:bCs/>
        </w:rPr>
        <w:t xml:space="preserve"> </w:t>
      </w:r>
      <w:r w:rsidR="00077AEB" w:rsidRPr="00B72291">
        <w:rPr>
          <w:rFonts w:ascii="Garamond" w:hAnsi="Garamond"/>
          <w:bCs/>
        </w:rPr>
        <w:t>This is intended to be a Single Source Award awarded in accordance with Department of the Interior Policy 505 DM 2.14 B</w:t>
      </w:r>
      <w:r w:rsidR="00065171">
        <w:rPr>
          <w:rFonts w:ascii="Garamond" w:hAnsi="Garamond"/>
          <w:bCs/>
        </w:rPr>
        <w:t xml:space="preserve">(4) </w:t>
      </w:r>
      <w:r w:rsidR="00077AEB" w:rsidRPr="00B72291">
        <w:rPr>
          <w:rFonts w:ascii="Garamond" w:hAnsi="Garamond"/>
          <w:bCs/>
        </w:rPr>
        <w:t>and Service Policy 516 FW 6.  See Additional Information of Eligibility Section.</w:t>
      </w:r>
    </w:p>
    <w:p w:rsidR="00854DD3" w:rsidRPr="00B72291" w:rsidRDefault="00854DD3" w:rsidP="00B72291">
      <w:pPr>
        <w:rPr>
          <w:rFonts w:ascii="Garamond" w:hAnsi="Garamond"/>
          <w:b/>
          <w:bCs/>
        </w:rPr>
      </w:pPr>
    </w:p>
    <w:p w:rsidR="00032020" w:rsidRPr="00B72291" w:rsidRDefault="00323CF1" w:rsidP="00B72291">
      <w:pPr>
        <w:rPr>
          <w:rFonts w:ascii="Garamond" w:hAnsi="Garamond"/>
        </w:rPr>
      </w:pPr>
      <w:r w:rsidRPr="00B72291">
        <w:rPr>
          <w:rFonts w:ascii="Garamond" w:hAnsi="Garamond"/>
          <w:bCs/>
        </w:rPr>
        <w:t xml:space="preserve">Prior to participating in any review or evaluation process, all staff and peer reviewers, evaluators, panel members, </w:t>
      </w:r>
      <w:r w:rsidR="00032020" w:rsidRPr="00B72291">
        <w:rPr>
          <w:rFonts w:ascii="Garamond" w:hAnsi="Garamond"/>
          <w:bCs/>
        </w:rPr>
        <w:t>and</w:t>
      </w:r>
      <w:r w:rsidRPr="00B72291">
        <w:rPr>
          <w:rFonts w:ascii="Garamond" w:hAnsi="Garamond"/>
          <w:bCs/>
        </w:rPr>
        <w:t xml:space="preserve"> advisors must sign and return to the program office point of contact the </w:t>
      </w:r>
      <w:r w:rsidR="00032020" w:rsidRPr="00B72291">
        <w:rPr>
          <w:rFonts w:ascii="Garamond" w:hAnsi="Garamond"/>
          <w:bCs/>
        </w:rPr>
        <w:t>“</w:t>
      </w:r>
      <w:r w:rsidRPr="00B72291">
        <w:rPr>
          <w:rFonts w:ascii="Garamond" w:hAnsi="Garamond"/>
          <w:bCs/>
        </w:rPr>
        <w:t>Department of the Interior Conflict of Interest Certification</w:t>
      </w:r>
      <w:r w:rsidR="00032020" w:rsidRPr="00B72291">
        <w:rPr>
          <w:rFonts w:ascii="Garamond" w:hAnsi="Garamond"/>
          <w:bCs/>
        </w:rPr>
        <w:t>”</w:t>
      </w:r>
      <w:r w:rsidRPr="00B72291">
        <w:rPr>
          <w:rFonts w:ascii="Garamond" w:hAnsi="Garamond"/>
          <w:bCs/>
        </w:rPr>
        <w:t xml:space="preserve"> form.  For a copy of this form, contact </w:t>
      </w:r>
      <w:r w:rsidRPr="00B72291">
        <w:rPr>
          <w:rFonts w:ascii="Garamond" w:hAnsi="Garamond"/>
        </w:rPr>
        <w:t>the Service point of contact identified in the Agency Contacts section below.</w:t>
      </w:r>
      <w:r w:rsidR="00420033" w:rsidRPr="00B72291">
        <w:rPr>
          <w:rFonts w:ascii="Garamond" w:hAnsi="Garamond"/>
        </w:rPr>
        <w:t xml:space="preserve">  </w:t>
      </w:r>
    </w:p>
    <w:p w:rsidR="00032020" w:rsidRPr="00B72291" w:rsidRDefault="00032020" w:rsidP="00B72291">
      <w:pPr>
        <w:rPr>
          <w:rFonts w:ascii="Garamond" w:hAnsi="Garamond"/>
        </w:rPr>
      </w:pPr>
    </w:p>
    <w:p w:rsidR="00B22A18" w:rsidRPr="00B72291" w:rsidRDefault="00B22A18" w:rsidP="00B72291">
      <w:pPr>
        <w:rPr>
          <w:rFonts w:ascii="Garamond" w:hAnsi="Garamond"/>
        </w:rPr>
      </w:pPr>
      <w:r w:rsidRPr="00B72291">
        <w:rPr>
          <w:rFonts w:ascii="Garamond" w:hAnsi="Garamond"/>
        </w:rPr>
        <w:t xml:space="preserve">Prior to award, the Service </w:t>
      </w:r>
      <w:r w:rsidR="008325B6" w:rsidRPr="00B72291">
        <w:rPr>
          <w:rFonts w:ascii="Garamond" w:hAnsi="Garamond"/>
        </w:rPr>
        <w:t xml:space="preserve">reviews the selected </w:t>
      </w:r>
      <w:r w:rsidR="00C64F56" w:rsidRPr="00B72291">
        <w:rPr>
          <w:rFonts w:ascii="Garamond" w:hAnsi="Garamond"/>
        </w:rPr>
        <w:t xml:space="preserve">applicant’s statement regarding potential overlap or duplication in terms of activities, funding, or time commitment of key personnel </w:t>
      </w:r>
      <w:r w:rsidR="008325B6" w:rsidRPr="00B72291">
        <w:rPr>
          <w:rFonts w:ascii="Garamond" w:hAnsi="Garamond"/>
        </w:rPr>
        <w:t>and make</w:t>
      </w:r>
      <w:r w:rsidR="00C64F56" w:rsidRPr="00B72291">
        <w:rPr>
          <w:rFonts w:ascii="Garamond" w:hAnsi="Garamond"/>
        </w:rPr>
        <w:t>s</w:t>
      </w:r>
      <w:r w:rsidR="008325B6" w:rsidRPr="00B72291">
        <w:rPr>
          <w:rFonts w:ascii="Garamond" w:hAnsi="Garamond"/>
        </w:rPr>
        <w:t xml:space="preserve"> a determination regarding Service funding. </w:t>
      </w:r>
      <w:r w:rsidR="00C64F56" w:rsidRPr="00B72291">
        <w:rPr>
          <w:rFonts w:ascii="Garamond" w:hAnsi="Garamond"/>
        </w:rPr>
        <w:t xml:space="preserve"> Depending on the circumstances, m</w:t>
      </w:r>
      <w:r w:rsidR="008325B6" w:rsidRPr="00B72291">
        <w:rPr>
          <w:rFonts w:ascii="Garamond" w:hAnsi="Garamond"/>
        </w:rPr>
        <w:t>odification of the application, other pending applications, or an active award may be necessary, or the Service might choose to not fund the proposed project.</w:t>
      </w:r>
      <w:r w:rsidRPr="00B72291">
        <w:rPr>
          <w:rFonts w:ascii="Garamond" w:hAnsi="Garamond"/>
        </w:rPr>
        <w:t xml:space="preserve"> </w:t>
      </w:r>
    </w:p>
    <w:p w:rsidR="00C64F56" w:rsidRPr="00B72291" w:rsidRDefault="00C64F56" w:rsidP="00B72291">
      <w:pPr>
        <w:rPr>
          <w:rFonts w:ascii="Garamond" w:hAnsi="Garamond"/>
        </w:rPr>
      </w:pPr>
    </w:p>
    <w:p w:rsidR="00032020" w:rsidRPr="00B72291" w:rsidRDefault="001B3EA0" w:rsidP="00B72291">
      <w:pPr>
        <w:rPr>
          <w:rFonts w:ascii="Garamond" w:hAnsi="Garamond"/>
        </w:rPr>
      </w:pPr>
      <w:r w:rsidRPr="00B72291">
        <w:rPr>
          <w:rFonts w:ascii="Garamond" w:hAnsi="Garamond"/>
        </w:rPr>
        <w:t>Each fiscal year</w:t>
      </w:r>
      <w:r w:rsidR="00032020" w:rsidRPr="00B72291">
        <w:rPr>
          <w:rFonts w:ascii="Garamond" w:hAnsi="Garamond"/>
        </w:rPr>
        <w:t>,</w:t>
      </w:r>
      <w:r w:rsidRPr="00B72291">
        <w:rPr>
          <w:rFonts w:ascii="Garamond" w:hAnsi="Garamond"/>
        </w:rPr>
        <w:t xml:space="preserve"> f</w:t>
      </w:r>
      <w:r w:rsidR="00420033" w:rsidRPr="00B72291">
        <w:rPr>
          <w:rFonts w:ascii="Garamond" w:hAnsi="Garamond"/>
        </w:rPr>
        <w:t xml:space="preserve">or </w:t>
      </w:r>
      <w:r w:rsidRPr="00B72291">
        <w:rPr>
          <w:rFonts w:ascii="Garamond" w:hAnsi="Garamond"/>
        </w:rPr>
        <w:t>every</w:t>
      </w:r>
      <w:r w:rsidR="00420033" w:rsidRPr="00B72291">
        <w:rPr>
          <w:rFonts w:ascii="Garamond" w:hAnsi="Garamond"/>
        </w:rPr>
        <w:t xml:space="preserve"> entity receiving one or more awards</w:t>
      </w:r>
      <w:r w:rsidRPr="00B72291">
        <w:rPr>
          <w:rFonts w:ascii="Garamond" w:hAnsi="Garamond"/>
        </w:rPr>
        <w:t xml:space="preserve"> in that</w:t>
      </w:r>
      <w:r w:rsidR="00420033" w:rsidRPr="00B72291">
        <w:rPr>
          <w:rFonts w:ascii="Garamond" w:hAnsi="Garamond"/>
        </w:rPr>
        <w:t xml:space="preserve"> fiscal year, the Service conducts a</w:t>
      </w:r>
      <w:r w:rsidRPr="00B72291">
        <w:rPr>
          <w:rFonts w:ascii="Garamond" w:hAnsi="Garamond"/>
        </w:rPr>
        <w:t xml:space="preserve"> risk assessment based on eight risk categories.  The result of this risk assessment is used to establish a monitoring plan for all awards to the entity in that fiscal year.  </w:t>
      </w:r>
      <w:r w:rsidR="00D07B8D" w:rsidRPr="00B72291">
        <w:rPr>
          <w:rFonts w:ascii="Garamond" w:hAnsi="Garamond"/>
          <w:bCs/>
        </w:rPr>
        <w:t xml:space="preserve">For a copy of the Service’s risk assessment form, </w:t>
      </w:r>
      <w:r w:rsidR="00BB79BB" w:rsidRPr="00B72291">
        <w:rPr>
          <w:rFonts w:ascii="Garamond" w:hAnsi="Garamond"/>
          <w:bCs/>
        </w:rPr>
        <w:t xml:space="preserve">go to </w:t>
      </w:r>
      <w:hyperlink r:id="rId29" w:history="1">
        <w:r w:rsidR="00BB79BB" w:rsidRPr="00B72291">
          <w:rPr>
            <w:rStyle w:val="Hyperlink"/>
            <w:rFonts w:ascii="Garamond" w:hAnsi="Garamond"/>
            <w:bCs/>
          </w:rPr>
          <w:t>https://www.fws.gov/grants/atc.html</w:t>
        </w:r>
      </w:hyperlink>
      <w:r w:rsidR="00D07B8D" w:rsidRPr="00B72291">
        <w:rPr>
          <w:rFonts w:ascii="Garamond" w:hAnsi="Garamond"/>
        </w:rPr>
        <w:t>.</w:t>
      </w:r>
      <w:r w:rsidR="00420033" w:rsidRPr="00B72291">
        <w:rPr>
          <w:rFonts w:ascii="Garamond" w:hAnsi="Garamond"/>
        </w:rPr>
        <w:t xml:space="preserve"> </w:t>
      </w:r>
    </w:p>
    <w:p w:rsidR="00BD3CFF" w:rsidRPr="00B72291" w:rsidRDefault="00BD3CFF" w:rsidP="00B72291">
      <w:pPr>
        <w:rPr>
          <w:rFonts w:ascii="Garamond" w:hAnsi="Garamond"/>
        </w:rPr>
      </w:pPr>
    </w:p>
    <w:p w:rsidR="00BD3CFF" w:rsidRPr="00B72291" w:rsidRDefault="00BD3CFF" w:rsidP="00B72291">
      <w:pPr>
        <w:rPr>
          <w:rFonts w:ascii="Garamond" w:hAnsi="Garamond"/>
          <w:bCs/>
        </w:rPr>
      </w:pPr>
      <w:r w:rsidRPr="00B72291">
        <w:rPr>
          <w:rFonts w:ascii="Garamond" w:hAnsi="Garamond"/>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B72291">
        <w:rPr>
          <w:rFonts w:ascii="Garamond" w:hAnsi="Garamond"/>
          <w:bCs/>
        </w:rPr>
        <w:t xml:space="preserve">; </w:t>
      </w:r>
      <w:hyperlink r:id="rId30" w:history="1">
        <w:r w:rsidR="003D465B" w:rsidRPr="00B72291">
          <w:rPr>
            <w:rStyle w:val="Hyperlink"/>
            <w:rFonts w:ascii="Garamond" w:hAnsi="Garamond"/>
            <w:bCs/>
          </w:rPr>
          <w:t>https://www.fapiis.gov/fapiis/index.action</w:t>
        </w:r>
      </w:hyperlink>
      <w:r w:rsidRPr="00B72291">
        <w:rPr>
          <w:rFonts w:ascii="Garamond" w:hAnsi="Garamond"/>
          <w:bCs/>
        </w:rPr>
        <w:t xml:space="preserve">) to determine if, at a minimum, the information found in the system for the applicant demonstrates a satisfactory record of Federal award performance and integrity and business ethics (see 2 CFR 200.205(a)(2)).   The Service must also </w:t>
      </w:r>
      <w:r w:rsidRPr="00B72291">
        <w:rPr>
          <w:rFonts w:ascii="Garamond" w:hAnsi="Garamond"/>
        </w:rPr>
        <w:t>report to FAPIIS  if an applicant subject to this review is found not qualified for a particular award due to its prior record of integrity or performance under Federal awards (see 2 CFR 200.212).</w:t>
      </w:r>
    </w:p>
    <w:p w:rsidR="00BB7DE8" w:rsidRPr="00B72291" w:rsidRDefault="00BB7DE8" w:rsidP="00B72291">
      <w:pPr>
        <w:rPr>
          <w:rFonts w:ascii="Garamond" w:hAnsi="Garamond"/>
          <w:bCs/>
        </w:rPr>
      </w:pPr>
    </w:p>
    <w:p w:rsidR="001A0603" w:rsidRPr="00B72291" w:rsidRDefault="00562DF7" w:rsidP="00B72291">
      <w:pPr>
        <w:rPr>
          <w:rFonts w:ascii="Garamond" w:hAnsi="Garamond"/>
          <w:b/>
          <w:bCs/>
          <w:u w:val="single"/>
        </w:rPr>
      </w:pPr>
      <w:r w:rsidRPr="00B72291">
        <w:rPr>
          <w:rFonts w:ascii="Garamond" w:hAnsi="Garamond"/>
          <w:b/>
          <w:bCs/>
        </w:rPr>
        <w:t>V</w:t>
      </w:r>
      <w:r w:rsidR="00C54938" w:rsidRPr="00B72291">
        <w:rPr>
          <w:rFonts w:ascii="Garamond" w:hAnsi="Garamond"/>
          <w:b/>
          <w:bCs/>
        </w:rPr>
        <w:t>I</w:t>
      </w:r>
      <w:r w:rsidRPr="00B72291">
        <w:rPr>
          <w:rFonts w:ascii="Garamond" w:hAnsi="Garamond"/>
          <w:b/>
          <w:bCs/>
        </w:rPr>
        <w:t xml:space="preserve">I. </w:t>
      </w:r>
      <w:r w:rsidR="00D93480" w:rsidRPr="00B72291">
        <w:rPr>
          <w:rFonts w:ascii="Garamond" w:hAnsi="Garamond"/>
          <w:b/>
          <w:bCs/>
        </w:rPr>
        <w:t>Award Administration</w:t>
      </w:r>
    </w:p>
    <w:p w:rsidR="004E2C60" w:rsidRPr="00B72291" w:rsidRDefault="008A7B85" w:rsidP="00B72291">
      <w:pPr>
        <w:rPr>
          <w:rFonts w:ascii="Garamond" w:hAnsi="Garamond"/>
          <w:b/>
          <w:bCs/>
        </w:rPr>
      </w:pPr>
      <w:r w:rsidRPr="00B72291">
        <w:rPr>
          <w:rFonts w:ascii="Garamond" w:hAnsi="Garamond"/>
          <w:b/>
          <w:bCs/>
        </w:rPr>
        <w:t xml:space="preserve">Award Notices: </w:t>
      </w:r>
      <w:r w:rsidRPr="00B72291">
        <w:rPr>
          <w:rFonts w:ascii="Garamond" w:hAnsi="Garamond"/>
        </w:rPr>
        <w:t xml:space="preserve">Following review, applicants may </w:t>
      </w:r>
      <w:r w:rsidR="006E3C9F" w:rsidRPr="00B72291">
        <w:rPr>
          <w:rFonts w:ascii="Garamond" w:hAnsi="Garamond"/>
        </w:rPr>
        <w:t xml:space="preserve">be requested to revise </w:t>
      </w:r>
      <w:r w:rsidRPr="00B72291">
        <w:rPr>
          <w:rFonts w:ascii="Garamond" w:hAnsi="Garamond"/>
        </w:rPr>
        <w:t>the proje</w:t>
      </w:r>
      <w:r w:rsidR="004E2C60" w:rsidRPr="00B72291">
        <w:rPr>
          <w:rFonts w:ascii="Garamond" w:hAnsi="Garamond"/>
        </w:rPr>
        <w:t xml:space="preserve">ct scope and/or budget before an </w:t>
      </w:r>
      <w:r w:rsidR="00070D96" w:rsidRPr="00B72291">
        <w:rPr>
          <w:rFonts w:ascii="Garamond" w:hAnsi="Garamond"/>
        </w:rPr>
        <w:t xml:space="preserve">award </w:t>
      </w:r>
      <w:r w:rsidR="004E2C60" w:rsidRPr="00B72291">
        <w:rPr>
          <w:rFonts w:ascii="Garamond" w:hAnsi="Garamond"/>
        </w:rPr>
        <w:t>is</w:t>
      </w:r>
      <w:r w:rsidR="00070D96" w:rsidRPr="00B72291">
        <w:rPr>
          <w:rFonts w:ascii="Garamond" w:hAnsi="Garamond"/>
        </w:rPr>
        <w:t xml:space="preserve"> made</w:t>
      </w:r>
      <w:r w:rsidRPr="00B72291">
        <w:rPr>
          <w:rFonts w:ascii="Garamond" w:hAnsi="Garamond"/>
        </w:rPr>
        <w:t xml:space="preserve">.  Successful applicants will receive written notice in the form of a </w:t>
      </w:r>
      <w:r w:rsidR="004E2C60" w:rsidRPr="00B72291">
        <w:rPr>
          <w:rFonts w:ascii="Garamond" w:hAnsi="Garamond"/>
        </w:rPr>
        <w:t>notice of a</w:t>
      </w:r>
      <w:r w:rsidR="00070D96" w:rsidRPr="00B72291">
        <w:rPr>
          <w:rFonts w:ascii="Garamond" w:hAnsi="Garamond"/>
        </w:rPr>
        <w:t xml:space="preserve">ward </w:t>
      </w:r>
      <w:r w:rsidR="00B45120" w:rsidRPr="00B72291">
        <w:rPr>
          <w:rFonts w:ascii="Garamond" w:hAnsi="Garamond"/>
        </w:rPr>
        <w:t>document</w:t>
      </w:r>
      <w:r w:rsidRPr="00B72291">
        <w:rPr>
          <w:rFonts w:ascii="Garamond" w:hAnsi="Garamond"/>
        </w:rPr>
        <w:t xml:space="preserve">.  </w:t>
      </w:r>
      <w:r w:rsidR="004E2C60" w:rsidRPr="00B72291">
        <w:rPr>
          <w:rFonts w:ascii="Garamond" w:hAnsi="Garamond"/>
        </w:rPr>
        <w:t>Notices of a</w:t>
      </w:r>
      <w:r w:rsidR="00070D96" w:rsidRPr="00B72291">
        <w:rPr>
          <w:rFonts w:ascii="Garamond" w:hAnsi="Garamond"/>
        </w:rPr>
        <w:t xml:space="preserve">ward </w:t>
      </w:r>
      <w:r w:rsidR="004D3979" w:rsidRPr="00B72291">
        <w:rPr>
          <w:rFonts w:ascii="Garamond" w:hAnsi="Garamond"/>
        </w:rPr>
        <w:t xml:space="preserve">are typically sent to recipients </w:t>
      </w:r>
      <w:r w:rsidRPr="00B72291">
        <w:rPr>
          <w:rFonts w:ascii="Garamond" w:hAnsi="Garamond"/>
        </w:rPr>
        <w:t>by e-mail.  If e-mail notification is unsuccessful</w:t>
      </w:r>
      <w:r w:rsidR="00070D96" w:rsidRPr="00B72291">
        <w:rPr>
          <w:rFonts w:ascii="Garamond" w:hAnsi="Garamond"/>
        </w:rPr>
        <w:t>,</w:t>
      </w:r>
      <w:r w:rsidRPr="00B72291">
        <w:rPr>
          <w:rFonts w:ascii="Garamond" w:hAnsi="Garamond"/>
        </w:rPr>
        <w:t xml:space="preserve"> the documents will be sent </w:t>
      </w:r>
      <w:r w:rsidR="006E6337" w:rsidRPr="00B72291">
        <w:rPr>
          <w:rFonts w:ascii="Garamond" w:hAnsi="Garamond"/>
        </w:rPr>
        <w:t xml:space="preserve">by </w:t>
      </w:r>
      <w:r w:rsidRPr="00B72291">
        <w:rPr>
          <w:rFonts w:ascii="Garamond" w:hAnsi="Garamond"/>
        </w:rPr>
        <w:t>courier mail (</w:t>
      </w:r>
      <w:r w:rsidR="00756FEC" w:rsidRPr="00B72291">
        <w:rPr>
          <w:rFonts w:ascii="Garamond" w:hAnsi="Garamond"/>
        </w:rPr>
        <w:t>e.g., FedEx, DHL</w:t>
      </w:r>
      <w:r w:rsidR="0030443C" w:rsidRPr="00B72291">
        <w:rPr>
          <w:rFonts w:ascii="Garamond" w:hAnsi="Garamond"/>
        </w:rPr>
        <w:t xml:space="preserve"> </w:t>
      </w:r>
      <w:r w:rsidR="005415CE" w:rsidRPr="00B72291">
        <w:rPr>
          <w:rFonts w:ascii="Garamond" w:hAnsi="Garamond"/>
        </w:rPr>
        <w:t>or</w:t>
      </w:r>
      <w:r w:rsidR="0030443C" w:rsidRPr="00B72291">
        <w:rPr>
          <w:rFonts w:ascii="Garamond" w:hAnsi="Garamond"/>
        </w:rPr>
        <w:t xml:space="preserve"> UPS</w:t>
      </w:r>
      <w:r w:rsidRPr="00B72291">
        <w:rPr>
          <w:rFonts w:ascii="Garamond" w:hAnsi="Garamond"/>
        </w:rPr>
        <w:t xml:space="preserve">).  </w:t>
      </w:r>
      <w:r w:rsidR="00B45120" w:rsidRPr="00B72291">
        <w:rPr>
          <w:rFonts w:ascii="Garamond" w:hAnsi="Garamond"/>
        </w:rPr>
        <w:t xml:space="preserve">Award recipients are not required to sign/return the Notice of Award document.  </w:t>
      </w:r>
      <w:r w:rsidR="00E40CAF" w:rsidRPr="00B72291">
        <w:rPr>
          <w:rFonts w:ascii="Garamond" w:hAnsi="Garamond"/>
        </w:rPr>
        <w:t xml:space="preserve">Acceptance of an award is defined as starting work, drawing down funds, or </w:t>
      </w:r>
      <w:r w:rsidR="0065778C" w:rsidRPr="00B72291">
        <w:rPr>
          <w:rFonts w:ascii="Garamond" w:hAnsi="Garamond"/>
        </w:rPr>
        <w:t xml:space="preserve">accepting </w:t>
      </w:r>
      <w:r w:rsidR="00E40CAF" w:rsidRPr="00B72291">
        <w:rPr>
          <w:rFonts w:ascii="Garamond" w:hAnsi="Garamond"/>
        </w:rPr>
        <w:t xml:space="preserve">the award via electronic means.  Awards are based on the application submitted to, and as approved by, the </w:t>
      </w:r>
      <w:r w:rsidR="00B141AC" w:rsidRPr="00B72291">
        <w:rPr>
          <w:rFonts w:ascii="Garamond" w:hAnsi="Garamond"/>
        </w:rPr>
        <w:t>Service</w:t>
      </w:r>
      <w:r w:rsidR="00E40CAF" w:rsidRPr="00B72291">
        <w:rPr>
          <w:rFonts w:ascii="Garamond" w:hAnsi="Garamond"/>
        </w:rPr>
        <w:t>.</w:t>
      </w:r>
      <w:r w:rsidR="007C3F3E" w:rsidRPr="00B72291">
        <w:rPr>
          <w:rFonts w:ascii="Garamond" w:hAnsi="Garamond"/>
        </w:rPr>
        <w:t xml:space="preserve">  </w:t>
      </w:r>
      <w:r w:rsidR="004E2C60" w:rsidRPr="00B72291">
        <w:rPr>
          <w:rFonts w:ascii="Garamond" w:hAnsi="Garamond"/>
        </w:rPr>
        <w:t>The notice of award document will include instructions specific to each recipient on how to request payment.  If applicable, the instructions will detail any additional information/forms required and where to submit payment requests.</w:t>
      </w:r>
      <w:r w:rsidR="004E2C60" w:rsidRPr="00B72291">
        <w:rPr>
          <w:rFonts w:ascii="Garamond" w:hAnsi="Garamond"/>
          <w:bCs/>
        </w:rPr>
        <w:t xml:space="preserve">  </w:t>
      </w:r>
      <w:r w:rsidRPr="00B72291">
        <w:rPr>
          <w:rFonts w:ascii="Garamond" w:hAnsi="Garamond"/>
        </w:rPr>
        <w:t>Applicants whose projects are not selected for funding will receive written notice, most often by e-mail, within</w:t>
      </w:r>
      <w:r w:rsidR="00A0074F" w:rsidRPr="00B72291">
        <w:rPr>
          <w:rFonts w:ascii="Garamond" w:hAnsi="Garamond"/>
        </w:rPr>
        <w:t xml:space="preserve"> 30 days</w:t>
      </w:r>
      <w:r w:rsidRPr="00B72291">
        <w:rPr>
          <w:rFonts w:ascii="Garamond" w:hAnsi="Garamond"/>
        </w:rPr>
        <w:t xml:space="preserve"> of the final review decision.</w:t>
      </w:r>
      <w:r w:rsidR="004E2C60" w:rsidRPr="00B72291">
        <w:rPr>
          <w:rFonts w:ascii="Garamond" w:hAnsi="Garamond"/>
        </w:rPr>
        <w:t xml:space="preserve">  </w:t>
      </w:r>
    </w:p>
    <w:p w:rsidR="004E2C60" w:rsidRPr="00B72291" w:rsidRDefault="004E2C60" w:rsidP="00B72291">
      <w:pPr>
        <w:rPr>
          <w:rFonts w:ascii="Garamond" w:hAnsi="Garamond"/>
        </w:rPr>
      </w:pPr>
    </w:p>
    <w:p w:rsidR="00595CC3" w:rsidRPr="00B72291" w:rsidRDefault="00A46991" w:rsidP="00B72291">
      <w:pPr>
        <w:ind w:left="-1"/>
        <w:rPr>
          <w:rFonts w:ascii="Garamond" w:hAnsi="Garamond"/>
        </w:rPr>
      </w:pPr>
      <w:r w:rsidRPr="00B72291">
        <w:rPr>
          <w:rFonts w:ascii="Garamond" w:hAnsi="Garamond"/>
          <w:b/>
        </w:rPr>
        <w:t xml:space="preserve">Domestic </w:t>
      </w:r>
      <w:r w:rsidR="00055047" w:rsidRPr="00B72291">
        <w:rPr>
          <w:rFonts w:ascii="Garamond" w:hAnsi="Garamond"/>
          <w:b/>
        </w:rPr>
        <w:t>Recipient Payments:</w:t>
      </w:r>
      <w:r w:rsidR="007A0FA9" w:rsidRPr="00B72291">
        <w:rPr>
          <w:rFonts w:ascii="Garamond" w:hAnsi="Garamond"/>
          <w:b/>
        </w:rPr>
        <w:t xml:space="preserve"> </w:t>
      </w:r>
      <w:r w:rsidR="00595CC3" w:rsidRPr="00B72291">
        <w:rPr>
          <w:rFonts w:ascii="Garamond" w:hAnsi="Garamond"/>
        </w:rPr>
        <w:t xml:space="preserve">Prior to </w:t>
      </w:r>
      <w:r w:rsidR="004E2C60" w:rsidRPr="00B72291">
        <w:rPr>
          <w:rFonts w:ascii="Garamond" w:hAnsi="Garamond"/>
        </w:rPr>
        <w:t>award</w:t>
      </w:r>
      <w:r w:rsidR="00595CC3" w:rsidRPr="00B72291">
        <w:rPr>
          <w:rFonts w:ascii="Garamond" w:hAnsi="Garamond"/>
        </w:rPr>
        <w:t xml:space="preserve">, the </w:t>
      </w:r>
      <w:r w:rsidR="00B141AC" w:rsidRPr="00B72291">
        <w:rPr>
          <w:rFonts w:ascii="Garamond" w:hAnsi="Garamond"/>
        </w:rPr>
        <w:t>Service</w:t>
      </w:r>
      <w:r w:rsidR="00595CC3" w:rsidRPr="00B72291">
        <w:rPr>
          <w:rFonts w:ascii="Garamond" w:hAnsi="Garamond"/>
        </w:rPr>
        <w:t xml:space="preserve"> program </w:t>
      </w:r>
      <w:r w:rsidR="00557FE7" w:rsidRPr="00B72291">
        <w:rPr>
          <w:rFonts w:ascii="Garamond" w:hAnsi="Garamond"/>
        </w:rPr>
        <w:t xml:space="preserve">office will contact you/your organization to either enroll in </w:t>
      </w:r>
      <w:r w:rsidRPr="00B72291">
        <w:rPr>
          <w:rFonts w:ascii="Garamond" w:hAnsi="Garamond"/>
        </w:rPr>
        <w:t xml:space="preserve">the U.S. Treasury’s Automated Standard Application for Payments (ASAP) system or, if eligible, obtain approval from the Department of the Interior to be waived from using ASAP.  </w:t>
      </w:r>
    </w:p>
    <w:p w:rsidR="00595CC3" w:rsidRPr="00B72291" w:rsidRDefault="00595CC3" w:rsidP="00B72291">
      <w:pPr>
        <w:rPr>
          <w:rFonts w:ascii="Garamond" w:hAnsi="Garamond"/>
        </w:rPr>
      </w:pPr>
    </w:p>
    <w:p w:rsidR="00595CC3" w:rsidRPr="00B72291" w:rsidRDefault="00595CC3" w:rsidP="00B72291">
      <w:pPr>
        <w:rPr>
          <w:rFonts w:ascii="Garamond" w:hAnsi="Garamond"/>
        </w:rPr>
      </w:pPr>
      <w:r w:rsidRPr="00B72291">
        <w:rPr>
          <w:rFonts w:ascii="Garamond" w:hAnsi="Garamond"/>
        </w:rPr>
        <w:t xml:space="preserve">Domestic applicants subject to the </w:t>
      </w:r>
      <w:r w:rsidR="00234633" w:rsidRPr="00B72291">
        <w:rPr>
          <w:rFonts w:ascii="Garamond" w:hAnsi="Garamond"/>
        </w:rPr>
        <w:t xml:space="preserve">SAM registration </w:t>
      </w:r>
      <w:r w:rsidRPr="00B72291">
        <w:rPr>
          <w:rFonts w:ascii="Garamond" w:hAnsi="Garamond"/>
        </w:rPr>
        <w:t>requ</w:t>
      </w:r>
      <w:r w:rsidR="00573EE1" w:rsidRPr="00B72291">
        <w:rPr>
          <w:rFonts w:ascii="Garamond" w:hAnsi="Garamond"/>
        </w:rPr>
        <w:t>irement (see Section I</w:t>
      </w:r>
      <w:r w:rsidR="00234633" w:rsidRPr="00B72291">
        <w:rPr>
          <w:rFonts w:ascii="Garamond" w:hAnsi="Garamond"/>
        </w:rPr>
        <w:t>II</w:t>
      </w:r>
      <w:r w:rsidR="00476187" w:rsidRPr="00B72291">
        <w:rPr>
          <w:rFonts w:ascii="Garamond" w:hAnsi="Garamond"/>
        </w:rPr>
        <w:t xml:space="preserve"> B.</w:t>
      </w:r>
      <w:r w:rsidR="00573EE1" w:rsidRPr="00B72291">
        <w:rPr>
          <w:rFonts w:ascii="Garamond" w:hAnsi="Garamond"/>
        </w:rPr>
        <w:t xml:space="preserve">) who </w:t>
      </w:r>
      <w:r w:rsidRPr="00B72291">
        <w:rPr>
          <w:rFonts w:ascii="Garamond" w:hAnsi="Garamond"/>
        </w:rPr>
        <w:t>receive a waiver</w:t>
      </w:r>
      <w:r w:rsidR="004257C6" w:rsidRPr="00B72291">
        <w:rPr>
          <w:rFonts w:ascii="Garamond" w:hAnsi="Garamond"/>
        </w:rPr>
        <w:t xml:space="preserve"> from</w:t>
      </w:r>
      <w:r w:rsidRPr="00B72291">
        <w:rPr>
          <w:rFonts w:ascii="Garamond" w:hAnsi="Garamond"/>
        </w:rPr>
        <w:t xml:space="preserve"> </w:t>
      </w:r>
      <w:r w:rsidR="004257C6" w:rsidRPr="00B72291">
        <w:rPr>
          <w:rFonts w:ascii="Garamond" w:hAnsi="Garamond"/>
        </w:rPr>
        <w:t xml:space="preserve">receiving funds through </w:t>
      </w:r>
      <w:r w:rsidRPr="00B72291">
        <w:rPr>
          <w:rFonts w:ascii="Garamond" w:hAnsi="Garamond"/>
        </w:rPr>
        <w:t xml:space="preserve">ASAP must maintain current banking information in </w:t>
      </w:r>
      <w:r w:rsidR="00234633" w:rsidRPr="00B72291">
        <w:rPr>
          <w:rFonts w:ascii="Garamond" w:hAnsi="Garamond"/>
        </w:rPr>
        <w:t>SAM</w:t>
      </w:r>
      <w:r w:rsidRPr="00B72291">
        <w:rPr>
          <w:rFonts w:ascii="Garamond" w:hAnsi="Garamond"/>
        </w:rPr>
        <w:t xml:space="preserve">.  Domestic applicants exempt from the </w:t>
      </w:r>
      <w:r w:rsidR="00234633" w:rsidRPr="00B72291">
        <w:rPr>
          <w:rFonts w:ascii="Garamond" w:hAnsi="Garamond"/>
        </w:rPr>
        <w:t xml:space="preserve">SAM registration </w:t>
      </w:r>
      <w:r w:rsidRPr="00B72291">
        <w:rPr>
          <w:rFonts w:ascii="Garamond" w:hAnsi="Garamond"/>
        </w:rPr>
        <w:t xml:space="preserve">requirement </w:t>
      </w:r>
      <w:r w:rsidR="00573EE1" w:rsidRPr="00B72291">
        <w:rPr>
          <w:rFonts w:ascii="Garamond" w:hAnsi="Garamond"/>
        </w:rPr>
        <w:t>who</w:t>
      </w:r>
      <w:r w:rsidRPr="00B72291">
        <w:rPr>
          <w:rFonts w:ascii="Garamond" w:hAnsi="Garamond"/>
        </w:rPr>
        <w:t xml:space="preserve"> receive a waiver from receiving funds through ASAP will be required to submit their banking information </w:t>
      </w:r>
      <w:r w:rsidR="00573EE1" w:rsidRPr="00B72291">
        <w:rPr>
          <w:rFonts w:ascii="Garamond" w:hAnsi="Garamond"/>
        </w:rPr>
        <w:t xml:space="preserve">directly </w:t>
      </w:r>
      <w:r w:rsidRPr="00B72291">
        <w:rPr>
          <w:rFonts w:ascii="Garamond" w:hAnsi="Garamond"/>
        </w:rPr>
        <w:t xml:space="preserve">to the </w:t>
      </w:r>
      <w:r w:rsidR="00B141AC" w:rsidRPr="00B72291">
        <w:rPr>
          <w:rFonts w:ascii="Garamond" w:hAnsi="Garamond"/>
        </w:rPr>
        <w:t>Service</w:t>
      </w:r>
      <w:r w:rsidRPr="00B72291">
        <w:rPr>
          <w:rFonts w:ascii="Garamond" w:hAnsi="Garamond"/>
        </w:rPr>
        <w:t xml:space="preserve"> program.  </w:t>
      </w:r>
      <w:r w:rsidR="00573EE1" w:rsidRPr="00B72291">
        <w:rPr>
          <w:rFonts w:ascii="Garamond" w:hAnsi="Garamond"/>
        </w:rPr>
        <w:t xml:space="preserve">However, </w:t>
      </w:r>
      <w:r w:rsidR="00573EE1" w:rsidRPr="00B72291">
        <w:rPr>
          <w:rFonts w:ascii="Garamond" w:hAnsi="Garamond"/>
          <w:b/>
          <w:i/>
        </w:rPr>
        <w:t>d</w:t>
      </w:r>
      <w:r w:rsidRPr="00B72291">
        <w:rPr>
          <w:rFonts w:ascii="Garamond" w:hAnsi="Garamond"/>
          <w:b/>
          <w:i/>
        </w:rPr>
        <w:t xml:space="preserve">o NOT submit any banking information </w:t>
      </w:r>
      <w:r w:rsidR="00691366" w:rsidRPr="00B72291">
        <w:rPr>
          <w:rFonts w:ascii="Garamond" w:hAnsi="Garamond"/>
          <w:b/>
          <w:i/>
        </w:rPr>
        <w:t xml:space="preserve">to the </w:t>
      </w:r>
      <w:r w:rsidR="00B141AC" w:rsidRPr="00B72291">
        <w:rPr>
          <w:rFonts w:ascii="Garamond" w:hAnsi="Garamond"/>
          <w:b/>
          <w:i/>
        </w:rPr>
        <w:t>Service</w:t>
      </w:r>
      <w:r w:rsidR="00691366" w:rsidRPr="00B72291">
        <w:rPr>
          <w:rFonts w:ascii="Garamond" w:hAnsi="Garamond"/>
          <w:b/>
          <w:i/>
        </w:rPr>
        <w:t xml:space="preserve"> </w:t>
      </w:r>
      <w:r w:rsidRPr="00B72291">
        <w:rPr>
          <w:rFonts w:ascii="Garamond" w:hAnsi="Garamond"/>
          <w:b/>
          <w:i/>
        </w:rPr>
        <w:t xml:space="preserve">until it is requested </w:t>
      </w:r>
      <w:r w:rsidR="00573EE1" w:rsidRPr="00B72291">
        <w:rPr>
          <w:rFonts w:ascii="Garamond" w:hAnsi="Garamond"/>
          <w:b/>
          <w:i/>
        </w:rPr>
        <w:t xml:space="preserve">from you </w:t>
      </w:r>
      <w:r w:rsidRPr="00B72291">
        <w:rPr>
          <w:rFonts w:ascii="Garamond" w:hAnsi="Garamond"/>
          <w:b/>
          <w:i/>
        </w:rPr>
        <w:t xml:space="preserve">by the </w:t>
      </w:r>
      <w:r w:rsidR="00B141AC" w:rsidRPr="00B72291">
        <w:rPr>
          <w:rFonts w:ascii="Garamond" w:hAnsi="Garamond"/>
          <w:b/>
          <w:i/>
        </w:rPr>
        <w:t>Service</w:t>
      </w:r>
      <w:r w:rsidR="00573EE1" w:rsidRPr="00B72291">
        <w:rPr>
          <w:rFonts w:ascii="Garamond" w:hAnsi="Garamond"/>
          <w:b/>
          <w:i/>
        </w:rPr>
        <w:t xml:space="preserve"> program</w:t>
      </w:r>
      <w:r w:rsidRPr="00B72291">
        <w:rPr>
          <w:rFonts w:ascii="Garamond" w:hAnsi="Garamond"/>
          <w:b/>
          <w:i/>
        </w:rPr>
        <w:t>!</w:t>
      </w:r>
      <w:r w:rsidRPr="00B72291">
        <w:rPr>
          <w:rFonts w:ascii="Garamond" w:hAnsi="Garamond"/>
        </w:rPr>
        <w:t xml:space="preserve">  </w:t>
      </w:r>
    </w:p>
    <w:p w:rsidR="00557FE7" w:rsidRPr="00B72291" w:rsidRDefault="00557FE7" w:rsidP="00B72291">
      <w:pPr>
        <w:ind w:left="-1"/>
        <w:rPr>
          <w:rFonts w:ascii="Garamond" w:hAnsi="Garamond"/>
        </w:rPr>
      </w:pPr>
    </w:p>
    <w:p w:rsidR="004E2C60" w:rsidRPr="00B72291" w:rsidRDefault="00114A89" w:rsidP="00B72291">
      <w:pPr>
        <w:ind w:left="-1"/>
        <w:rPr>
          <w:rFonts w:ascii="Garamond" w:hAnsi="Garamond"/>
        </w:rPr>
      </w:pPr>
      <w:r w:rsidRPr="00B72291">
        <w:rPr>
          <w:rFonts w:ascii="Garamond" w:hAnsi="Garamond"/>
          <w:b/>
        </w:rPr>
        <w:t>Transmittal of Sensitive D</w:t>
      </w:r>
      <w:r w:rsidR="004E2C60" w:rsidRPr="00B72291">
        <w:rPr>
          <w:rFonts w:ascii="Garamond" w:hAnsi="Garamond"/>
          <w:b/>
        </w:rPr>
        <w:t>ata:</w:t>
      </w:r>
      <w:r w:rsidR="004E2C60" w:rsidRPr="00B72291">
        <w:rPr>
          <w:rFonts w:ascii="Garamond" w:hAnsi="Garamond"/>
        </w:rPr>
        <w:t xml:space="preserve"> Recipients are responsible for ensuring any sensitive data being sent to the </w:t>
      </w:r>
      <w:r w:rsidR="00B141AC" w:rsidRPr="00B72291">
        <w:rPr>
          <w:rFonts w:ascii="Garamond" w:hAnsi="Garamond"/>
        </w:rPr>
        <w:t>Service</w:t>
      </w:r>
      <w:r w:rsidR="004E2C60" w:rsidRPr="00B72291">
        <w:rPr>
          <w:rFonts w:ascii="Garamond" w:hAnsi="Garamond"/>
        </w:rPr>
        <w:t xml:space="preserve"> is protected during its transmission/delivery.  The </w:t>
      </w:r>
      <w:r w:rsidR="00B141AC" w:rsidRPr="00B72291">
        <w:rPr>
          <w:rFonts w:ascii="Garamond" w:hAnsi="Garamond"/>
        </w:rPr>
        <w:t>Service</w:t>
      </w:r>
      <w:r w:rsidR="004E2C60" w:rsidRPr="00B72291">
        <w:rPr>
          <w:rFonts w:ascii="Garamond" w:hAnsi="Garamond"/>
        </w:rPr>
        <w:t xml:space="preserve"> strongly recommends </w:t>
      </w:r>
      <w:r w:rsidR="00AE2E25" w:rsidRPr="00B72291">
        <w:rPr>
          <w:rFonts w:ascii="Garamond" w:hAnsi="Garamond"/>
        </w:rPr>
        <w:t xml:space="preserve">that </w:t>
      </w:r>
      <w:r w:rsidR="004E2C60" w:rsidRPr="00B72291">
        <w:rPr>
          <w:rFonts w:ascii="Garamond" w:hAnsi="Garamond"/>
        </w:rPr>
        <w:t xml:space="preserve">recipients use the most secure transmission/delivery method available.  The </w:t>
      </w:r>
      <w:r w:rsidR="00B141AC" w:rsidRPr="00B72291">
        <w:rPr>
          <w:rFonts w:ascii="Garamond" w:hAnsi="Garamond"/>
        </w:rPr>
        <w:t>Service</w:t>
      </w:r>
      <w:r w:rsidR="004E2C60" w:rsidRPr="00B72291">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B72291">
        <w:rPr>
          <w:rFonts w:ascii="Garamond" w:hAnsi="Garamond"/>
        </w:rPr>
        <w:t>Service</w:t>
      </w:r>
      <w:r w:rsidR="004E2C60" w:rsidRPr="00B72291">
        <w:rPr>
          <w:rFonts w:ascii="Garamond" w:hAnsi="Garamond"/>
        </w:rPr>
        <w:t xml:space="preserve"> strongly encourages recipients sending sensitive data in paper copy to use a courier mail service.  Recipients may also contact their </w:t>
      </w:r>
      <w:r w:rsidR="00B141AC" w:rsidRPr="00B72291">
        <w:rPr>
          <w:rFonts w:ascii="Garamond" w:hAnsi="Garamond"/>
        </w:rPr>
        <w:t>Service</w:t>
      </w:r>
      <w:r w:rsidR="004E2C60" w:rsidRPr="00B72291">
        <w:rPr>
          <w:rFonts w:ascii="Garamond" w:hAnsi="Garamond"/>
        </w:rPr>
        <w:t xml:space="preserve"> Project Officer and provide any sensitive data over the telephone.</w:t>
      </w:r>
    </w:p>
    <w:p w:rsidR="004E2C60" w:rsidRPr="00B72291" w:rsidRDefault="004E2C60" w:rsidP="00B72291">
      <w:pPr>
        <w:ind w:left="-1"/>
        <w:rPr>
          <w:rFonts w:ascii="Garamond" w:hAnsi="Garamond"/>
        </w:rPr>
      </w:pPr>
    </w:p>
    <w:p w:rsidR="004C7FD7" w:rsidRPr="00B72291" w:rsidRDefault="00114A89" w:rsidP="00B72291">
      <w:pPr>
        <w:ind w:left="-1"/>
        <w:rPr>
          <w:rFonts w:ascii="Garamond" w:hAnsi="Garamond"/>
        </w:rPr>
      </w:pPr>
      <w:r w:rsidRPr="00B72291">
        <w:rPr>
          <w:rFonts w:ascii="Garamond" w:hAnsi="Garamond"/>
          <w:b/>
          <w:bCs/>
        </w:rPr>
        <w:t>Award T</w:t>
      </w:r>
      <w:r w:rsidR="00C66724" w:rsidRPr="00B72291">
        <w:rPr>
          <w:rFonts w:ascii="Garamond" w:hAnsi="Garamond"/>
          <w:b/>
          <w:bCs/>
        </w:rPr>
        <w:t xml:space="preserve">erms and </w:t>
      </w:r>
      <w:r w:rsidRPr="00B72291">
        <w:rPr>
          <w:rFonts w:ascii="Garamond" w:hAnsi="Garamond"/>
          <w:b/>
          <w:bCs/>
        </w:rPr>
        <w:t>C</w:t>
      </w:r>
      <w:r w:rsidR="00C66724" w:rsidRPr="00B72291">
        <w:rPr>
          <w:rFonts w:ascii="Garamond" w:hAnsi="Garamond"/>
          <w:b/>
          <w:bCs/>
        </w:rPr>
        <w:t>onditions</w:t>
      </w:r>
      <w:r w:rsidR="00573EE1" w:rsidRPr="00B72291">
        <w:rPr>
          <w:rFonts w:ascii="Garamond" w:hAnsi="Garamond"/>
          <w:b/>
          <w:bCs/>
        </w:rPr>
        <w:t>:</w:t>
      </w:r>
      <w:r w:rsidR="00573EE1" w:rsidRPr="00B72291">
        <w:rPr>
          <w:rFonts w:ascii="Garamond" w:hAnsi="Garamond"/>
        </w:rPr>
        <w:t xml:space="preserve">  </w:t>
      </w:r>
      <w:r w:rsidR="004C7FD7" w:rsidRPr="00B72291">
        <w:rPr>
          <w:rFonts w:ascii="Garamond" w:hAnsi="Garamond"/>
        </w:rPr>
        <w:t xml:space="preserve">Acceptance of a financial assistance award </w:t>
      </w:r>
      <w:r w:rsidR="00A61A51" w:rsidRPr="00B72291">
        <w:rPr>
          <w:rFonts w:ascii="Garamond" w:hAnsi="Garamond"/>
        </w:rPr>
        <w:t xml:space="preserve">(i.e., grant or cooperative agreement) </w:t>
      </w:r>
      <w:r w:rsidR="004C7FD7" w:rsidRPr="00B72291">
        <w:rPr>
          <w:rFonts w:ascii="Garamond" w:hAnsi="Garamond"/>
        </w:rPr>
        <w:t xml:space="preserve">from the </w:t>
      </w:r>
      <w:r w:rsidR="00B141AC" w:rsidRPr="00B72291">
        <w:rPr>
          <w:rFonts w:ascii="Garamond" w:hAnsi="Garamond"/>
        </w:rPr>
        <w:t>Service</w:t>
      </w:r>
      <w:r w:rsidR="004C7FD7" w:rsidRPr="00B72291">
        <w:rPr>
          <w:rFonts w:ascii="Garamond" w:hAnsi="Garamond"/>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B72291">
        <w:rPr>
          <w:rFonts w:ascii="Garamond" w:hAnsi="Garamond"/>
        </w:rPr>
        <w:t>Service</w:t>
      </w:r>
      <w:r w:rsidR="004C7FD7" w:rsidRPr="00B72291">
        <w:rPr>
          <w:rFonts w:ascii="Garamond" w:hAnsi="Garamond"/>
        </w:rPr>
        <w:t xml:space="preserve"> and are subject to the terms and conditions incorporated into the notice of award either by direct citation or by reference to the following: Federal regulations; program legislation or regulation; and </w:t>
      </w:r>
      <w:r w:rsidR="004C7FD7" w:rsidRPr="00B72291">
        <w:rPr>
          <w:rFonts w:ascii="Garamond" w:hAnsi="Garamond"/>
        </w:rPr>
        <w:lastRenderedPageBreak/>
        <w:t xml:space="preserve">special award terms and conditions.  The </w:t>
      </w:r>
      <w:r w:rsidR="00BB79BB" w:rsidRPr="00B72291">
        <w:rPr>
          <w:rFonts w:ascii="Garamond" w:hAnsi="Garamond"/>
        </w:rPr>
        <w:t>Service’s Standard Award Terms and Conditions</w:t>
      </w:r>
      <w:r w:rsidR="004C7FD7" w:rsidRPr="00B72291">
        <w:rPr>
          <w:rFonts w:ascii="Garamond" w:hAnsi="Garamond"/>
        </w:rPr>
        <w:t xml:space="preserve"> are </w:t>
      </w:r>
      <w:r w:rsidR="00680EDC" w:rsidRPr="00B72291">
        <w:rPr>
          <w:rFonts w:ascii="Garamond" w:hAnsi="Garamond"/>
        </w:rPr>
        <w:t xml:space="preserve">available </w:t>
      </w:r>
      <w:r w:rsidR="004C7FD7" w:rsidRPr="00B72291">
        <w:rPr>
          <w:rFonts w:ascii="Garamond" w:hAnsi="Garamond"/>
        </w:rPr>
        <w:t xml:space="preserve">on the Internet at </w:t>
      </w:r>
      <w:hyperlink r:id="rId31" w:history="1">
        <w:r w:rsidR="003D465B" w:rsidRPr="00B72291">
          <w:rPr>
            <w:rStyle w:val="Hyperlink"/>
            <w:rFonts w:ascii="Garamond" w:hAnsi="Garamond"/>
          </w:rPr>
          <w:t>https://www.fws.gov/grants/atc.html</w:t>
        </w:r>
      </w:hyperlink>
      <w:r w:rsidR="001E6C82" w:rsidRPr="00B72291">
        <w:rPr>
          <w:rFonts w:ascii="Garamond" w:hAnsi="Garamond"/>
        </w:rPr>
        <w:t xml:space="preserve">.  </w:t>
      </w:r>
      <w:r w:rsidR="004C7FD7" w:rsidRPr="00B72291">
        <w:rPr>
          <w:rFonts w:ascii="Garamond" w:hAnsi="Garamond"/>
        </w:rPr>
        <w:t xml:space="preserve">If you do not have access to the Internet and require a full text copy of the award terms and conditions, contact the </w:t>
      </w:r>
      <w:r w:rsidR="00B141AC" w:rsidRPr="00B72291">
        <w:rPr>
          <w:rFonts w:ascii="Garamond" w:hAnsi="Garamond"/>
        </w:rPr>
        <w:t>Service</w:t>
      </w:r>
      <w:r w:rsidR="004C7FD7" w:rsidRPr="00B72291">
        <w:rPr>
          <w:rFonts w:ascii="Garamond" w:hAnsi="Garamond"/>
        </w:rPr>
        <w:t xml:space="preserve"> </w:t>
      </w:r>
      <w:r w:rsidR="008E00A3" w:rsidRPr="00B72291">
        <w:rPr>
          <w:rFonts w:ascii="Garamond" w:hAnsi="Garamond"/>
        </w:rPr>
        <w:t>point of c</w:t>
      </w:r>
      <w:r w:rsidR="007C3F3E" w:rsidRPr="00B72291">
        <w:rPr>
          <w:rFonts w:ascii="Garamond" w:hAnsi="Garamond"/>
        </w:rPr>
        <w:t>ontact</w:t>
      </w:r>
      <w:r w:rsidR="004C7FD7" w:rsidRPr="00B72291">
        <w:rPr>
          <w:rFonts w:ascii="Garamond" w:hAnsi="Garamond"/>
        </w:rPr>
        <w:t xml:space="preserve"> identified in the </w:t>
      </w:r>
      <w:r w:rsidR="007C3F3E" w:rsidRPr="00B72291">
        <w:rPr>
          <w:rFonts w:ascii="Garamond" w:hAnsi="Garamond"/>
        </w:rPr>
        <w:t xml:space="preserve">Agency </w:t>
      </w:r>
      <w:r w:rsidR="004C7FD7" w:rsidRPr="00B72291">
        <w:rPr>
          <w:rFonts w:ascii="Garamond" w:hAnsi="Garamond"/>
        </w:rPr>
        <w:t>Contacts section below.</w:t>
      </w:r>
    </w:p>
    <w:p w:rsidR="00212FE7" w:rsidRPr="00B72291" w:rsidRDefault="00212FE7" w:rsidP="00B72291">
      <w:pPr>
        <w:rPr>
          <w:rFonts w:ascii="Garamond" w:hAnsi="Garamond"/>
        </w:rPr>
      </w:pPr>
    </w:p>
    <w:p w:rsidR="00854DD3" w:rsidRPr="00B72291" w:rsidRDefault="00CE5BFB" w:rsidP="00B72291">
      <w:pPr>
        <w:ind w:left="-1"/>
        <w:rPr>
          <w:rFonts w:ascii="Garamond" w:hAnsi="Garamond"/>
        </w:rPr>
      </w:pPr>
      <w:r w:rsidRPr="00B72291">
        <w:rPr>
          <w:rFonts w:ascii="Garamond" w:hAnsi="Garamond"/>
          <w:b/>
        </w:rPr>
        <w:t xml:space="preserve">Recipient </w:t>
      </w:r>
      <w:r w:rsidR="008A544E" w:rsidRPr="00B72291">
        <w:rPr>
          <w:rFonts w:ascii="Garamond" w:hAnsi="Garamond"/>
          <w:b/>
        </w:rPr>
        <w:t>Report</w:t>
      </w:r>
      <w:r w:rsidRPr="00B72291">
        <w:rPr>
          <w:rFonts w:ascii="Garamond" w:hAnsi="Garamond"/>
          <w:b/>
        </w:rPr>
        <w:t>ing Requirements</w:t>
      </w:r>
      <w:r w:rsidR="008A544E" w:rsidRPr="00B72291">
        <w:rPr>
          <w:rFonts w:ascii="Garamond" w:hAnsi="Garamond"/>
        </w:rPr>
        <w:t xml:space="preserve">: </w:t>
      </w:r>
    </w:p>
    <w:p w:rsidR="00203CF7" w:rsidRPr="00B72291" w:rsidRDefault="00EE79E1" w:rsidP="00B72291">
      <w:pPr>
        <w:ind w:left="-1"/>
        <w:rPr>
          <w:rFonts w:ascii="Garamond" w:hAnsi="Garamond"/>
          <w:b/>
        </w:rPr>
      </w:pPr>
      <w:r w:rsidRPr="00B72291">
        <w:rPr>
          <w:rFonts w:ascii="Garamond" w:hAnsi="Garamond"/>
          <w:b/>
        </w:rPr>
        <w:t xml:space="preserve">Financial and Performance Reports: </w:t>
      </w:r>
    </w:p>
    <w:p w:rsidR="00203CF7" w:rsidRPr="00B72291" w:rsidRDefault="00203CF7" w:rsidP="00B72291">
      <w:pPr>
        <w:ind w:left="-1"/>
        <w:rPr>
          <w:rFonts w:ascii="Garamond" w:hAnsi="Garamond"/>
        </w:rPr>
      </w:pPr>
      <w:r w:rsidRPr="00B72291">
        <w:rPr>
          <w:rFonts w:ascii="Garamond" w:hAnsi="Garamond"/>
          <w:b/>
        </w:rPr>
        <w:t xml:space="preserve">Final Reports: </w:t>
      </w:r>
      <w:r w:rsidRPr="00B72291">
        <w:rPr>
          <w:rFonts w:ascii="Garamond" w:hAnsi="Garamond"/>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B72291" w:rsidRDefault="00203CF7" w:rsidP="00B72291">
      <w:pPr>
        <w:ind w:left="-1"/>
        <w:rPr>
          <w:rFonts w:ascii="Garamond" w:hAnsi="Garamond"/>
        </w:rPr>
      </w:pPr>
    </w:p>
    <w:p w:rsidR="00203CF7" w:rsidRPr="00B72291" w:rsidRDefault="00203CF7" w:rsidP="00B72291">
      <w:pPr>
        <w:ind w:left="-1"/>
        <w:rPr>
          <w:rFonts w:ascii="Garamond" w:hAnsi="Garamond"/>
        </w:rPr>
      </w:pPr>
      <w:r w:rsidRPr="00B72291">
        <w:rPr>
          <w:rFonts w:ascii="Garamond" w:hAnsi="Garamond"/>
          <w:b/>
        </w:rPr>
        <w:t xml:space="preserve">Interim Reports: </w:t>
      </w:r>
      <w:r w:rsidRPr="00B72291">
        <w:rPr>
          <w:rFonts w:ascii="Garamond" w:hAnsi="Garamond"/>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B72291">
        <w:rPr>
          <w:rFonts w:ascii="Garamond" w:hAnsi="Garamond"/>
        </w:rPr>
        <w:t xml:space="preserve">calendar </w:t>
      </w:r>
      <w:r w:rsidRPr="00B72291">
        <w:rPr>
          <w:rFonts w:ascii="Garamond" w:hAnsi="Garamond"/>
        </w:rPr>
        <w:t xml:space="preserve">days of the reporting period end date. </w:t>
      </w:r>
    </w:p>
    <w:p w:rsidR="00203CF7" w:rsidRPr="00B72291" w:rsidRDefault="00203CF7" w:rsidP="00B72291">
      <w:pPr>
        <w:ind w:left="-1"/>
        <w:rPr>
          <w:rFonts w:ascii="Garamond" w:hAnsi="Garamond"/>
        </w:rPr>
      </w:pPr>
    </w:p>
    <w:p w:rsidR="00203CF7" w:rsidRPr="00B72291" w:rsidRDefault="00203CF7" w:rsidP="00B72291">
      <w:pPr>
        <w:ind w:left="-1"/>
        <w:rPr>
          <w:rFonts w:ascii="Garamond" w:hAnsi="Garamond"/>
        </w:rPr>
      </w:pPr>
      <w:r w:rsidRPr="00B72291">
        <w:rPr>
          <w:rFonts w:ascii="Garamond" w:hAnsi="Garamond"/>
        </w:rPr>
        <w:t>Recipients must use the Standard Form 425, Federal Financial Report for financial reporting</w:t>
      </w:r>
      <w:r w:rsidR="00BB79BB" w:rsidRPr="00B72291">
        <w:rPr>
          <w:rFonts w:ascii="Garamond" w:hAnsi="Garamond"/>
        </w:rPr>
        <w:t xml:space="preserve">, </w:t>
      </w:r>
      <w:r w:rsidR="00D00CA1" w:rsidRPr="00B72291">
        <w:rPr>
          <w:rFonts w:ascii="Garamond" w:hAnsi="Garamond"/>
        </w:rPr>
        <w:t xml:space="preserve">available </w:t>
      </w:r>
      <w:r w:rsidR="00BB79BB" w:rsidRPr="00B72291">
        <w:rPr>
          <w:rFonts w:ascii="Garamond" w:hAnsi="Garamond"/>
        </w:rPr>
        <w:t xml:space="preserve">on the Internet </w:t>
      </w:r>
      <w:r w:rsidR="00D00CA1" w:rsidRPr="00B72291">
        <w:rPr>
          <w:rFonts w:ascii="Garamond" w:hAnsi="Garamond"/>
        </w:rPr>
        <w:t xml:space="preserve">at </w:t>
      </w:r>
      <w:hyperlink r:id="rId32" w:anchor="sortby=1" w:history="1">
        <w:r w:rsidR="00D00CA1" w:rsidRPr="00B72291">
          <w:rPr>
            <w:rStyle w:val="Hyperlink"/>
            <w:rFonts w:ascii="Garamond" w:hAnsi="Garamond"/>
          </w:rPr>
          <w:t>http://www.grants.gov/web/grants/forms/post-award-reporting-forms.html#sortby=1</w:t>
        </w:r>
      </w:hyperlink>
      <w:r w:rsidRPr="00B72291">
        <w:rPr>
          <w:rFonts w:ascii="Garamond" w:hAnsi="Garamond"/>
        </w:rPr>
        <w:t>.</w:t>
      </w:r>
    </w:p>
    <w:p w:rsidR="00203CF7" w:rsidRPr="00B72291" w:rsidRDefault="00203CF7" w:rsidP="00B72291">
      <w:pPr>
        <w:ind w:left="-1"/>
        <w:rPr>
          <w:rFonts w:ascii="Garamond" w:hAnsi="Garamond"/>
        </w:rPr>
      </w:pPr>
      <w:r w:rsidRPr="00B72291">
        <w:rPr>
          <w:rFonts w:ascii="Garamond" w:hAnsi="Garamond"/>
        </w:rPr>
        <w:t xml:space="preserve"> </w:t>
      </w:r>
    </w:p>
    <w:p w:rsidR="0048359F" w:rsidRPr="00B72291" w:rsidRDefault="008A544E" w:rsidP="00B72291">
      <w:pPr>
        <w:ind w:left="-1"/>
        <w:rPr>
          <w:rFonts w:ascii="Garamond" w:hAnsi="Garamond"/>
        </w:rPr>
      </w:pPr>
      <w:r w:rsidRPr="00B72291">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B72291">
        <w:rPr>
          <w:rFonts w:ascii="Garamond" w:hAnsi="Garamond"/>
        </w:rPr>
        <w:t xml:space="preserve">  </w:t>
      </w:r>
    </w:p>
    <w:p w:rsidR="0048359F" w:rsidRPr="00B72291" w:rsidRDefault="0048359F" w:rsidP="00B72291">
      <w:pPr>
        <w:ind w:left="-1"/>
        <w:rPr>
          <w:rFonts w:ascii="Garamond" w:hAnsi="Garamond"/>
        </w:rPr>
      </w:pPr>
    </w:p>
    <w:p w:rsidR="00114A89" w:rsidRPr="00B72291" w:rsidRDefault="00EE79E1" w:rsidP="00B72291">
      <w:pPr>
        <w:spacing w:after="120"/>
        <w:ind w:left="-1"/>
        <w:rPr>
          <w:rFonts w:ascii="Garamond" w:hAnsi="Garamond"/>
        </w:rPr>
      </w:pPr>
      <w:r w:rsidRPr="00B72291">
        <w:rPr>
          <w:rFonts w:ascii="Garamond" w:hAnsi="Garamond"/>
          <w:b/>
        </w:rPr>
        <w:t xml:space="preserve">Significant Developments Reports: </w:t>
      </w:r>
      <w:r w:rsidR="00114A89" w:rsidRPr="00B72291">
        <w:rPr>
          <w:rFonts w:ascii="Garamond" w:hAnsi="Garamond"/>
        </w:rPr>
        <w:t xml:space="preserve">Events may occur between the scheduled performance reporting dates that have significant impact upon the supported activity.  In such cases, recipients are required to notify the </w:t>
      </w:r>
      <w:r w:rsidR="00B141AC" w:rsidRPr="00B72291">
        <w:rPr>
          <w:rFonts w:ascii="Garamond" w:hAnsi="Garamond"/>
        </w:rPr>
        <w:t>Service</w:t>
      </w:r>
      <w:r w:rsidR="00114A89" w:rsidRPr="00B72291">
        <w:rPr>
          <w:rFonts w:ascii="Garamond" w:hAnsi="Garamond"/>
        </w:rPr>
        <w:t xml:space="preserve"> in writing as soon as the following types of conditions become known:</w:t>
      </w:r>
    </w:p>
    <w:p w:rsidR="00114A89" w:rsidRPr="00B72291" w:rsidRDefault="00114A89" w:rsidP="00B72291">
      <w:pPr>
        <w:numPr>
          <w:ilvl w:val="0"/>
          <w:numId w:val="4"/>
        </w:numPr>
        <w:spacing w:after="120"/>
        <w:rPr>
          <w:rFonts w:ascii="Garamond" w:hAnsi="Garamond"/>
        </w:rPr>
      </w:pPr>
      <w:r w:rsidRPr="00B72291">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B72291" w:rsidRDefault="00114A89" w:rsidP="00B72291">
      <w:pPr>
        <w:numPr>
          <w:ilvl w:val="0"/>
          <w:numId w:val="4"/>
        </w:numPr>
        <w:rPr>
          <w:rFonts w:ascii="Garamond" w:hAnsi="Garamond"/>
        </w:rPr>
      </w:pPr>
      <w:r w:rsidRPr="00B72291">
        <w:rPr>
          <w:rFonts w:ascii="Garamond" w:hAnsi="Garamond"/>
        </w:rPr>
        <w:t>Favorable developments that enable meeting time schedules and objectives sooner or at less cost than anticipated or producing more or different beneficial results than originally planned.</w:t>
      </w:r>
    </w:p>
    <w:p w:rsidR="00114A89" w:rsidRPr="00B72291" w:rsidRDefault="00114A89" w:rsidP="00B72291">
      <w:pPr>
        <w:ind w:left="-1"/>
        <w:rPr>
          <w:rFonts w:ascii="Garamond" w:hAnsi="Garamond"/>
        </w:rPr>
      </w:pPr>
    </w:p>
    <w:p w:rsidR="00414783" w:rsidRPr="00B72291" w:rsidRDefault="008A544E" w:rsidP="00B72291">
      <w:pPr>
        <w:ind w:left="-1"/>
        <w:rPr>
          <w:rFonts w:ascii="Garamond" w:hAnsi="Garamond"/>
        </w:rPr>
      </w:pPr>
      <w:r w:rsidRPr="00B72291">
        <w:rPr>
          <w:rFonts w:ascii="Garamond" w:hAnsi="Garamond"/>
        </w:rPr>
        <w:t xml:space="preserve">The </w:t>
      </w:r>
      <w:r w:rsidR="00B141AC" w:rsidRPr="00B72291">
        <w:rPr>
          <w:rFonts w:ascii="Garamond" w:hAnsi="Garamond"/>
        </w:rPr>
        <w:t>Service</w:t>
      </w:r>
      <w:r w:rsidR="00910874" w:rsidRPr="00B72291">
        <w:rPr>
          <w:rFonts w:ascii="Garamond" w:hAnsi="Garamond"/>
        </w:rPr>
        <w:t xml:space="preserve"> will </w:t>
      </w:r>
      <w:r w:rsidR="00256AE5" w:rsidRPr="00B72291">
        <w:rPr>
          <w:rFonts w:ascii="Garamond" w:hAnsi="Garamond"/>
        </w:rPr>
        <w:t xml:space="preserve">specify </w:t>
      </w:r>
      <w:r w:rsidR="00114A89" w:rsidRPr="00B72291">
        <w:rPr>
          <w:rFonts w:ascii="Garamond" w:hAnsi="Garamond"/>
        </w:rPr>
        <w:t xml:space="preserve">in the notice of award document </w:t>
      </w:r>
      <w:r w:rsidR="00910874" w:rsidRPr="00B72291">
        <w:rPr>
          <w:rFonts w:ascii="Garamond" w:hAnsi="Garamond"/>
        </w:rPr>
        <w:t xml:space="preserve">the </w:t>
      </w:r>
      <w:r w:rsidRPr="00B72291">
        <w:rPr>
          <w:rFonts w:ascii="Garamond" w:hAnsi="Garamond"/>
        </w:rPr>
        <w:t xml:space="preserve">reporting </w:t>
      </w:r>
      <w:r w:rsidR="00114A89" w:rsidRPr="00B72291">
        <w:rPr>
          <w:rFonts w:ascii="Garamond" w:hAnsi="Garamond"/>
        </w:rPr>
        <w:t xml:space="preserve">and reporting </w:t>
      </w:r>
      <w:r w:rsidRPr="00B72291">
        <w:rPr>
          <w:rFonts w:ascii="Garamond" w:hAnsi="Garamond"/>
        </w:rPr>
        <w:t>frequency applicable to the award.</w:t>
      </w:r>
    </w:p>
    <w:p w:rsidR="00D13BD0" w:rsidRPr="00B72291" w:rsidRDefault="00D13BD0" w:rsidP="00B72291">
      <w:pPr>
        <w:rPr>
          <w:rFonts w:ascii="Garamond" w:hAnsi="Garamond"/>
          <w:lang w:val="pt-BR"/>
        </w:rPr>
      </w:pPr>
    </w:p>
    <w:p w:rsidR="00EE79E1" w:rsidRPr="00B72291" w:rsidRDefault="00EE79E1" w:rsidP="00B72291">
      <w:pPr>
        <w:rPr>
          <w:rFonts w:ascii="Garamond" w:hAnsi="Garamond"/>
        </w:rPr>
      </w:pPr>
      <w:r w:rsidRPr="00B72291">
        <w:rPr>
          <w:rFonts w:ascii="Garamond" w:hAnsi="Garamond"/>
          <w:b/>
        </w:rPr>
        <w:t>Conflict of Interest Disclosures:</w:t>
      </w:r>
      <w:r w:rsidRPr="00B72291">
        <w:rPr>
          <w:rFonts w:ascii="Garamond" w:hAnsi="Garamond"/>
        </w:rPr>
        <w:t xml:space="preserve"> </w:t>
      </w:r>
      <w:r w:rsidR="002C216E" w:rsidRPr="00B72291">
        <w:rPr>
          <w:rFonts w:ascii="Garamond" w:hAnsi="Garamond"/>
        </w:rPr>
        <w:t xml:space="preserve"> </w:t>
      </w:r>
      <w:r w:rsidRPr="00B72291">
        <w:rPr>
          <w:rFonts w:ascii="Garamond" w:hAnsi="Garamond"/>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w:t>
      </w:r>
      <w:r w:rsidRPr="00B72291">
        <w:rPr>
          <w:rFonts w:ascii="Garamond" w:hAnsi="Garamond"/>
        </w:rPr>
        <w:lastRenderedPageBreak/>
        <w:t xml:space="preserve">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B72291" w:rsidRDefault="00EE79E1" w:rsidP="00B72291">
      <w:pPr>
        <w:rPr>
          <w:rFonts w:ascii="Garamond" w:hAnsi="Garamond"/>
        </w:rPr>
      </w:pPr>
    </w:p>
    <w:p w:rsidR="00836137" w:rsidRPr="00B72291" w:rsidRDefault="00EE79E1" w:rsidP="00B72291">
      <w:pPr>
        <w:rPr>
          <w:rFonts w:ascii="Garamond" w:hAnsi="Garamond"/>
        </w:rPr>
      </w:pPr>
      <w:r w:rsidRPr="00B72291">
        <w:rPr>
          <w:rFonts w:ascii="Garamond" w:hAnsi="Garamond"/>
          <w:b/>
        </w:rPr>
        <w:t>Other Mandatory Disclosures:</w:t>
      </w:r>
      <w:r w:rsidR="002C216E" w:rsidRPr="00B72291">
        <w:rPr>
          <w:rFonts w:ascii="Garamond" w:hAnsi="Garamond"/>
          <w:b/>
        </w:rPr>
        <w:t xml:space="preserve"> </w:t>
      </w:r>
      <w:r w:rsidR="00836137" w:rsidRPr="00B72291">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B72291">
        <w:rPr>
          <w:rFonts w:ascii="Garamond" w:hAnsi="Garamond"/>
        </w:rPr>
        <w:t>P</w:t>
      </w:r>
      <w:r w:rsidR="00836137" w:rsidRPr="00B72291">
        <w:rPr>
          <w:rFonts w:ascii="Garamond" w:hAnsi="Garamond"/>
        </w:rPr>
        <w:t>art 180, 31 U.S.C. 3321, and 41 U.S.C. 2313.)</w:t>
      </w:r>
    </w:p>
    <w:p w:rsidR="00836137" w:rsidRPr="00B72291" w:rsidRDefault="00836137" w:rsidP="00B72291">
      <w:pPr>
        <w:rPr>
          <w:rFonts w:ascii="Garamond" w:hAnsi="Garamond"/>
        </w:rPr>
      </w:pPr>
    </w:p>
    <w:p w:rsidR="00836137" w:rsidRPr="00B72291" w:rsidRDefault="00836137" w:rsidP="00B72291">
      <w:pPr>
        <w:rPr>
          <w:rFonts w:ascii="Garamond" w:hAnsi="Garamond"/>
        </w:rPr>
      </w:pPr>
      <w:r w:rsidRPr="00B72291">
        <w:rPr>
          <w:rFonts w:ascii="Garamond" w:hAnsi="Garamond"/>
        </w:rPr>
        <w:t>2 CFR Part 200, Appendix XII—Award Term and Condition for Recipient Integrity and Performance Matters is applicable to awards with a total Federal share of more than $500,000, except those to individuals and foreign public entities.</w:t>
      </w:r>
    </w:p>
    <w:p w:rsidR="00EE79E1" w:rsidRPr="00B72291" w:rsidRDefault="00EE79E1" w:rsidP="00B72291">
      <w:pPr>
        <w:rPr>
          <w:rFonts w:ascii="Garamond" w:hAnsi="Garamond"/>
          <w:lang w:val="pt-BR"/>
        </w:rPr>
      </w:pPr>
    </w:p>
    <w:p w:rsidR="00C54938" w:rsidRDefault="00C54938" w:rsidP="00B72291">
      <w:pPr>
        <w:rPr>
          <w:rFonts w:ascii="Garamond" w:hAnsi="Garamond"/>
          <w:b/>
          <w:lang w:val="pt-BR"/>
        </w:rPr>
      </w:pPr>
      <w:r w:rsidRPr="00B72291">
        <w:rPr>
          <w:rFonts w:ascii="Garamond" w:hAnsi="Garamond"/>
          <w:b/>
          <w:lang w:val="pt-BR"/>
        </w:rPr>
        <w:t>VIII. Agency Contacts</w:t>
      </w:r>
    </w:p>
    <w:p w:rsidR="00D253B5" w:rsidRPr="00B72291" w:rsidRDefault="00D253B5" w:rsidP="00B72291">
      <w:pPr>
        <w:rPr>
          <w:rFonts w:ascii="Garamond" w:hAnsi="Garamond"/>
          <w:b/>
          <w:lang w:val="pt-BR"/>
        </w:rPr>
      </w:pPr>
    </w:p>
    <w:p w:rsidR="00FF5DEB" w:rsidRPr="00B72291" w:rsidRDefault="00FF5DEB" w:rsidP="00B72291">
      <w:pPr>
        <w:rPr>
          <w:rFonts w:ascii="Garamond" w:hAnsi="Garamond"/>
          <w:lang w:val="pt-BR"/>
        </w:rPr>
      </w:pPr>
      <w:r w:rsidRPr="00B72291">
        <w:rPr>
          <w:rFonts w:ascii="Garamond" w:hAnsi="Garamond"/>
          <w:lang w:val="pt-BR"/>
        </w:rPr>
        <w:t>Richard Stark</w:t>
      </w:r>
    </w:p>
    <w:p w:rsidR="00FF5DEB" w:rsidRPr="00B72291" w:rsidRDefault="00FF5DEB" w:rsidP="00B72291">
      <w:pPr>
        <w:rPr>
          <w:rFonts w:ascii="Garamond" w:hAnsi="Garamond"/>
          <w:lang w:val="pt-BR"/>
        </w:rPr>
      </w:pPr>
      <w:r w:rsidRPr="00B72291">
        <w:rPr>
          <w:rFonts w:ascii="Garamond" w:hAnsi="Garamond"/>
          <w:lang w:val="pt-BR"/>
        </w:rPr>
        <w:t>Fish and Wildlife Biologist</w:t>
      </w:r>
    </w:p>
    <w:p w:rsidR="00FF5DEB" w:rsidRPr="00B72291" w:rsidRDefault="00FF5DEB" w:rsidP="00B72291">
      <w:pPr>
        <w:rPr>
          <w:rFonts w:ascii="Garamond" w:hAnsi="Garamond"/>
          <w:lang w:val="pt-BR"/>
        </w:rPr>
      </w:pPr>
      <w:r w:rsidRPr="00B72291">
        <w:rPr>
          <w:rFonts w:ascii="Garamond" w:hAnsi="Garamond"/>
          <w:lang w:val="pt-BR"/>
        </w:rPr>
        <w:t>Ozark Plateau National Wildlife Refuge</w:t>
      </w:r>
    </w:p>
    <w:p w:rsidR="00FF5DEB" w:rsidRPr="00B72291" w:rsidRDefault="00FF5DEB" w:rsidP="00B72291">
      <w:pPr>
        <w:rPr>
          <w:rFonts w:ascii="Garamond" w:hAnsi="Garamond"/>
          <w:lang w:val="pt-BR"/>
        </w:rPr>
      </w:pPr>
      <w:r w:rsidRPr="00B72291">
        <w:rPr>
          <w:rFonts w:ascii="Garamond" w:hAnsi="Garamond"/>
          <w:lang w:val="pt-BR"/>
        </w:rPr>
        <w:t>9014 East 21st Street</w:t>
      </w:r>
    </w:p>
    <w:p w:rsidR="00FF5DEB" w:rsidRPr="00B72291" w:rsidRDefault="00FF5DEB" w:rsidP="00B72291">
      <w:pPr>
        <w:rPr>
          <w:rFonts w:ascii="Garamond" w:hAnsi="Garamond"/>
          <w:lang w:val="pt-BR"/>
        </w:rPr>
      </w:pPr>
      <w:r w:rsidRPr="00B72291">
        <w:rPr>
          <w:rFonts w:ascii="Garamond" w:hAnsi="Garamond"/>
          <w:lang w:val="pt-BR"/>
        </w:rPr>
        <w:t>Tulsa, Oklahoma 74129</w:t>
      </w:r>
    </w:p>
    <w:p w:rsidR="00FF5DEB" w:rsidRPr="00B72291" w:rsidRDefault="00FF5DEB" w:rsidP="00B72291">
      <w:pPr>
        <w:rPr>
          <w:rFonts w:ascii="Garamond" w:hAnsi="Garamond"/>
          <w:lang w:val="pt-BR"/>
        </w:rPr>
      </w:pPr>
      <w:r w:rsidRPr="00B72291">
        <w:rPr>
          <w:rFonts w:ascii="Garamond" w:hAnsi="Garamond"/>
          <w:lang w:val="pt-BR"/>
        </w:rPr>
        <w:t>918-382-4520</w:t>
      </w:r>
    </w:p>
    <w:p w:rsidR="00065171" w:rsidRPr="00065171" w:rsidRDefault="00065171" w:rsidP="00B72291">
      <w:pPr>
        <w:rPr>
          <w:rFonts w:ascii="Garamond" w:hAnsi="Garamond"/>
          <w:lang w:val="pt-BR"/>
        </w:rPr>
      </w:pPr>
      <w:hyperlink r:id="rId33" w:history="1">
        <w:r w:rsidRPr="00FF36CB">
          <w:rPr>
            <w:rStyle w:val="Hyperlink"/>
            <w:rFonts w:ascii="Garamond" w:hAnsi="Garamond"/>
            <w:lang w:val="pt-BR"/>
          </w:rPr>
          <w:t>richard_stark@fws.gov</w:t>
        </w:r>
      </w:hyperlink>
      <w:r>
        <w:rPr>
          <w:rFonts w:ascii="Garamond" w:hAnsi="Garamond"/>
          <w:lang w:val="pt-BR"/>
        </w:rPr>
        <w:t xml:space="preserve"> </w:t>
      </w:r>
    </w:p>
    <w:sectPr w:rsidR="00065171" w:rsidRPr="00065171" w:rsidSect="00F01C80">
      <w:footerReference w:type="default" r:id="rId34"/>
      <w:pgSz w:w="12240" w:h="15840"/>
      <w:pgMar w:top="1296" w:right="1080" w:bottom="1296" w:left="108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5D9" w:rsidRDefault="00D135D9">
      <w:r>
        <w:separator/>
      </w:r>
    </w:p>
  </w:endnote>
  <w:endnote w:type="continuationSeparator" w:id="0">
    <w:p w:rsidR="00D135D9" w:rsidRDefault="00D13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6297014"/>
      <w:docPartObj>
        <w:docPartGallery w:val="Page Numbers (Bottom of Page)"/>
        <w:docPartUnique/>
      </w:docPartObj>
    </w:sdtPr>
    <w:sdtEndPr>
      <w:rPr>
        <w:noProof/>
      </w:rPr>
    </w:sdtEndPr>
    <w:sdtContent>
      <w:p w:rsidR="00F01C80" w:rsidRDefault="00F01C80">
        <w:pPr>
          <w:pStyle w:val="Footer"/>
          <w:jc w:val="right"/>
        </w:pPr>
        <w:r>
          <w:fldChar w:fldCharType="begin"/>
        </w:r>
        <w:r>
          <w:instrText xml:space="preserve"> PAGE   \* MERGEFORMAT </w:instrText>
        </w:r>
        <w:r>
          <w:fldChar w:fldCharType="separate"/>
        </w:r>
        <w:r w:rsidR="00154D16">
          <w:rPr>
            <w:noProof/>
          </w:rPr>
          <w:t>2</w:t>
        </w:r>
        <w:r>
          <w:rPr>
            <w:noProof/>
          </w:rPr>
          <w:fldChar w:fldCharType="end"/>
        </w:r>
      </w:p>
    </w:sdtContent>
  </w:sdt>
  <w:p w:rsidR="00F01C80" w:rsidRDefault="00F01C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5D9" w:rsidRDefault="00D135D9">
      <w:r>
        <w:separator/>
      </w:r>
    </w:p>
  </w:footnote>
  <w:footnote w:type="continuationSeparator" w:id="0">
    <w:p w:rsidR="00D135D9" w:rsidRDefault="00D135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3in;height:3in" o:bullet="t"/>
    </w:pict>
  </w:numPicBullet>
  <w:abstractNum w:abstractNumId="0" w15:restartNumberingAfterBreak="0">
    <w:nsid w:val="01E15346"/>
    <w:multiLevelType w:val="hybridMultilevel"/>
    <w:tmpl w:val="DDD85516"/>
    <w:lvl w:ilvl="0" w:tplc="9DC070D8">
      <w:start w:val="2"/>
      <w:numFmt w:val="decimal"/>
      <w:lvlText w:val="%1."/>
      <w:lvlJc w:val="left"/>
      <w:pPr>
        <w:ind w:left="54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0CC1A18"/>
    <w:multiLevelType w:val="hybridMultilevel"/>
    <w:tmpl w:val="29C035A8"/>
    <w:lvl w:ilvl="0" w:tplc="D938E756">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C9342CD"/>
    <w:multiLevelType w:val="hybridMultilevel"/>
    <w:tmpl w:val="56906A78"/>
    <w:lvl w:ilvl="0" w:tplc="3FD2D722">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592FCE"/>
    <w:multiLevelType w:val="hybridMultilevel"/>
    <w:tmpl w:val="107A94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001EAD"/>
    <w:multiLevelType w:val="hybridMultilevel"/>
    <w:tmpl w:val="A7C0E234"/>
    <w:lvl w:ilvl="0" w:tplc="3FD2D722">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5"/>
  </w:num>
  <w:num w:numId="5">
    <w:abstractNumId w:val="7"/>
  </w:num>
  <w:num w:numId="6">
    <w:abstractNumId w:val="9"/>
  </w:num>
  <w:num w:numId="7">
    <w:abstractNumId w:val="6"/>
  </w:num>
  <w:num w:numId="8">
    <w:abstractNumId w:val="2"/>
  </w:num>
  <w:num w:numId="9">
    <w:abstractNumId w:val="12"/>
  </w:num>
  <w:num w:numId="10">
    <w:abstractNumId w:val="15"/>
  </w:num>
  <w:num w:numId="11">
    <w:abstractNumId w:val="16"/>
  </w:num>
  <w:num w:numId="12">
    <w:abstractNumId w:val="13"/>
  </w:num>
  <w:num w:numId="13">
    <w:abstractNumId w:val="14"/>
  </w:num>
  <w:num w:numId="14">
    <w:abstractNumId w:val="11"/>
  </w:num>
  <w:num w:numId="15">
    <w:abstractNumId w:val="8"/>
  </w:num>
  <w:num w:numId="16">
    <w:abstractNumId w:val="10"/>
  </w:num>
  <w:num w:numId="1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6AAE"/>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3E3"/>
    <w:rsid w:val="00062597"/>
    <w:rsid w:val="00062D83"/>
    <w:rsid w:val="00063E11"/>
    <w:rsid w:val="00064CF1"/>
    <w:rsid w:val="00065171"/>
    <w:rsid w:val="00066BE5"/>
    <w:rsid w:val="00070D96"/>
    <w:rsid w:val="00071138"/>
    <w:rsid w:val="000722BC"/>
    <w:rsid w:val="00075058"/>
    <w:rsid w:val="0007536E"/>
    <w:rsid w:val="00075774"/>
    <w:rsid w:val="00076918"/>
    <w:rsid w:val="000770D3"/>
    <w:rsid w:val="00077AEB"/>
    <w:rsid w:val="00080F41"/>
    <w:rsid w:val="00083BAC"/>
    <w:rsid w:val="0008409B"/>
    <w:rsid w:val="0008483E"/>
    <w:rsid w:val="00087555"/>
    <w:rsid w:val="000914D1"/>
    <w:rsid w:val="000933A4"/>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0CDA"/>
    <w:rsid w:val="00114002"/>
    <w:rsid w:val="00114A89"/>
    <w:rsid w:val="00114B0D"/>
    <w:rsid w:val="00125A05"/>
    <w:rsid w:val="00125B74"/>
    <w:rsid w:val="00126B5C"/>
    <w:rsid w:val="001304C0"/>
    <w:rsid w:val="00132B3D"/>
    <w:rsid w:val="001360DA"/>
    <w:rsid w:val="00140AE4"/>
    <w:rsid w:val="001462E8"/>
    <w:rsid w:val="00151969"/>
    <w:rsid w:val="00152862"/>
    <w:rsid w:val="0015344D"/>
    <w:rsid w:val="00154D16"/>
    <w:rsid w:val="00155462"/>
    <w:rsid w:val="00155872"/>
    <w:rsid w:val="00160B7E"/>
    <w:rsid w:val="001645D2"/>
    <w:rsid w:val="00166C26"/>
    <w:rsid w:val="00166C49"/>
    <w:rsid w:val="001678FF"/>
    <w:rsid w:val="0017084E"/>
    <w:rsid w:val="00171022"/>
    <w:rsid w:val="00171A3A"/>
    <w:rsid w:val="00171D55"/>
    <w:rsid w:val="00174BFD"/>
    <w:rsid w:val="00176D45"/>
    <w:rsid w:val="001832BF"/>
    <w:rsid w:val="00187E73"/>
    <w:rsid w:val="00190FEB"/>
    <w:rsid w:val="00191F63"/>
    <w:rsid w:val="00192184"/>
    <w:rsid w:val="001924A1"/>
    <w:rsid w:val="0019289E"/>
    <w:rsid w:val="00192931"/>
    <w:rsid w:val="00192A0F"/>
    <w:rsid w:val="00197447"/>
    <w:rsid w:val="00197DEA"/>
    <w:rsid w:val="001A0603"/>
    <w:rsid w:val="001A1DC2"/>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1A50"/>
    <w:rsid w:val="001D6174"/>
    <w:rsid w:val="001D6458"/>
    <w:rsid w:val="001D69C2"/>
    <w:rsid w:val="001E0BDE"/>
    <w:rsid w:val="001E2DA0"/>
    <w:rsid w:val="001E378B"/>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3492"/>
    <w:rsid w:val="00245A18"/>
    <w:rsid w:val="00246089"/>
    <w:rsid w:val="00247A86"/>
    <w:rsid w:val="002538DD"/>
    <w:rsid w:val="0025449E"/>
    <w:rsid w:val="00256AE5"/>
    <w:rsid w:val="0025749D"/>
    <w:rsid w:val="002658EE"/>
    <w:rsid w:val="00265B93"/>
    <w:rsid w:val="00265FAB"/>
    <w:rsid w:val="00270FDA"/>
    <w:rsid w:val="002718B5"/>
    <w:rsid w:val="00272897"/>
    <w:rsid w:val="00274080"/>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0B2C"/>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734"/>
    <w:rsid w:val="002E6FBD"/>
    <w:rsid w:val="002E7F44"/>
    <w:rsid w:val="002F10DB"/>
    <w:rsid w:val="002F1725"/>
    <w:rsid w:val="002F18D9"/>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2469"/>
    <w:rsid w:val="003334AE"/>
    <w:rsid w:val="00335809"/>
    <w:rsid w:val="0033661E"/>
    <w:rsid w:val="003379C1"/>
    <w:rsid w:val="00341FEF"/>
    <w:rsid w:val="0034313F"/>
    <w:rsid w:val="00345077"/>
    <w:rsid w:val="00345A3C"/>
    <w:rsid w:val="00347982"/>
    <w:rsid w:val="00347D1C"/>
    <w:rsid w:val="0035759F"/>
    <w:rsid w:val="003578A0"/>
    <w:rsid w:val="00362646"/>
    <w:rsid w:val="00366AEB"/>
    <w:rsid w:val="00370496"/>
    <w:rsid w:val="0037087A"/>
    <w:rsid w:val="00372FD6"/>
    <w:rsid w:val="003741AF"/>
    <w:rsid w:val="00374D8F"/>
    <w:rsid w:val="00375F29"/>
    <w:rsid w:val="00377DBF"/>
    <w:rsid w:val="00380917"/>
    <w:rsid w:val="003816CA"/>
    <w:rsid w:val="00381817"/>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48B3"/>
    <w:rsid w:val="003B4E45"/>
    <w:rsid w:val="003B5E15"/>
    <w:rsid w:val="003B68C3"/>
    <w:rsid w:val="003C135E"/>
    <w:rsid w:val="003C50A5"/>
    <w:rsid w:val="003C51A9"/>
    <w:rsid w:val="003C6C1D"/>
    <w:rsid w:val="003D12D2"/>
    <w:rsid w:val="003D3311"/>
    <w:rsid w:val="003D465B"/>
    <w:rsid w:val="003D522B"/>
    <w:rsid w:val="003D6EB9"/>
    <w:rsid w:val="003D7D06"/>
    <w:rsid w:val="003E2F4D"/>
    <w:rsid w:val="003E4632"/>
    <w:rsid w:val="003E46F7"/>
    <w:rsid w:val="003E4A95"/>
    <w:rsid w:val="003E582F"/>
    <w:rsid w:val="003E7A1C"/>
    <w:rsid w:val="003F2045"/>
    <w:rsid w:val="003F250C"/>
    <w:rsid w:val="003F2AD4"/>
    <w:rsid w:val="003F3160"/>
    <w:rsid w:val="003F40C1"/>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7F8"/>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5283"/>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1B7E"/>
    <w:rsid w:val="004F2043"/>
    <w:rsid w:val="004F2F37"/>
    <w:rsid w:val="004F37E2"/>
    <w:rsid w:val="004F3B38"/>
    <w:rsid w:val="004F3B4B"/>
    <w:rsid w:val="004F503F"/>
    <w:rsid w:val="00500072"/>
    <w:rsid w:val="00502D8D"/>
    <w:rsid w:val="00502E54"/>
    <w:rsid w:val="00503709"/>
    <w:rsid w:val="00503F11"/>
    <w:rsid w:val="00505B19"/>
    <w:rsid w:val="00506776"/>
    <w:rsid w:val="00506B72"/>
    <w:rsid w:val="00506BFB"/>
    <w:rsid w:val="00506FFB"/>
    <w:rsid w:val="005116A7"/>
    <w:rsid w:val="0051541F"/>
    <w:rsid w:val="0051543C"/>
    <w:rsid w:val="00517CFF"/>
    <w:rsid w:val="00524B58"/>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18"/>
    <w:rsid w:val="005760DF"/>
    <w:rsid w:val="00576349"/>
    <w:rsid w:val="00577C2E"/>
    <w:rsid w:val="00580EE5"/>
    <w:rsid w:val="005849F2"/>
    <w:rsid w:val="0058757A"/>
    <w:rsid w:val="00587B45"/>
    <w:rsid w:val="0059124D"/>
    <w:rsid w:val="00591735"/>
    <w:rsid w:val="005918D0"/>
    <w:rsid w:val="00591A5F"/>
    <w:rsid w:val="00592369"/>
    <w:rsid w:val="005940C2"/>
    <w:rsid w:val="00595C83"/>
    <w:rsid w:val="00595CC3"/>
    <w:rsid w:val="00596467"/>
    <w:rsid w:val="0059758E"/>
    <w:rsid w:val="005A061B"/>
    <w:rsid w:val="005A1200"/>
    <w:rsid w:val="005A1E76"/>
    <w:rsid w:val="005A3A9A"/>
    <w:rsid w:val="005A5005"/>
    <w:rsid w:val="005A59C0"/>
    <w:rsid w:val="005A618F"/>
    <w:rsid w:val="005A6BCD"/>
    <w:rsid w:val="005B4EE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4222"/>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5CB"/>
    <w:rsid w:val="0065778C"/>
    <w:rsid w:val="0066326A"/>
    <w:rsid w:val="0066482E"/>
    <w:rsid w:val="0066557A"/>
    <w:rsid w:val="00666C98"/>
    <w:rsid w:val="00666F17"/>
    <w:rsid w:val="00673AAC"/>
    <w:rsid w:val="00674897"/>
    <w:rsid w:val="00675AA3"/>
    <w:rsid w:val="00676148"/>
    <w:rsid w:val="00680EDC"/>
    <w:rsid w:val="00682F96"/>
    <w:rsid w:val="0068381D"/>
    <w:rsid w:val="006850EA"/>
    <w:rsid w:val="0068551C"/>
    <w:rsid w:val="006867E3"/>
    <w:rsid w:val="006902A2"/>
    <w:rsid w:val="00691366"/>
    <w:rsid w:val="0069655B"/>
    <w:rsid w:val="006A0E4B"/>
    <w:rsid w:val="006A2A58"/>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664A"/>
    <w:rsid w:val="006E7756"/>
    <w:rsid w:val="006F37CE"/>
    <w:rsid w:val="006F39C6"/>
    <w:rsid w:val="006F45F2"/>
    <w:rsid w:val="006F714C"/>
    <w:rsid w:val="007011D5"/>
    <w:rsid w:val="00701361"/>
    <w:rsid w:val="007043DF"/>
    <w:rsid w:val="00707460"/>
    <w:rsid w:val="00715247"/>
    <w:rsid w:val="007157CD"/>
    <w:rsid w:val="00721BD0"/>
    <w:rsid w:val="00722917"/>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64DCD"/>
    <w:rsid w:val="00767B92"/>
    <w:rsid w:val="00770B11"/>
    <w:rsid w:val="00772465"/>
    <w:rsid w:val="007733F6"/>
    <w:rsid w:val="0077450D"/>
    <w:rsid w:val="007831E1"/>
    <w:rsid w:val="007833E9"/>
    <w:rsid w:val="00783486"/>
    <w:rsid w:val="0079082E"/>
    <w:rsid w:val="00792040"/>
    <w:rsid w:val="00792B90"/>
    <w:rsid w:val="007945D2"/>
    <w:rsid w:val="0079509C"/>
    <w:rsid w:val="00795125"/>
    <w:rsid w:val="0079522B"/>
    <w:rsid w:val="007957EF"/>
    <w:rsid w:val="00797945"/>
    <w:rsid w:val="007A0864"/>
    <w:rsid w:val="007A0FA9"/>
    <w:rsid w:val="007A1AF6"/>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04B49"/>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0AAC"/>
    <w:rsid w:val="00843D5E"/>
    <w:rsid w:val="00845128"/>
    <w:rsid w:val="00850B4A"/>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97FE4"/>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1BCF"/>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243B"/>
    <w:rsid w:val="00953127"/>
    <w:rsid w:val="00953839"/>
    <w:rsid w:val="009614F6"/>
    <w:rsid w:val="009626BE"/>
    <w:rsid w:val="009628A3"/>
    <w:rsid w:val="009629FB"/>
    <w:rsid w:val="00962DC0"/>
    <w:rsid w:val="00963B6C"/>
    <w:rsid w:val="0096485A"/>
    <w:rsid w:val="009667B3"/>
    <w:rsid w:val="00966B56"/>
    <w:rsid w:val="00967BE2"/>
    <w:rsid w:val="009713CB"/>
    <w:rsid w:val="00972958"/>
    <w:rsid w:val="00973370"/>
    <w:rsid w:val="00973BCD"/>
    <w:rsid w:val="009775AD"/>
    <w:rsid w:val="00984232"/>
    <w:rsid w:val="00985696"/>
    <w:rsid w:val="00986B00"/>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3F38"/>
    <w:rsid w:val="009F436F"/>
    <w:rsid w:val="009F52F5"/>
    <w:rsid w:val="009F7A18"/>
    <w:rsid w:val="009F7C11"/>
    <w:rsid w:val="00A0074F"/>
    <w:rsid w:val="00A00827"/>
    <w:rsid w:val="00A034B1"/>
    <w:rsid w:val="00A039FE"/>
    <w:rsid w:val="00A05935"/>
    <w:rsid w:val="00A06CC1"/>
    <w:rsid w:val="00A10687"/>
    <w:rsid w:val="00A12CA3"/>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2D4"/>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A6D"/>
    <w:rsid w:val="00B05F8D"/>
    <w:rsid w:val="00B075C9"/>
    <w:rsid w:val="00B1022B"/>
    <w:rsid w:val="00B135B6"/>
    <w:rsid w:val="00B1375A"/>
    <w:rsid w:val="00B13C6B"/>
    <w:rsid w:val="00B141AC"/>
    <w:rsid w:val="00B14E24"/>
    <w:rsid w:val="00B16EAE"/>
    <w:rsid w:val="00B22A18"/>
    <w:rsid w:val="00B23D33"/>
    <w:rsid w:val="00B24D54"/>
    <w:rsid w:val="00B24E2C"/>
    <w:rsid w:val="00B25FBB"/>
    <w:rsid w:val="00B26547"/>
    <w:rsid w:val="00B31A71"/>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498"/>
    <w:rsid w:val="00B64EDC"/>
    <w:rsid w:val="00B64EFE"/>
    <w:rsid w:val="00B653F9"/>
    <w:rsid w:val="00B70B13"/>
    <w:rsid w:val="00B72291"/>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3ED"/>
    <w:rsid w:val="00BB79BB"/>
    <w:rsid w:val="00BB7DE8"/>
    <w:rsid w:val="00BC3348"/>
    <w:rsid w:val="00BC3EAC"/>
    <w:rsid w:val="00BC4DC3"/>
    <w:rsid w:val="00BC4F60"/>
    <w:rsid w:val="00BC515F"/>
    <w:rsid w:val="00BC691A"/>
    <w:rsid w:val="00BC70D6"/>
    <w:rsid w:val="00BD22A1"/>
    <w:rsid w:val="00BD3967"/>
    <w:rsid w:val="00BD3CFF"/>
    <w:rsid w:val="00BD470B"/>
    <w:rsid w:val="00BD739B"/>
    <w:rsid w:val="00BE2D84"/>
    <w:rsid w:val="00BE2F7C"/>
    <w:rsid w:val="00BE3BA0"/>
    <w:rsid w:val="00BE4F90"/>
    <w:rsid w:val="00BF527D"/>
    <w:rsid w:val="00C0141A"/>
    <w:rsid w:val="00C01C72"/>
    <w:rsid w:val="00C054D8"/>
    <w:rsid w:val="00C0591A"/>
    <w:rsid w:val="00C05D63"/>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02EB"/>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26EB"/>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3D0"/>
    <w:rsid w:val="00D00CA1"/>
    <w:rsid w:val="00D03BA8"/>
    <w:rsid w:val="00D076E7"/>
    <w:rsid w:val="00D07B8D"/>
    <w:rsid w:val="00D10307"/>
    <w:rsid w:val="00D115C2"/>
    <w:rsid w:val="00D12DF5"/>
    <w:rsid w:val="00D135D9"/>
    <w:rsid w:val="00D13BD0"/>
    <w:rsid w:val="00D179C3"/>
    <w:rsid w:val="00D245FB"/>
    <w:rsid w:val="00D24FE5"/>
    <w:rsid w:val="00D253B5"/>
    <w:rsid w:val="00D25C6C"/>
    <w:rsid w:val="00D319E2"/>
    <w:rsid w:val="00D3238B"/>
    <w:rsid w:val="00D35708"/>
    <w:rsid w:val="00D35934"/>
    <w:rsid w:val="00D40480"/>
    <w:rsid w:val="00D41D56"/>
    <w:rsid w:val="00D43CA7"/>
    <w:rsid w:val="00D50471"/>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113B"/>
    <w:rsid w:val="00D72B54"/>
    <w:rsid w:val="00D72DF0"/>
    <w:rsid w:val="00D72E01"/>
    <w:rsid w:val="00D7330C"/>
    <w:rsid w:val="00D76B91"/>
    <w:rsid w:val="00D80A18"/>
    <w:rsid w:val="00D8162E"/>
    <w:rsid w:val="00D84397"/>
    <w:rsid w:val="00D93480"/>
    <w:rsid w:val="00D93509"/>
    <w:rsid w:val="00D96261"/>
    <w:rsid w:val="00DA1BBD"/>
    <w:rsid w:val="00DA26B4"/>
    <w:rsid w:val="00DA665D"/>
    <w:rsid w:val="00DA6CBC"/>
    <w:rsid w:val="00DB577B"/>
    <w:rsid w:val="00DB6C65"/>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291"/>
    <w:rsid w:val="00E46C25"/>
    <w:rsid w:val="00E513B6"/>
    <w:rsid w:val="00E54B62"/>
    <w:rsid w:val="00E5507C"/>
    <w:rsid w:val="00E610F4"/>
    <w:rsid w:val="00E620B6"/>
    <w:rsid w:val="00E65AB7"/>
    <w:rsid w:val="00E65D71"/>
    <w:rsid w:val="00E7165E"/>
    <w:rsid w:val="00E71AF2"/>
    <w:rsid w:val="00E72545"/>
    <w:rsid w:val="00E75390"/>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065"/>
    <w:rsid w:val="00EB71D1"/>
    <w:rsid w:val="00EC2333"/>
    <w:rsid w:val="00EC2EDA"/>
    <w:rsid w:val="00EC2F3B"/>
    <w:rsid w:val="00EC3655"/>
    <w:rsid w:val="00EC7390"/>
    <w:rsid w:val="00EC74BC"/>
    <w:rsid w:val="00EC7ED7"/>
    <w:rsid w:val="00EE05B3"/>
    <w:rsid w:val="00EE5BA4"/>
    <w:rsid w:val="00EE79E1"/>
    <w:rsid w:val="00EF0216"/>
    <w:rsid w:val="00EF3B89"/>
    <w:rsid w:val="00EF4992"/>
    <w:rsid w:val="00F0083C"/>
    <w:rsid w:val="00F01C80"/>
    <w:rsid w:val="00F04A45"/>
    <w:rsid w:val="00F06E36"/>
    <w:rsid w:val="00F11617"/>
    <w:rsid w:val="00F1307D"/>
    <w:rsid w:val="00F15C79"/>
    <w:rsid w:val="00F174CC"/>
    <w:rsid w:val="00F21AD6"/>
    <w:rsid w:val="00F21F59"/>
    <w:rsid w:val="00F23017"/>
    <w:rsid w:val="00F23F20"/>
    <w:rsid w:val="00F251AD"/>
    <w:rsid w:val="00F2533C"/>
    <w:rsid w:val="00F265CA"/>
    <w:rsid w:val="00F27DAB"/>
    <w:rsid w:val="00F354BF"/>
    <w:rsid w:val="00F376E7"/>
    <w:rsid w:val="00F37CFC"/>
    <w:rsid w:val="00F41076"/>
    <w:rsid w:val="00F41D03"/>
    <w:rsid w:val="00F4362C"/>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193B"/>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2BEC"/>
    <w:rsid w:val="00FC3760"/>
    <w:rsid w:val="00FC5D13"/>
    <w:rsid w:val="00FD1FCF"/>
    <w:rsid w:val="00FD4E3B"/>
    <w:rsid w:val="00FD569D"/>
    <w:rsid w:val="00FE3118"/>
    <w:rsid w:val="00FE3C0D"/>
    <w:rsid w:val="00FE3CD7"/>
    <w:rsid w:val="00FF5DEB"/>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B5FD5A"/>
  <w15:docId w15:val="{FF8F44FF-8463-4805-A946-6CBD0BE5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ATitleoncover">
    <w:name w:val="A Title on cover"/>
    <w:basedOn w:val="Normal"/>
    <w:rsid w:val="00EB7065"/>
    <w:pPr>
      <w:tabs>
        <w:tab w:val="center" w:pos="4440"/>
      </w:tabs>
      <w:suppressAutoHyphens/>
      <w:jc w:val="center"/>
    </w:pPr>
    <w:rPr>
      <w:rFonts w:ascii="Arial" w:hAnsi="Arial" w:cs="Arial"/>
      <w:caps/>
      <w:spacing w:val="-3"/>
      <w:sz w:val="28"/>
      <w:szCs w:val="20"/>
    </w:rPr>
  </w:style>
  <w:style w:type="paragraph" w:customStyle="1" w:styleId="Abodytext">
    <w:name w:val="A body text"/>
    <w:basedOn w:val="Normal"/>
    <w:rsid w:val="004F2043"/>
    <w:pPr>
      <w:jc w:val="both"/>
    </w:pPr>
    <w:rPr>
      <w:rFonts w:ascii="Arial"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web/grants/forms/sf-424-family.html" TargetMode="External"/><Relationship Id="rId18" Type="http://schemas.openxmlformats.org/officeDocument/2006/relationships/hyperlink" Target="https://www.fws.gov/grants/atc.html" TargetMode="External"/><Relationship Id="rId26" Type="http://schemas.openxmlformats.org/officeDocument/2006/relationships/hyperlink" Target="http://www.grants.gov/web/grants/forms/post-award-reporting-forms.html" TargetMode="External"/><Relationship Id="rId3" Type="http://schemas.openxmlformats.org/officeDocument/2006/relationships/styles" Target="styles.xml"/><Relationship Id="rId21" Type="http://schemas.openxmlformats.org/officeDocument/2006/relationships/hyperlink" Target="file:///C:\Users\Jean_Kvasnicka\Documents\POLICY\New%20Award%20Guidance\Round%204%20FY15%20updates\As"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www.ecfr.gov/" TargetMode="External"/><Relationship Id="rId25" Type="http://schemas.openxmlformats.org/officeDocument/2006/relationships/hyperlink" Target="http://www.ecfr.gov/cgi-bin/text-idx?SID=683823273fc0da6a1060883eda593fb8&amp;mc=true&amp;node=pt43.1.18&amp;rgn=div5" TargetMode="External"/><Relationship Id="rId33" Type="http://schemas.openxmlformats.org/officeDocument/2006/relationships/hyperlink" Target="mailto:richard_stark@fws.gov" TargetMode="External"/><Relationship Id="rId2" Type="http://schemas.openxmlformats.org/officeDocument/2006/relationships/numbering" Target="numbering.xml"/><Relationship Id="rId16" Type="http://schemas.openxmlformats.org/officeDocument/2006/relationships/hyperlink" Target="http://www.grants.gov/web/grants/forms/sf-424-family.html" TargetMode="External"/><Relationship Id="rId20" Type="http://schemas.openxmlformats.org/officeDocument/2006/relationships/hyperlink" Target="https://www.doi.gov/ibc/services/finance/indirect-cost-services"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grants.gov/web/grants/forms/sf-424-family.html" TargetMode="External"/><Relationship Id="rId32" Type="http://schemas.openxmlformats.org/officeDocument/2006/relationships/hyperlink" Target="http://www.grants.gov/web/grants/forms/post-award-reporting-forms.html" TargetMode="External"/><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hyperlink" Target="https://harvester.census.gov/facweb/" TargetMode="External"/><Relationship Id="rId28" Type="http://schemas.openxmlformats.org/officeDocument/2006/relationships/hyperlink" Target="http://www.grants.gov/web/grants/applicants/apply-for-grants.html" TargetMode="External"/><Relationship Id="rId36" Type="http://schemas.openxmlformats.org/officeDocument/2006/relationships/theme" Target="theme/theme1.xml"/><Relationship Id="rId10" Type="http://schemas.openxmlformats.org/officeDocument/2006/relationships/hyperlink" Target="http://www.sam.gov" TargetMode="External"/><Relationship Id="rId19" Type="http://schemas.openxmlformats.org/officeDocument/2006/relationships/hyperlink" Target="https://www.doi.gov/ibc/contactus/ibcfeedback" TargetMode="External"/><Relationship Id="rId31" Type="http://schemas.openxmlformats.org/officeDocument/2006/relationships/hyperlink" Target="https://www.fws.gov/grants/atc.html"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s://www.fws.gov/Midwest/endangered/mammals/nleb/FAQsFinal4dRuleNLEB.html" TargetMode="External"/><Relationship Id="rId22" Type="http://schemas.openxmlformats.org/officeDocument/2006/relationships/hyperlink" Target="http://www.ecfr.gov/" TargetMode="External"/><Relationship Id="rId27" Type="http://schemas.openxmlformats.org/officeDocument/2006/relationships/hyperlink" Target="http://www.whitehouse.gov/omb/grants_spoc/" TargetMode="External"/><Relationship Id="rId30" Type="http://schemas.openxmlformats.org/officeDocument/2006/relationships/hyperlink" Target="https://www.fapiis.gov/fapiis/index.action" TargetMode="External"/><Relationship Id="rId35" Type="http://schemas.openxmlformats.org/officeDocument/2006/relationships/fontTable" Target="fontTable.xml"/><Relationship Id="rId8" Type="http://schemas.openxmlformats.org/officeDocument/2006/relationships/hyperlink" Target="http://fedgov.dnb.com/web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3446B-76A2-4D95-B4CC-5100FB3B9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17</Pages>
  <Words>8641</Words>
  <Characters>49257</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57783</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Willcox, Michelle L</cp:lastModifiedBy>
  <cp:revision>10</cp:revision>
  <cp:lastPrinted>2017-01-05T17:57:00Z</cp:lastPrinted>
  <dcterms:created xsi:type="dcterms:W3CDTF">2017-08-28T16:22:00Z</dcterms:created>
  <dcterms:modified xsi:type="dcterms:W3CDTF">2017-09-01T14:40:00Z</dcterms:modified>
</cp:coreProperties>
</file>