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660F8" w14:textId="77777777" w:rsidR="006B065B" w:rsidRPr="00295196" w:rsidRDefault="006B065B" w:rsidP="006B065B">
      <w:pPr>
        <w:pStyle w:val="Heading2"/>
        <w:rPr>
          <w:rFonts w:ascii="Verdana" w:eastAsiaTheme="minorHAnsi" w:hAnsi="Verdana"/>
          <w:sz w:val="20"/>
        </w:rPr>
      </w:pPr>
      <w:bookmarkStart w:id="0" w:name="_Toc517865367"/>
      <w:r w:rsidRPr="00295196">
        <w:rPr>
          <w:rFonts w:ascii="Verdana" w:eastAsiaTheme="minorHAnsi" w:hAnsi="Verdana"/>
          <w:sz w:val="20"/>
        </w:rPr>
        <w:t>A</w:t>
      </w:r>
      <w:r>
        <w:rPr>
          <w:rFonts w:ascii="Verdana" w:eastAsiaTheme="minorHAnsi" w:hAnsi="Verdana"/>
          <w:sz w:val="20"/>
        </w:rPr>
        <w:t>ttachment</w:t>
      </w:r>
      <w:r w:rsidRPr="00295196">
        <w:rPr>
          <w:rFonts w:ascii="Verdana" w:eastAsiaTheme="minorHAnsi" w:hAnsi="Verdana"/>
          <w:sz w:val="20"/>
        </w:rPr>
        <w:t xml:space="preserve"> </w:t>
      </w:r>
      <w:r>
        <w:rPr>
          <w:rFonts w:ascii="Verdana" w:eastAsiaTheme="minorHAnsi" w:hAnsi="Verdana"/>
          <w:sz w:val="20"/>
        </w:rPr>
        <w:t>4</w:t>
      </w:r>
      <w:r w:rsidRPr="00295196">
        <w:rPr>
          <w:rFonts w:ascii="Verdana" w:eastAsiaTheme="minorHAnsi" w:hAnsi="Verdana"/>
          <w:sz w:val="20"/>
        </w:rPr>
        <w:t>: Risk Analysis</w:t>
      </w:r>
      <w:bookmarkEnd w:id="0"/>
      <w:r w:rsidRPr="00295196">
        <w:rPr>
          <w:rFonts w:ascii="Verdana" w:eastAsiaTheme="minorHAnsi" w:hAnsi="Verdana"/>
          <w:sz w:val="20"/>
        </w:rPr>
        <w:t xml:space="preserve">  </w:t>
      </w:r>
    </w:p>
    <w:p w14:paraId="04D2DE18" w14:textId="77777777" w:rsidR="006B065B" w:rsidRPr="00C24597" w:rsidRDefault="006B065B" w:rsidP="006B065B">
      <w:pPr>
        <w:autoSpaceDE w:val="0"/>
        <w:autoSpaceDN w:val="0"/>
        <w:adjustRightInd w:val="0"/>
        <w:rPr>
          <w:rFonts w:ascii="Verdana" w:eastAsiaTheme="minorHAnsi" w:hAnsi="Verdana"/>
          <w:color w:val="000000"/>
          <w:sz w:val="20"/>
          <w:szCs w:val="20"/>
        </w:rPr>
      </w:pPr>
    </w:p>
    <w:p w14:paraId="289EE396"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Organizations should conduct adequate risk analysis and remediation for </w:t>
      </w:r>
      <w:proofErr w:type="gramStart"/>
      <w:r w:rsidRPr="00C24597">
        <w:rPr>
          <w:rFonts w:ascii="Verdana" w:eastAsiaTheme="minorHAnsi" w:hAnsi="Verdana"/>
          <w:color w:val="000000"/>
          <w:sz w:val="20"/>
          <w:szCs w:val="20"/>
        </w:rPr>
        <w:t>all of</w:t>
      </w:r>
      <w:proofErr w:type="gramEnd"/>
      <w:r w:rsidRPr="00C24597">
        <w:rPr>
          <w:rFonts w:ascii="Verdana" w:eastAsiaTheme="minorHAnsi" w:hAnsi="Verdana"/>
          <w:color w:val="000000"/>
          <w:sz w:val="20"/>
          <w:szCs w:val="20"/>
        </w:rPr>
        <w:t xml:space="preserve"> its operations and advises that risk analysis and remediation occur throughout the life of a project and should result in revisions to risk analysis documents and processes as necessary. </w:t>
      </w:r>
    </w:p>
    <w:p w14:paraId="728DB30D" w14:textId="77777777" w:rsidR="006B065B" w:rsidRPr="00C24597" w:rsidRDefault="006B065B" w:rsidP="006B065B">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suggested format for a risk analysis document is below. Applicants should include all assumptions and external factors identified in the logic model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as “High,” “Medium,” or “Low.” Additional lines can be included in the risk analysis </w:t>
      </w:r>
      <w:proofErr w:type="gramStart"/>
      <w:r w:rsidRPr="00C24597">
        <w:rPr>
          <w:rFonts w:ascii="Verdana" w:eastAsiaTheme="minorHAnsi" w:hAnsi="Verdana"/>
          <w:color w:val="000000"/>
          <w:sz w:val="20"/>
          <w:szCs w:val="20"/>
        </w:rPr>
        <w:t>table</w:t>
      </w:r>
      <w:proofErr w:type="gramEnd"/>
      <w:r w:rsidRPr="00C24597">
        <w:rPr>
          <w:rFonts w:ascii="Verdana" w:eastAsiaTheme="minorHAnsi" w:hAnsi="Verdana"/>
          <w:color w:val="000000"/>
          <w:sz w:val="20"/>
          <w:szCs w:val="20"/>
        </w:rPr>
        <w:t xml:space="preserve"> as necessary. </w:t>
      </w:r>
    </w:p>
    <w:p w14:paraId="411AF774" w14:textId="77777777" w:rsidR="006B065B" w:rsidRDefault="006B065B" w:rsidP="006B065B">
      <w:pPr>
        <w:pStyle w:val="Default"/>
        <w:spacing w:line="276" w:lineRule="auto"/>
        <w:jc w:val="both"/>
        <w:rPr>
          <w:rFonts w:ascii="Verdana" w:hAnsi="Verdana"/>
          <w:sz w:val="20"/>
          <w:szCs w:val="20"/>
        </w:rPr>
      </w:pPr>
    </w:p>
    <w:p w14:paraId="4293EF30" w14:textId="77777777" w:rsidR="006B065B" w:rsidRPr="00C24597" w:rsidRDefault="006B065B" w:rsidP="006B065B">
      <w:pPr>
        <w:pStyle w:val="Default"/>
        <w:spacing w:after="200" w:line="276" w:lineRule="auto"/>
        <w:jc w:val="both"/>
        <w:rPr>
          <w:rFonts w:ascii="Verdana" w:hAnsi="Verdana"/>
          <w:sz w:val="20"/>
          <w:szCs w:val="20"/>
        </w:rPr>
      </w:pPr>
      <w:r w:rsidRPr="00C24597">
        <w:rPr>
          <w:rFonts w:ascii="Verdana" w:hAnsi="Verdana"/>
          <w:sz w:val="20"/>
          <w:szCs w:val="20"/>
        </w:rPr>
        <w:t>The safety and security of recipients and beneficiaries are of utmost importance. The Embassy requires all recipients to conduct thorough risk assessments and take all actions necessary in accordance with those assessments to mitigate those risks. The Embassy will not take responsibility for the risks incurred by any recipient.</w:t>
      </w:r>
    </w:p>
    <w:tbl>
      <w:tblPr>
        <w:tblStyle w:val="TableGrid"/>
        <w:tblW w:w="0" w:type="auto"/>
        <w:tblLook w:val="04A0" w:firstRow="1" w:lastRow="0" w:firstColumn="1" w:lastColumn="0" w:noHBand="0" w:noVBand="1"/>
      </w:tblPr>
      <w:tblGrid>
        <w:gridCol w:w="2114"/>
        <w:gridCol w:w="1823"/>
        <w:gridCol w:w="1754"/>
        <w:gridCol w:w="1676"/>
        <w:gridCol w:w="1983"/>
      </w:tblGrid>
      <w:tr w:rsidR="006B065B" w14:paraId="38EB06B2" w14:textId="77777777" w:rsidTr="00E15D7B">
        <w:tc>
          <w:tcPr>
            <w:tcW w:w="2203" w:type="dxa"/>
          </w:tcPr>
          <w:p w14:paraId="404BDA4E" w14:textId="77777777" w:rsidR="006B065B" w:rsidRDefault="006B065B" w:rsidP="00E15D7B">
            <w:pPr>
              <w:pStyle w:val="Default"/>
              <w:jc w:val="both"/>
              <w:rPr>
                <w:rFonts w:ascii="Verdana" w:hAnsi="Verdana"/>
                <w:sz w:val="20"/>
                <w:szCs w:val="20"/>
              </w:rPr>
            </w:pPr>
          </w:p>
        </w:tc>
        <w:tc>
          <w:tcPr>
            <w:tcW w:w="2203" w:type="dxa"/>
          </w:tcPr>
          <w:p w14:paraId="3902C252"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Description of Risk</w:t>
            </w:r>
          </w:p>
        </w:tc>
        <w:tc>
          <w:tcPr>
            <w:tcW w:w="2203" w:type="dxa"/>
          </w:tcPr>
          <w:p w14:paraId="39E5916A"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Likelihood of Risk</w:t>
            </w:r>
          </w:p>
        </w:tc>
        <w:tc>
          <w:tcPr>
            <w:tcW w:w="2203" w:type="dxa"/>
          </w:tcPr>
          <w:p w14:paraId="3708703E"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Potential Impact of Risk</w:t>
            </w:r>
          </w:p>
        </w:tc>
        <w:tc>
          <w:tcPr>
            <w:tcW w:w="2204" w:type="dxa"/>
          </w:tcPr>
          <w:p w14:paraId="59C6C11B" w14:textId="77777777" w:rsidR="006B065B" w:rsidRPr="004A09EC" w:rsidRDefault="006B065B" w:rsidP="00E15D7B">
            <w:pPr>
              <w:pStyle w:val="Default"/>
              <w:jc w:val="center"/>
              <w:rPr>
                <w:rFonts w:ascii="Verdana" w:hAnsi="Verdana"/>
                <w:b/>
                <w:sz w:val="20"/>
                <w:szCs w:val="20"/>
              </w:rPr>
            </w:pPr>
            <w:r w:rsidRPr="004A09EC">
              <w:rPr>
                <w:rFonts w:ascii="Verdana" w:hAnsi="Verdana"/>
                <w:b/>
                <w:sz w:val="20"/>
                <w:szCs w:val="20"/>
              </w:rPr>
              <w:t>Risk Mitigation Plans/Actions</w:t>
            </w:r>
          </w:p>
        </w:tc>
      </w:tr>
      <w:tr w:rsidR="006B065B" w14:paraId="4EFE2B18" w14:textId="77777777" w:rsidTr="00E15D7B">
        <w:tc>
          <w:tcPr>
            <w:tcW w:w="2203" w:type="dxa"/>
          </w:tcPr>
          <w:p w14:paraId="2B6CA4F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objectives</w:t>
            </w:r>
          </w:p>
        </w:tc>
        <w:tc>
          <w:tcPr>
            <w:tcW w:w="2203" w:type="dxa"/>
          </w:tcPr>
          <w:p w14:paraId="0202854F" w14:textId="77777777" w:rsidR="006B065B" w:rsidRDefault="006B065B" w:rsidP="00E15D7B">
            <w:pPr>
              <w:pStyle w:val="Default"/>
              <w:jc w:val="both"/>
              <w:rPr>
                <w:rFonts w:ascii="Verdana" w:hAnsi="Verdana"/>
                <w:sz w:val="20"/>
                <w:szCs w:val="20"/>
              </w:rPr>
            </w:pPr>
          </w:p>
        </w:tc>
        <w:tc>
          <w:tcPr>
            <w:tcW w:w="2203" w:type="dxa"/>
          </w:tcPr>
          <w:p w14:paraId="35C0E3CB" w14:textId="77777777" w:rsidR="006B065B" w:rsidRDefault="006B065B" w:rsidP="00E15D7B">
            <w:pPr>
              <w:pStyle w:val="Default"/>
              <w:jc w:val="both"/>
              <w:rPr>
                <w:rFonts w:ascii="Verdana" w:hAnsi="Verdana"/>
                <w:sz w:val="20"/>
                <w:szCs w:val="20"/>
              </w:rPr>
            </w:pPr>
          </w:p>
        </w:tc>
        <w:tc>
          <w:tcPr>
            <w:tcW w:w="2203" w:type="dxa"/>
          </w:tcPr>
          <w:p w14:paraId="43EFB026" w14:textId="77777777" w:rsidR="006B065B" w:rsidRDefault="006B065B" w:rsidP="00E15D7B">
            <w:pPr>
              <w:pStyle w:val="Default"/>
              <w:jc w:val="both"/>
              <w:rPr>
                <w:rFonts w:ascii="Verdana" w:hAnsi="Verdana"/>
                <w:sz w:val="20"/>
                <w:szCs w:val="20"/>
              </w:rPr>
            </w:pPr>
          </w:p>
        </w:tc>
        <w:tc>
          <w:tcPr>
            <w:tcW w:w="2204" w:type="dxa"/>
          </w:tcPr>
          <w:p w14:paraId="5D4584A2" w14:textId="77777777" w:rsidR="006B065B" w:rsidRDefault="006B065B" w:rsidP="00E15D7B">
            <w:pPr>
              <w:pStyle w:val="Default"/>
              <w:jc w:val="both"/>
              <w:rPr>
                <w:rFonts w:ascii="Verdana" w:hAnsi="Verdana"/>
                <w:sz w:val="20"/>
                <w:szCs w:val="20"/>
              </w:rPr>
            </w:pPr>
          </w:p>
        </w:tc>
      </w:tr>
      <w:tr w:rsidR="006B065B" w14:paraId="60A44BB6" w14:textId="77777777" w:rsidTr="00E15D7B">
        <w:tc>
          <w:tcPr>
            <w:tcW w:w="2203" w:type="dxa"/>
          </w:tcPr>
          <w:p w14:paraId="07C8154F" w14:textId="77777777" w:rsidR="006B065B" w:rsidRDefault="006B065B" w:rsidP="00E15D7B">
            <w:pPr>
              <w:pStyle w:val="Default"/>
              <w:jc w:val="both"/>
              <w:rPr>
                <w:rFonts w:ascii="Verdana" w:hAnsi="Verdana"/>
                <w:sz w:val="20"/>
                <w:szCs w:val="20"/>
              </w:rPr>
            </w:pPr>
            <w:r>
              <w:rPr>
                <w:rFonts w:ascii="Verdana" w:hAnsi="Verdana"/>
                <w:sz w:val="20"/>
                <w:szCs w:val="20"/>
              </w:rPr>
              <w:t>Risks affecting realization of project outcomes/outputs</w:t>
            </w:r>
          </w:p>
        </w:tc>
        <w:tc>
          <w:tcPr>
            <w:tcW w:w="2203" w:type="dxa"/>
          </w:tcPr>
          <w:p w14:paraId="21E62628" w14:textId="77777777" w:rsidR="006B065B" w:rsidRDefault="006B065B" w:rsidP="00E15D7B">
            <w:pPr>
              <w:pStyle w:val="Default"/>
              <w:jc w:val="both"/>
              <w:rPr>
                <w:rFonts w:ascii="Verdana" w:hAnsi="Verdana"/>
                <w:sz w:val="20"/>
                <w:szCs w:val="20"/>
              </w:rPr>
            </w:pPr>
          </w:p>
        </w:tc>
        <w:tc>
          <w:tcPr>
            <w:tcW w:w="2203" w:type="dxa"/>
          </w:tcPr>
          <w:p w14:paraId="155297B0" w14:textId="77777777" w:rsidR="006B065B" w:rsidRDefault="006B065B" w:rsidP="00E15D7B">
            <w:pPr>
              <w:pStyle w:val="Default"/>
              <w:jc w:val="both"/>
              <w:rPr>
                <w:rFonts w:ascii="Verdana" w:hAnsi="Verdana"/>
                <w:sz w:val="20"/>
                <w:szCs w:val="20"/>
              </w:rPr>
            </w:pPr>
          </w:p>
        </w:tc>
        <w:tc>
          <w:tcPr>
            <w:tcW w:w="2203" w:type="dxa"/>
          </w:tcPr>
          <w:p w14:paraId="1C91F589" w14:textId="77777777" w:rsidR="006B065B" w:rsidRDefault="006B065B" w:rsidP="00E15D7B">
            <w:pPr>
              <w:pStyle w:val="Default"/>
              <w:jc w:val="both"/>
              <w:rPr>
                <w:rFonts w:ascii="Verdana" w:hAnsi="Verdana"/>
                <w:sz w:val="20"/>
                <w:szCs w:val="20"/>
              </w:rPr>
            </w:pPr>
          </w:p>
        </w:tc>
        <w:tc>
          <w:tcPr>
            <w:tcW w:w="2204" w:type="dxa"/>
          </w:tcPr>
          <w:p w14:paraId="26853DE5" w14:textId="77777777" w:rsidR="006B065B" w:rsidRDefault="006B065B" w:rsidP="00E15D7B">
            <w:pPr>
              <w:pStyle w:val="Default"/>
              <w:jc w:val="both"/>
              <w:rPr>
                <w:rFonts w:ascii="Verdana" w:hAnsi="Verdana"/>
                <w:sz w:val="20"/>
                <w:szCs w:val="20"/>
              </w:rPr>
            </w:pPr>
          </w:p>
        </w:tc>
      </w:tr>
      <w:tr w:rsidR="006B065B" w14:paraId="4A4E6BE2" w14:textId="77777777" w:rsidTr="00E15D7B">
        <w:tc>
          <w:tcPr>
            <w:tcW w:w="2203" w:type="dxa"/>
          </w:tcPr>
          <w:p w14:paraId="19F976F0" w14:textId="77777777" w:rsidR="006B065B" w:rsidRDefault="006B065B" w:rsidP="00E15D7B">
            <w:pPr>
              <w:pStyle w:val="Default"/>
              <w:jc w:val="both"/>
              <w:rPr>
                <w:rFonts w:ascii="Verdana" w:hAnsi="Verdana"/>
                <w:sz w:val="20"/>
                <w:szCs w:val="20"/>
              </w:rPr>
            </w:pPr>
            <w:r>
              <w:rPr>
                <w:rFonts w:ascii="Verdana" w:hAnsi="Verdana"/>
                <w:sz w:val="20"/>
                <w:szCs w:val="20"/>
              </w:rPr>
              <w:t>Risks affecting the organization</w:t>
            </w:r>
          </w:p>
        </w:tc>
        <w:tc>
          <w:tcPr>
            <w:tcW w:w="2203" w:type="dxa"/>
          </w:tcPr>
          <w:p w14:paraId="1254854B" w14:textId="77777777" w:rsidR="006B065B" w:rsidRDefault="006B065B" w:rsidP="00E15D7B">
            <w:pPr>
              <w:pStyle w:val="Default"/>
              <w:jc w:val="both"/>
              <w:rPr>
                <w:rFonts w:ascii="Verdana" w:hAnsi="Verdana"/>
                <w:sz w:val="20"/>
                <w:szCs w:val="20"/>
              </w:rPr>
            </w:pPr>
          </w:p>
        </w:tc>
        <w:tc>
          <w:tcPr>
            <w:tcW w:w="2203" w:type="dxa"/>
          </w:tcPr>
          <w:p w14:paraId="4F8A5940" w14:textId="77777777" w:rsidR="006B065B" w:rsidRDefault="006B065B" w:rsidP="00E15D7B">
            <w:pPr>
              <w:pStyle w:val="Default"/>
              <w:jc w:val="both"/>
              <w:rPr>
                <w:rFonts w:ascii="Verdana" w:hAnsi="Verdana"/>
                <w:sz w:val="20"/>
                <w:szCs w:val="20"/>
              </w:rPr>
            </w:pPr>
          </w:p>
        </w:tc>
        <w:tc>
          <w:tcPr>
            <w:tcW w:w="2203" w:type="dxa"/>
          </w:tcPr>
          <w:p w14:paraId="098EBF46" w14:textId="77777777" w:rsidR="006B065B" w:rsidRDefault="006B065B" w:rsidP="00E15D7B">
            <w:pPr>
              <w:pStyle w:val="Default"/>
              <w:jc w:val="both"/>
              <w:rPr>
                <w:rFonts w:ascii="Verdana" w:hAnsi="Verdana"/>
                <w:sz w:val="20"/>
                <w:szCs w:val="20"/>
              </w:rPr>
            </w:pPr>
          </w:p>
        </w:tc>
        <w:tc>
          <w:tcPr>
            <w:tcW w:w="2204" w:type="dxa"/>
          </w:tcPr>
          <w:p w14:paraId="444C9DCC" w14:textId="77777777" w:rsidR="006B065B" w:rsidRDefault="006B065B" w:rsidP="00E15D7B">
            <w:pPr>
              <w:pStyle w:val="Default"/>
              <w:jc w:val="both"/>
              <w:rPr>
                <w:rFonts w:ascii="Verdana" w:hAnsi="Verdana"/>
                <w:sz w:val="20"/>
                <w:szCs w:val="20"/>
              </w:rPr>
            </w:pPr>
          </w:p>
        </w:tc>
      </w:tr>
      <w:tr w:rsidR="006B065B" w14:paraId="54387B2D" w14:textId="77777777" w:rsidTr="00E15D7B">
        <w:tc>
          <w:tcPr>
            <w:tcW w:w="2203" w:type="dxa"/>
          </w:tcPr>
          <w:p w14:paraId="3D8D8F99" w14:textId="77777777" w:rsidR="006B065B" w:rsidRDefault="006B065B" w:rsidP="00E15D7B">
            <w:pPr>
              <w:pStyle w:val="Default"/>
              <w:jc w:val="both"/>
              <w:rPr>
                <w:rFonts w:ascii="Verdana" w:hAnsi="Verdana"/>
                <w:sz w:val="20"/>
                <w:szCs w:val="20"/>
              </w:rPr>
            </w:pPr>
            <w:r>
              <w:rPr>
                <w:rFonts w:ascii="Verdana" w:hAnsi="Verdana"/>
                <w:sz w:val="20"/>
                <w:szCs w:val="20"/>
              </w:rPr>
              <w:t>Risks affecting security and safety of personnel</w:t>
            </w:r>
          </w:p>
        </w:tc>
        <w:tc>
          <w:tcPr>
            <w:tcW w:w="2203" w:type="dxa"/>
          </w:tcPr>
          <w:p w14:paraId="7ACAB9E5" w14:textId="77777777" w:rsidR="006B065B" w:rsidRDefault="006B065B" w:rsidP="00E15D7B">
            <w:pPr>
              <w:pStyle w:val="Default"/>
              <w:jc w:val="both"/>
              <w:rPr>
                <w:rFonts w:ascii="Verdana" w:hAnsi="Verdana"/>
                <w:sz w:val="20"/>
                <w:szCs w:val="20"/>
              </w:rPr>
            </w:pPr>
          </w:p>
        </w:tc>
        <w:tc>
          <w:tcPr>
            <w:tcW w:w="2203" w:type="dxa"/>
          </w:tcPr>
          <w:p w14:paraId="4E4A73D0" w14:textId="77777777" w:rsidR="006B065B" w:rsidRDefault="006B065B" w:rsidP="00E15D7B">
            <w:pPr>
              <w:pStyle w:val="Default"/>
              <w:jc w:val="both"/>
              <w:rPr>
                <w:rFonts w:ascii="Verdana" w:hAnsi="Verdana"/>
                <w:sz w:val="20"/>
                <w:szCs w:val="20"/>
              </w:rPr>
            </w:pPr>
          </w:p>
        </w:tc>
        <w:tc>
          <w:tcPr>
            <w:tcW w:w="2203" w:type="dxa"/>
          </w:tcPr>
          <w:p w14:paraId="1949C284" w14:textId="77777777" w:rsidR="006B065B" w:rsidRDefault="006B065B" w:rsidP="00E15D7B">
            <w:pPr>
              <w:pStyle w:val="Default"/>
              <w:jc w:val="both"/>
              <w:rPr>
                <w:rFonts w:ascii="Verdana" w:hAnsi="Verdana"/>
                <w:sz w:val="20"/>
                <w:szCs w:val="20"/>
              </w:rPr>
            </w:pPr>
          </w:p>
        </w:tc>
        <w:tc>
          <w:tcPr>
            <w:tcW w:w="2204" w:type="dxa"/>
          </w:tcPr>
          <w:p w14:paraId="3DB7EE29" w14:textId="77777777" w:rsidR="006B065B" w:rsidRDefault="006B065B" w:rsidP="00E15D7B">
            <w:pPr>
              <w:pStyle w:val="Default"/>
              <w:jc w:val="both"/>
              <w:rPr>
                <w:rFonts w:ascii="Verdana" w:hAnsi="Verdana"/>
                <w:sz w:val="20"/>
                <w:szCs w:val="20"/>
              </w:rPr>
            </w:pPr>
          </w:p>
        </w:tc>
      </w:tr>
    </w:tbl>
    <w:p w14:paraId="15DA56D9" w14:textId="77777777" w:rsidR="006B065B" w:rsidRDefault="006B065B" w:rsidP="006B065B">
      <w:pPr>
        <w:pStyle w:val="Default"/>
        <w:spacing w:after="200" w:line="276" w:lineRule="auto"/>
        <w:jc w:val="both"/>
        <w:rPr>
          <w:rFonts w:ascii="Verdana" w:hAnsi="Verdana"/>
          <w:sz w:val="20"/>
          <w:szCs w:val="20"/>
        </w:rPr>
      </w:pPr>
    </w:p>
    <w:p w14:paraId="74429314" w14:textId="77777777" w:rsidR="006B065B" w:rsidRDefault="006B065B" w:rsidP="006B065B">
      <w:pPr>
        <w:pStyle w:val="Default"/>
        <w:spacing w:after="200" w:line="276" w:lineRule="auto"/>
        <w:jc w:val="both"/>
        <w:rPr>
          <w:rFonts w:ascii="Verdana" w:hAnsi="Verdana"/>
          <w:sz w:val="20"/>
          <w:szCs w:val="20"/>
        </w:rPr>
      </w:pPr>
    </w:p>
    <w:p w14:paraId="0CC0B33F" w14:textId="202AFD33" w:rsidR="00F06391" w:rsidRDefault="00F06391" w:rsidP="006B065B"/>
    <w:sectPr w:rsidR="00F06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5B"/>
    <w:rsid w:val="002C40B1"/>
    <w:rsid w:val="006B065B"/>
    <w:rsid w:val="00A265A0"/>
    <w:rsid w:val="00B010CF"/>
    <w:rsid w:val="00F0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2254"/>
  <w15:chartTrackingRefBased/>
  <w15:docId w15:val="{7AFA1D68-C52C-4F0C-8C24-19BF2E67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65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B065B"/>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B065B"/>
    <w:rPr>
      <w:rFonts w:ascii="Times New Roman" w:eastAsia="Times New Roman" w:hAnsi="Times New Roman" w:cs="Times New Roman"/>
      <w:b/>
      <w:color w:val="000000"/>
      <w:sz w:val="24"/>
      <w:szCs w:val="20"/>
    </w:rPr>
  </w:style>
  <w:style w:type="paragraph" w:customStyle="1" w:styleId="Default">
    <w:name w:val="Default"/>
    <w:rsid w:val="006B065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B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2" ma:contentTypeDescription="Create a new document." ma:contentTypeScope="" ma:versionID="13381403cd68e6dd5e2f1c339c6edafe">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1e23a10ab966f470b63c8aa9e24d09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Props1.xml><?xml version="1.0" encoding="utf-8"?>
<ds:datastoreItem xmlns:ds="http://schemas.openxmlformats.org/officeDocument/2006/customXml" ds:itemID="{DDBD4148-6F01-4463-846B-A6F5933256C8}"/>
</file>

<file path=customXml/itemProps2.xml><?xml version="1.0" encoding="utf-8"?>
<ds:datastoreItem xmlns:ds="http://schemas.openxmlformats.org/officeDocument/2006/customXml" ds:itemID="{B8A8E33E-0874-4FA9-8B92-8F9B464E46C4}"/>
</file>

<file path=customXml/itemProps3.xml><?xml version="1.0" encoding="utf-8"?>
<ds:datastoreItem xmlns:ds="http://schemas.openxmlformats.org/officeDocument/2006/customXml" ds:itemID="{3E2F1714-AD58-4673-B6C1-554309C5D29D}"/>
</file>

<file path=customXml/itemProps4.xml><?xml version="1.0" encoding="utf-8"?>
<ds:datastoreItem xmlns:ds="http://schemas.openxmlformats.org/officeDocument/2006/customXml" ds:itemID="{EF25E712-6090-4A65-BEEF-7D98FFA9494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1603</Characters>
  <Application>Microsoft Office Word</Application>
  <DocSecurity>0</DocSecurity>
  <Lines>13</Lines>
  <Paragraphs>3</Paragraphs>
  <ScaleCrop>false</ScaleCrop>
  <Company>Department of State</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Ngum, Lucresse R</dc:creator>
  <cp:keywords/>
  <dc:description/>
  <cp:lastModifiedBy>Ngum, Lucresse R</cp:lastModifiedBy>
  <cp:revision>2</cp:revision>
  <dcterms:created xsi:type="dcterms:W3CDTF">2022-05-25T13:31:00Z</dcterms:created>
  <dcterms:modified xsi:type="dcterms:W3CDTF">2022-05-25T13:34:00Z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2022-05-25T13:33:50Z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cca5aca6-7b73-47b7-abfb-9b616cfa1001</vt:lpwstr>
  </property>
  <property fmtid="{D5CDD505-2E9C-101B-9397-08002B2CF9AE}" pid="8" name="MSIP_Label_1665d9ee-429a-4d5f-97cc-cfb56e044a6e_ContentBits">
    <vt:lpwstr>0</vt:lpwstr>
  </property>
  <property fmtid="{D5CDD505-2E9C-101B-9397-08002B2CF9AE}" pid="9" name="ContentTypeId">
    <vt:lpwstr>0x010100941DC33B2D01A34580EB8B2FC5EC7264</vt:lpwstr>
  </property>
</Properties>
</file>