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6D86" w14:textId="2C874F4B" w:rsidR="000D21EB" w:rsidRDefault="00BC701B" w:rsidP="000D21EB">
      <w:pPr>
        <w:jc w:val="center"/>
        <w:rPr>
          <w:rFonts w:eastAsia="Times New Roman"/>
          <w:color w:val="000000"/>
          <w:sz w:val="24"/>
          <w:szCs w:val="24"/>
        </w:rPr>
      </w:pPr>
      <w:r w:rsidRPr="003F6F21">
        <w:rPr>
          <w:rFonts w:ascii="Times New Roman" w:hAnsi="Times New Roman" w:cs="Times New Roman"/>
          <w:b/>
          <w:bCs/>
          <w:sz w:val="24"/>
          <w:szCs w:val="24"/>
          <w:u w:val="single"/>
        </w:rPr>
        <w:t>Department of State</w:t>
      </w:r>
      <w:r w:rsidRPr="003F6F2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  <w:t>Bureau of Economic and Business Affairs</w:t>
      </w:r>
      <w:r w:rsidRPr="003F6F2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  <w:t>NOFO SFOP00081</w:t>
      </w:r>
      <w:r w:rsidR="000D21EB">
        <w:rPr>
          <w:rFonts w:ascii="Times New Roman" w:hAnsi="Times New Roman" w:cs="Times New Roman"/>
          <w:b/>
          <w:bCs/>
          <w:sz w:val="24"/>
          <w:szCs w:val="24"/>
          <w:u w:val="single"/>
        </w:rPr>
        <w:t>91</w:t>
      </w:r>
      <w:r w:rsidRPr="003F6F2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0D21EB">
        <w:rPr>
          <w:rStyle w:val="bcx8"/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Promoting American Leadership, Values, and Economic Prosperity in Artificial Intelligence</w:t>
      </w:r>
    </w:p>
    <w:p w14:paraId="558089FE" w14:textId="77777777" w:rsidR="000D21EB" w:rsidRDefault="000D21EB" w:rsidP="000D21EB">
      <w:pPr>
        <w:jc w:val="center"/>
        <w:rPr>
          <w:rFonts w:eastAsia="Times New Roman"/>
        </w:rPr>
      </w:pPr>
      <w:r>
        <w:rPr>
          <w:rFonts w:eastAsia="Times New Roman"/>
        </w:rPr>
        <w:pict w14:anchorId="05670E0B">
          <v:rect id="_x0000_i1025" style="width:458.65pt;height:1.5pt" o:hrpct="980" o:hralign="center" o:hrstd="t" o:hr="t" fillcolor="#a0a0a0" stroked="f"/>
        </w:pict>
      </w:r>
    </w:p>
    <w:p w14:paraId="2D9982E1" w14:textId="3F3AA6B9" w:rsidR="00BC701B" w:rsidRPr="003F6F21" w:rsidRDefault="00BC701B" w:rsidP="00BC701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F6F2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  <w:t>Q and A, June 24, 2021</w:t>
      </w:r>
    </w:p>
    <w:p w14:paraId="4633CA74" w14:textId="77777777" w:rsidR="00BC701B" w:rsidRPr="003F6F21" w:rsidRDefault="00BC701B" w:rsidP="00BC701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ECB59" w14:textId="168F707F" w:rsidR="00BC701B" w:rsidRPr="003F6F21" w:rsidRDefault="00BC701B" w:rsidP="00BC7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6F21">
        <w:rPr>
          <w:rFonts w:ascii="Times New Roman" w:hAnsi="Times New Roman" w:cs="Times New Roman"/>
          <w:b/>
          <w:bCs/>
          <w:sz w:val="24"/>
          <w:szCs w:val="24"/>
        </w:rPr>
        <w:t xml:space="preserve">Question 1: </w:t>
      </w:r>
      <w:r w:rsidR="00E02F54" w:rsidRPr="00E02F54">
        <w:rPr>
          <w:rFonts w:ascii="Times New Roman" w:hAnsi="Times New Roman" w:cs="Times New Roman"/>
          <w:sz w:val="24"/>
          <w:szCs w:val="24"/>
        </w:rPr>
        <w:t xml:space="preserve">  I am writing to ask you about the extent of the grant proposal. In the past, I have organized a quite successful machine learning summer school in Argentina (mlss2018.net.ar) . Would it be possible to ask you if this grant is applicable to a similar project for the future? Also, what happens if I want to apply the funds for the year 2022 or 2023 given the current pandemic?</w:t>
      </w:r>
    </w:p>
    <w:p w14:paraId="6921A149" w14:textId="4104915D" w:rsidR="0063559D" w:rsidRPr="003F6F21" w:rsidRDefault="00BC701B" w:rsidP="00BC70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6F21">
        <w:rPr>
          <w:rFonts w:ascii="Times New Roman" w:hAnsi="Times New Roman" w:cs="Times New Roman"/>
          <w:b/>
          <w:bCs/>
          <w:sz w:val="24"/>
          <w:szCs w:val="24"/>
        </w:rPr>
        <w:t>DOS Response:</w:t>
      </w:r>
      <w:r w:rsidRPr="003F6F21">
        <w:rPr>
          <w:rFonts w:ascii="Times New Roman" w:hAnsi="Times New Roman" w:cs="Times New Roman"/>
          <w:sz w:val="24"/>
          <w:szCs w:val="24"/>
        </w:rPr>
        <w:t xml:space="preserve"> </w:t>
      </w:r>
      <w:r w:rsidR="000D21EB">
        <w:rPr>
          <w:rFonts w:ascii="Times New Roman" w:hAnsi="Times New Roman" w:cs="Times New Roman"/>
          <w:sz w:val="24"/>
          <w:szCs w:val="24"/>
        </w:rPr>
        <w:t xml:space="preserve">  Eligibility, t</w:t>
      </w:r>
      <w:r w:rsidRPr="003F6F21">
        <w:rPr>
          <w:rFonts w:ascii="Times New Roman" w:hAnsi="Times New Roman" w:cs="Times New Roman"/>
          <w:sz w:val="24"/>
          <w:szCs w:val="24"/>
          <w:shd w:val="clear" w:color="auto" w:fill="FFFFFF"/>
        </w:rPr>
        <w:t>he project duration with an estimated start</w:t>
      </w:r>
      <w:r w:rsidR="000D2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end dates are stated in the Notice of Funding Opportunity (NOFO). </w:t>
      </w:r>
      <w:r w:rsidRPr="003F6F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 encourage you to review the NOFO in its entirety.</w:t>
      </w:r>
      <w:r w:rsidR="000D2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We cannot answer questions that are outside of the scope of this NOFO. </w:t>
      </w:r>
    </w:p>
    <w:sectPr w:rsidR="0063559D" w:rsidRPr="003F6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C8412" w14:textId="77777777" w:rsidR="000D21EB" w:rsidRDefault="000D21EB" w:rsidP="000D21EB">
      <w:pPr>
        <w:spacing w:after="0" w:line="240" w:lineRule="auto"/>
      </w:pPr>
      <w:r>
        <w:separator/>
      </w:r>
    </w:p>
  </w:endnote>
  <w:endnote w:type="continuationSeparator" w:id="0">
    <w:p w14:paraId="2F56E843" w14:textId="77777777" w:rsidR="000D21EB" w:rsidRDefault="000D21EB" w:rsidP="000D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B0587" w14:textId="77777777" w:rsidR="000D21EB" w:rsidRDefault="000D21EB" w:rsidP="000D21EB">
      <w:pPr>
        <w:spacing w:after="0" w:line="240" w:lineRule="auto"/>
      </w:pPr>
      <w:r>
        <w:separator/>
      </w:r>
    </w:p>
  </w:footnote>
  <w:footnote w:type="continuationSeparator" w:id="0">
    <w:p w14:paraId="6A770421" w14:textId="77777777" w:rsidR="000D21EB" w:rsidRDefault="000D21EB" w:rsidP="000D21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1B"/>
    <w:rsid w:val="000B450E"/>
    <w:rsid w:val="000D21EB"/>
    <w:rsid w:val="003F6F21"/>
    <w:rsid w:val="00BC701B"/>
    <w:rsid w:val="00E02F54"/>
    <w:rsid w:val="00E3417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88C7C"/>
  <w15:chartTrackingRefBased/>
  <w15:docId w15:val="{EEB6B1AF-298E-48D0-9C06-34B36605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D21EB"/>
  </w:style>
  <w:style w:type="character" w:customStyle="1" w:styleId="bcx8">
    <w:name w:val="bcx8"/>
    <w:basedOn w:val="DefaultParagraphFont"/>
    <w:rsid w:val="000D2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3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Saele</dc:creator>
  <cp:keywords/>
  <dc:description/>
  <cp:lastModifiedBy>Chagnon, Ruta</cp:lastModifiedBy>
  <cp:revision>2</cp:revision>
  <dcterms:created xsi:type="dcterms:W3CDTF">2021-06-24T20:09:00Z</dcterms:created>
  <dcterms:modified xsi:type="dcterms:W3CDTF">2021-06-24T20:09:00Z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ChagnonRX@state.gov</vt:lpwstr>
  </property>
  <property fmtid="{D5CDD505-2E9C-101B-9397-08002B2CF9AE}" pid="5" name="MSIP_Label_1665d9ee-429a-4d5f-97cc-cfb56e044a6e_SetDate">
    <vt:lpwstr>2021-06-24T20:08:47.6459053Z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84b6246e-a06b-4e79-9f8b-3fe84084b9f3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