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99B00" w14:textId="05D4F630" w:rsidR="00F25DB9" w:rsidRDefault="002050D3" w:rsidP="2925E50F">
      <w:pPr>
        <w:pStyle w:val="NoSpacing"/>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Department of State Consulate of the United States in </w:t>
      </w:r>
      <w:r w:rsidR="00B70EE5" w:rsidRPr="00D66B9E">
        <w:rPr>
          <w:rFonts w:ascii="Times New Roman" w:eastAsia="Times New Roman" w:hAnsi="Times New Roman" w:cs="Times New Roman"/>
          <w:b/>
          <w:bCs/>
          <w:color w:val="000000" w:themeColor="text1"/>
          <w:sz w:val="24"/>
          <w:szCs w:val="24"/>
        </w:rPr>
        <w:t>Chennai</w:t>
      </w:r>
      <w:r w:rsidR="00424647" w:rsidRPr="00D66B9E">
        <w:rPr>
          <w:rFonts w:ascii="Times New Roman" w:eastAsia="Times New Roman" w:hAnsi="Times New Roman" w:cs="Times New Roman"/>
          <w:b/>
          <w:bCs/>
          <w:color w:val="000000" w:themeColor="text1"/>
          <w:sz w:val="24"/>
          <w:szCs w:val="24"/>
        </w:rPr>
        <w:t>, India</w:t>
      </w:r>
    </w:p>
    <w:p w14:paraId="1D6673A7" w14:textId="68D729BB" w:rsidR="00F25DB9" w:rsidRDefault="73A7B5FC" w:rsidP="2925E50F">
      <w:pPr>
        <w:pStyle w:val="NoSpacing"/>
        <w:jc w:val="center"/>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Notice of Funding Opportunity (NOFO)</w:t>
      </w:r>
    </w:p>
    <w:p w14:paraId="2E3CAB98" w14:textId="6BA74E5F"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0CE91E6F" w14:textId="01750A35"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5C61F193" w14:textId="66206668" w:rsidR="00424647" w:rsidRPr="00AA27B8" w:rsidRDefault="00424647" w:rsidP="00424647">
      <w:pPr>
        <w:spacing w:after="0" w:line="240" w:lineRule="auto"/>
        <w:rPr>
          <w:rFonts w:ascii="Times New Roman" w:hAnsi="Times New Roman" w:cs="Times New Roman"/>
          <w:bCs/>
          <w:sz w:val="24"/>
          <w:szCs w:val="24"/>
        </w:rPr>
      </w:pPr>
      <w:r>
        <w:rPr>
          <w:rFonts w:ascii="Times New Roman" w:hAnsi="Times New Roman" w:cs="Times New Roman"/>
          <w:b/>
          <w:bCs/>
          <w:sz w:val="24"/>
          <w:szCs w:val="24"/>
        </w:rPr>
        <w:t xml:space="preserve">Program Office: </w:t>
      </w:r>
      <w:r>
        <w:rPr>
          <w:rFonts w:ascii="Times New Roman" w:hAnsi="Times New Roman" w:cs="Times New Roman"/>
          <w:bCs/>
          <w:sz w:val="24"/>
          <w:szCs w:val="24"/>
        </w:rPr>
        <w:t>Public Affairs Section</w:t>
      </w:r>
      <w:r w:rsidR="00B079AB">
        <w:rPr>
          <w:rFonts w:ascii="Times New Roman" w:hAnsi="Times New Roman" w:cs="Times New Roman"/>
          <w:bCs/>
          <w:sz w:val="24"/>
          <w:szCs w:val="24"/>
        </w:rPr>
        <w:t xml:space="preserve"> (PAS)</w:t>
      </w:r>
      <w:r>
        <w:rPr>
          <w:rFonts w:ascii="Times New Roman" w:hAnsi="Times New Roman" w:cs="Times New Roman"/>
          <w:bCs/>
          <w:sz w:val="24"/>
          <w:szCs w:val="24"/>
        </w:rPr>
        <w:t xml:space="preserve">, </w:t>
      </w:r>
      <w:r w:rsidR="00B70EE5">
        <w:rPr>
          <w:rFonts w:ascii="Times New Roman" w:hAnsi="Times New Roman" w:cs="Times New Roman"/>
          <w:bCs/>
          <w:sz w:val="24"/>
          <w:szCs w:val="24"/>
        </w:rPr>
        <w:t>Chennai</w:t>
      </w:r>
      <w:r>
        <w:rPr>
          <w:rFonts w:ascii="Times New Roman" w:hAnsi="Times New Roman" w:cs="Times New Roman"/>
          <w:bCs/>
          <w:sz w:val="24"/>
          <w:szCs w:val="24"/>
        </w:rPr>
        <w:t>, India</w:t>
      </w:r>
    </w:p>
    <w:p w14:paraId="347D840C" w14:textId="68BFEA54" w:rsidR="00424647" w:rsidRDefault="00424647" w:rsidP="00424647">
      <w:pPr>
        <w:spacing w:after="0" w:line="240" w:lineRule="auto"/>
        <w:rPr>
          <w:rFonts w:ascii="Times New Roman" w:hAnsi="Times New Roman" w:cs="Times New Roman"/>
          <w:sz w:val="24"/>
          <w:szCs w:val="24"/>
        </w:rPr>
      </w:pPr>
      <w:r w:rsidRPr="00831697">
        <w:rPr>
          <w:rFonts w:ascii="Times New Roman" w:hAnsi="Times New Roman" w:cs="Times New Roman"/>
          <w:b/>
          <w:bCs/>
          <w:sz w:val="24"/>
          <w:szCs w:val="24"/>
        </w:rPr>
        <w:t>Funding Opportunity Title:</w:t>
      </w:r>
      <w:r w:rsidRPr="007555C5">
        <w:rPr>
          <w:rFonts w:ascii="Times New Roman" w:hAnsi="Times New Roman" w:cs="Times New Roman"/>
          <w:sz w:val="24"/>
          <w:szCs w:val="24"/>
        </w:rPr>
        <w:t xml:space="preserve">  </w:t>
      </w:r>
      <w:r w:rsidR="00B70EE5">
        <w:rPr>
          <w:rFonts w:ascii="Times New Roman" w:hAnsi="Times New Roman" w:cs="Times New Roman"/>
          <w:sz w:val="24"/>
          <w:szCs w:val="24"/>
        </w:rPr>
        <w:t xml:space="preserve">Indo-Pacific </w:t>
      </w:r>
      <w:r w:rsidR="00032E7A">
        <w:rPr>
          <w:rFonts w:ascii="Times New Roman" w:hAnsi="Times New Roman" w:cs="Times New Roman"/>
          <w:sz w:val="24"/>
          <w:szCs w:val="24"/>
        </w:rPr>
        <w:t>Academic Competition</w:t>
      </w:r>
    </w:p>
    <w:p w14:paraId="6AB6B637" w14:textId="6AB6BAB6" w:rsidR="00B70EE5" w:rsidRDefault="00424647" w:rsidP="0042464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Announcement Type: </w:t>
      </w:r>
      <w:r w:rsidR="00032E7A">
        <w:rPr>
          <w:rFonts w:ascii="Times New Roman" w:hAnsi="Times New Roman" w:cs="Times New Roman"/>
          <w:bCs/>
          <w:sz w:val="24"/>
          <w:szCs w:val="24"/>
        </w:rPr>
        <w:t>Cooperative Agreement</w:t>
      </w:r>
    </w:p>
    <w:p w14:paraId="77003FBC" w14:textId="059292B7" w:rsidR="00424647" w:rsidRDefault="00424647" w:rsidP="0042464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Funding Opportunity Number: </w:t>
      </w:r>
      <w:sdt>
        <w:sdtPr>
          <w:rPr>
            <w:rFonts w:ascii="Times New Roman" w:hAnsi="Times New Roman" w:cs="Times New Roman"/>
            <w:sz w:val="24"/>
            <w:szCs w:val="24"/>
          </w:rPr>
          <w:id w:val="-358661516"/>
          <w:placeholder>
            <w:docPart w:val="C65968A6C48842769034589913706F52"/>
          </w:placeholder>
          <w:dropDownList>
            <w:listItem w:displayText="ND-NOFO-21-" w:value="ND-NOFO-21-"/>
            <w:listItem w:displayText="C-NOFO-21-" w:value="C-NOFO-21-"/>
            <w:listItem w:displayText="M-NOFO-21-" w:value="M-NOFO-21-"/>
            <w:listItem w:displayText="K-NOFO-21-" w:value="K-NOFO-21-"/>
            <w:listItem w:displayText="H-NOFO-21" w:value="H-NOFO-21"/>
          </w:dropDownList>
        </w:sdtPr>
        <w:sdtEndPr/>
        <w:sdtContent>
          <w:r w:rsidR="00A93E54">
            <w:rPr>
              <w:rFonts w:ascii="Times New Roman" w:hAnsi="Times New Roman" w:cs="Times New Roman"/>
              <w:sz w:val="24"/>
              <w:szCs w:val="24"/>
            </w:rPr>
            <w:t>C-NOFO-21-</w:t>
          </w:r>
        </w:sdtContent>
      </w:sdt>
      <w:r w:rsidR="00751502">
        <w:rPr>
          <w:rFonts w:ascii="Times New Roman" w:hAnsi="Times New Roman" w:cs="Times New Roman"/>
          <w:sz w:val="24"/>
          <w:szCs w:val="24"/>
        </w:rPr>
        <w:t>100</w:t>
      </w:r>
      <w:r w:rsidRPr="007555C5">
        <w:rPr>
          <w:rFonts w:ascii="Times New Roman" w:hAnsi="Times New Roman" w:cs="Times New Roman"/>
          <w:sz w:val="24"/>
          <w:szCs w:val="24"/>
        </w:rPr>
        <w:t xml:space="preserve"> </w:t>
      </w:r>
    </w:p>
    <w:p w14:paraId="5F99FDD1" w14:textId="29908B77" w:rsidR="00424647" w:rsidRPr="00AA27B8" w:rsidRDefault="00424647" w:rsidP="00424647">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Deadline for Applications: </w:t>
      </w:r>
      <w:r w:rsidR="00533C25">
        <w:rPr>
          <w:rFonts w:ascii="Times New Roman" w:hAnsi="Times New Roman" w:cs="Times New Roman"/>
          <w:sz w:val="24"/>
          <w:szCs w:val="24"/>
        </w:rPr>
        <w:t>May 4</w:t>
      </w:r>
      <w:r w:rsidRPr="00D66B9E">
        <w:rPr>
          <w:rFonts w:ascii="Times New Roman" w:hAnsi="Times New Roman" w:cs="Times New Roman"/>
          <w:sz w:val="24"/>
          <w:szCs w:val="24"/>
        </w:rPr>
        <w:t>, 2021 [11:59 pm midnight Washington, DC]</w:t>
      </w:r>
    </w:p>
    <w:p w14:paraId="31AB11C5" w14:textId="77777777" w:rsidR="00424647" w:rsidRDefault="00424647" w:rsidP="00424647">
      <w:pPr>
        <w:spacing w:after="0" w:line="240" w:lineRule="auto"/>
        <w:rPr>
          <w:rFonts w:ascii="Times New Roman" w:hAnsi="Times New Roman" w:cs="Times New Roman"/>
          <w:sz w:val="24"/>
          <w:szCs w:val="24"/>
        </w:rPr>
      </w:pPr>
      <w:r w:rsidRPr="007555C5">
        <w:rPr>
          <w:rFonts w:ascii="Times New Roman" w:hAnsi="Times New Roman" w:cs="Times New Roman"/>
          <w:b/>
          <w:sz w:val="24"/>
          <w:szCs w:val="24"/>
        </w:rPr>
        <w:t>CFDA Number:</w:t>
      </w:r>
      <w:r>
        <w:rPr>
          <w:rFonts w:ascii="Times New Roman" w:hAnsi="Times New Roman" w:cs="Times New Roman"/>
          <w:sz w:val="24"/>
          <w:szCs w:val="24"/>
        </w:rPr>
        <w:t xml:space="preserve"> 19</w:t>
      </w:r>
      <w:r w:rsidRPr="007555C5">
        <w:rPr>
          <w:rFonts w:ascii="Times New Roman" w:hAnsi="Times New Roman" w:cs="Times New Roman"/>
          <w:sz w:val="24"/>
          <w:szCs w:val="24"/>
        </w:rPr>
        <w:t>.040 - Public Diplomacy Programs</w:t>
      </w:r>
    </w:p>
    <w:p w14:paraId="0AD57A0D" w14:textId="0E2741C9" w:rsidR="00424647" w:rsidRPr="007555C5" w:rsidRDefault="00424647" w:rsidP="00424647">
      <w:pPr>
        <w:spacing w:after="0" w:line="240" w:lineRule="auto"/>
        <w:rPr>
          <w:rFonts w:ascii="Times New Roman" w:hAnsi="Times New Roman" w:cs="Times New Roman"/>
          <w:sz w:val="24"/>
          <w:szCs w:val="24"/>
        </w:rPr>
      </w:pPr>
      <w:r w:rsidRPr="00D66B9E">
        <w:rPr>
          <w:rFonts w:ascii="Times New Roman" w:hAnsi="Times New Roman" w:cs="Times New Roman"/>
          <w:b/>
          <w:sz w:val="24"/>
          <w:szCs w:val="24"/>
        </w:rPr>
        <w:t>ICS:</w:t>
      </w:r>
      <w:r w:rsidRPr="00D66B9E">
        <w:rPr>
          <w:rFonts w:ascii="Times New Roman" w:hAnsi="Times New Roman" w:cs="Times New Roman"/>
          <w:sz w:val="24"/>
          <w:szCs w:val="24"/>
        </w:rPr>
        <w:t xml:space="preserve"> </w:t>
      </w:r>
      <w:r w:rsidR="00D66B9E" w:rsidRPr="00D66B9E">
        <w:rPr>
          <w:rFonts w:ascii="Times New Roman" w:hAnsi="Times New Roman" w:cs="Times New Roman"/>
          <w:sz w:val="24"/>
          <w:szCs w:val="24"/>
        </w:rPr>
        <w:t>3</w:t>
      </w:r>
      <w:r w:rsidRPr="00D66B9E">
        <w:rPr>
          <w:rFonts w:ascii="Times New Roman" w:hAnsi="Times New Roman" w:cs="Times New Roman"/>
          <w:sz w:val="24"/>
          <w:szCs w:val="24"/>
        </w:rPr>
        <w:t>.</w:t>
      </w:r>
      <w:r w:rsidR="00D66B9E" w:rsidRPr="00D66B9E">
        <w:rPr>
          <w:rFonts w:ascii="Times New Roman" w:hAnsi="Times New Roman" w:cs="Times New Roman"/>
          <w:sz w:val="24"/>
          <w:szCs w:val="24"/>
        </w:rPr>
        <w:t>2</w:t>
      </w:r>
      <w:r w:rsidRPr="00D66B9E">
        <w:rPr>
          <w:rFonts w:ascii="Times New Roman" w:hAnsi="Times New Roman" w:cs="Times New Roman"/>
          <w:sz w:val="24"/>
          <w:szCs w:val="24"/>
        </w:rPr>
        <w:t xml:space="preserve">            </w:t>
      </w:r>
      <w:r w:rsidRPr="00D66B9E">
        <w:rPr>
          <w:rFonts w:ascii="Times New Roman" w:hAnsi="Times New Roman" w:cs="Times New Roman"/>
          <w:b/>
          <w:bCs/>
          <w:sz w:val="24"/>
          <w:szCs w:val="24"/>
        </w:rPr>
        <w:t>PDIP:</w:t>
      </w:r>
      <w:r w:rsidRPr="00D66B9E">
        <w:rPr>
          <w:rFonts w:ascii="Times New Roman" w:hAnsi="Times New Roman" w:cs="Times New Roman"/>
          <w:sz w:val="24"/>
          <w:szCs w:val="24"/>
        </w:rPr>
        <w:t xml:space="preserve"> </w:t>
      </w:r>
      <w:r w:rsidR="00D66B9E" w:rsidRPr="00D66B9E">
        <w:rPr>
          <w:rFonts w:ascii="Times New Roman" w:hAnsi="Times New Roman" w:cs="Times New Roman"/>
          <w:sz w:val="24"/>
          <w:szCs w:val="24"/>
        </w:rPr>
        <w:t>3</w:t>
      </w:r>
      <w:r w:rsidRPr="00D66B9E">
        <w:rPr>
          <w:rFonts w:ascii="Times New Roman" w:hAnsi="Times New Roman" w:cs="Times New Roman"/>
          <w:sz w:val="24"/>
          <w:szCs w:val="24"/>
        </w:rPr>
        <w:t>.</w:t>
      </w:r>
      <w:r w:rsidR="00D66B9E" w:rsidRPr="00D66B9E">
        <w:rPr>
          <w:rFonts w:ascii="Times New Roman" w:hAnsi="Times New Roman" w:cs="Times New Roman"/>
          <w:sz w:val="24"/>
          <w:szCs w:val="24"/>
        </w:rPr>
        <w:t>2</w:t>
      </w:r>
      <w:r w:rsidRPr="00D66B9E">
        <w:rPr>
          <w:rFonts w:ascii="Times New Roman" w:hAnsi="Times New Roman" w:cs="Times New Roman"/>
          <w:sz w:val="24"/>
          <w:szCs w:val="24"/>
        </w:rPr>
        <w:t>.</w:t>
      </w:r>
      <w:r w:rsidR="00D66B9E" w:rsidRPr="00D66B9E">
        <w:rPr>
          <w:rFonts w:ascii="Times New Roman" w:hAnsi="Times New Roman" w:cs="Times New Roman"/>
          <w:sz w:val="24"/>
          <w:szCs w:val="24"/>
        </w:rPr>
        <w:t>3</w:t>
      </w:r>
    </w:p>
    <w:p w14:paraId="3AB80323" w14:textId="77777777" w:rsidR="00424647" w:rsidRDefault="00424647" w:rsidP="00424647">
      <w:pPr>
        <w:spacing w:after="0" w:line="240" w:lineRule="auto"/>
        <w:rPr>
          <w:rFonts w:ascii="Times New Roman" w:hAnsi="Times New Roman" w:cs="Times New Roman"/>
          <w:b/>
          <w:sz w:val="24"/>
          <w:szCs w:val="24"/>
        </w:rPr>
      </w:pPr>
    </w:p>
    <w:p w14:paraId="405D3B51" w14:textId="77777777" w:rsidR="00424647" w:rsidRDefault="00424647" w:rsidP="00424647">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aps/>
          <w:color w:val="000000" w:themeColor="text1"/>
          <w:sz w:val="24"/>
          <w:szCs w:val="24"/>
          <w:u w:val="single"/>
        </w:rPr>
        <w:t>CONTACT INFORMATION</w:t>
      </w:r>
    </w:p>
    <w:p w14:paraId="53B977F4" w14:textId="77777777" w:rsidR="00424647" w:rsidRDefault="00424647" w:rsidP="00424647">
      <w:pPr>
        <w:pStyle w:val="NoSpacing"/>
        <w:numPr>
          <w:ilvl w:val="0"/>
          <w:numId w:val="17"/>
        </w:numPr>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questions relating to Grants.gov, please call the Grants.gov Contact Center at 1-800-518-4726.</w:t>
      </w:r>
    </w:p>
    <w:p w14:paraId="0D3BAA34" w14:textId="11264DB9" w:rsidR="00424647" w:rsidRPr="00D66B9E" w:rsidRDefault="00424647" w:rsidP="00424647">
      <w:pPr>
        <w:pStyle w:val="NoSpacing"/>
        <w:numPr>
          <w:ilvl w:val="0"/>
          <w:numId w:val="17"/>
        </w:numPr>
        <w:rPr>
          <w:rFonts w:eastAsiaTheme="minorEastAsia"/>
          <w:color w:val="000000" w:themeColor="text1"/>
          <w:sz w:val="24"/>
          <w:szCs w:val="24"/>
        </w:rPr>
      </w:pPr>
      <w:r w:rsidRPr="00D66B9E">
        <w:rPr>
          <w:rFonts w:ascii="Times New Roman" w:eastAsia="Times New Roman" w:hAnsi="Times New Roman" w:cs="Times New Roman"/>
          <w:color w:val="000000" w:themeColor="text1"/>
          <w:sz w:val="24"/>
          <w:szCs w:val="24"/>
        </w:rPr>
        <w:t xml:space="preserve">For assistance with the requirements of this solicitation, contact </w:t>
      </w:r>
      <w:sdt>
        <w:sdtPr>
          <w:rPr>
            <w:rFonts w:ascii="Times New Roman" w:hAnsi="Times New Roman" w:cs="Times New Roman"/>
            <w:sz w:val="24"/>
            <w:szCs w:val="24"/>
          </w:rPr>
          <w:id w:val="168376115"/>
          <w:placeholder>
            <w:docPart w:val="2C9D1392DE544D9884A088FFD5D3CD25"/>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D66B9E" w:rsidRPr="00D66B9E">
            <w:rPr>
              <w:rFonts w:ascii="Times New Roman" w:hAnsi="Times New Roman" w:cs="Times New Roman"/>
              <w:sz w:val="24"/>
              <w:szCs w:val="24"/>
            </w:rPr>
            <w:t>ChennaiPASG@State.Gov</w:t>
          </w:r>
        </w:sdtContent>
      </w:sdt>
    </w:p>
    <w:p w14:paraId="44FD4935" w14:textId="77777777" w:rsidR="00424647" w:rsidRDefault="00424647" w:rsidP="00424647">
      <w:pPr>
        <w:pStyle w:val="NoSpacing"/>
        <w:numPr>
          <w:ilvl w:val="0"/>
          <w:numId w:val="17"/>
        </w:numPr>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To inquire about the process for obtaining a Negotiated Indirect Cost Rate Agreement (NICRA) contact Donald Hunter at </w:t>
      </w:r>
      <w:hyperlink r:id="rId10">
        <w:r w:rsidRPr="2925E50F">
          <w:rPr>
            <w:rStyle w:val="Hyperlink"/>
            <w:rFonts w:ascii="Times New Roman" w:eastAsia="Times New Roman" w:hAnsi="Times New Roman" w:cs="Times New Roman"/>
            <w:color w:val="000000" w:themeColor="text1"/>
            <w:sz w:val="24"/>
            <w:szCs w:val="24"/>
          </w:rPr>
          <w:t>HunterDS@state.gov</w:t>
        </w:r>
      </w:hyperlink>
      <w:r w:rsidRPr="2925E50F">
        <w:rPr>
          <w:rFonts w:ascii="Times New Roman" w:eastAsia="Times New Roman" w:hAnsi="Times New Roman" w:cs="Times New Roman"/>
          <w:color w:val="000000" w:themeColor="text1"/>
          <w:sz w:val="24"/>
          <w:szCs w:val="24"/>
        </w:rPr>
        <w:t xml:space="preserve">. </w:t>
      </w:r>
    </w:p>
    <w:p w14:paraId="64C24543" w14:textId="6290F6E0"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1F817256" w14:textId="7408AC7D" w:rsidR="00F25DB9" w:rsidRDefault="73A7B5FC" w:rsidP="2925E50F">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 xml:space="preserve">Authorization to submit proposals through </w:t>
      </w:r>
      <w:hyperlink r:id="rId11">
        <w:r w:rsidRPr="2244B8BC">
          <w:rPr>
            <w:rStyle w:val="Hyperlink"/>
            <w:rFonts w:ascii="Times New Roman" w:eastAsia="Times New Roman" w:hAnsi="Times New Roman" w:cs="Times New Roman"/>
            <w:color w:val="0563C1"/>
            <w:sz w:val="24"/>
            <w:szCs w:val="24"/>
          </w:rPr>
          <w:t>www.Grants.gov</w:t>
        </w:r>
      </w:hyperlink>
      <w:r w:rsidRPr="2244B8BC">
        <w:rPr>
          <w:rFonts w:ascii="Times New Roman" w:eastAsia="Times New Roman" w:hAnsi="Times New Roman" w:cs="Times New Roman"/>
          <w:b/>
          <w:bCs/>
          <w:color w:val="000000" w:themeColor="text1"/>
          <w:sz w:val="24"/>
          <w:szCs w:val="24"/>
        </w:rPr>
        <w:t xml:space="preserve"> is a multi-step process that requires prior successful registration with four separate sites: </w:t>
      </w:r>
      <w:hyperlink r:id="rId12">
        <w:r w:rsidRPr="2244B8BC">
          <w:rPr>
            <w:rStyle w:val="Hyperlink"/>
            <w:rFonts w:ascii="Times New Roman" w:eastAsia="Times New Roman" w:hAnsi="Times New Roman" w:cs="Times New Roman"/>
            <w:color w:val="0563C1"/>
            <w:sz w:val="24"/>
            <w:szCs w:val="24"/>
          </w:rPr>
          <w:t>DUNS</w:t>
        </w:r>
      </w:hyperlink>
      <w:r w:rsidRPr="2244B8BC">
        <w:rPr>
          <w:rFonts w:ascii="Times New Roman" w:eastAsia="Times New Roman" w:hAnsi="Times New Roman" w:cs="Times New Roman"/>
          <w:b/>
          <w:bCs/>
          <w:color w:val="000000" w:themeColor="text1"/>
          <w:sz w:val="24"/>
          <w:szCs w:val="24"/>
        </w:rPr>
        <w:t xml:space="preserve">, </w:t>
      </w:r>
      <w:hyperlink r:id="rId13">
        <w:r w:rsidRPr="2244B8BC">
          <w:rPr>
            <w:rStyle w:val="Hyperlink"/>
            <w:rFonts w:ascii="Times New Roman" w:eastAsia="Times New Roman" w:hAnsi="Times New Roman" w:cs="Times New Roman"/>
            <w:color w:val="0563C1"/>
            <w:sz w:val="24"/>
            <w:szCs w:val="24"/>
          </w:rPr>
          <w:t>NCAGE</w:t>
        </w:r>
      </w:hyperlink>
      <w:r w:rsidRPr="2244B8BC">
        <w:rPr>
          <w:rFonts w:ascii="Times New Roman" w:eastAsia="Times New Roman" w:hAnsi="Times New Roman" w:cs="Times New Roman"/>
          <w:b/>
          <w:bCs/>
          <w:color w:val="000000" w:themeColor="text1"/>
          <w:sz w:val="24"/>
          <w:szCs w:val="24"/>
        </w:rPr>
        <w:t xml:space="preserve">, </w:t>
      </w:r>
      <w:hyperlink r:id="rId14">
        <w:r w:rsidRPr="2244B8BC">
          <w:rPr>
            <w:rStyle w:val="Hyperlink"/>
            <w:rFonts w:ascii="Times New Roman" w:eastAsia="Times New Roman" w:hAnsi="Times New Roman" w:cs="Times New Roman"/>
            <w:color w:val="0563C1"/>
            <w:sz w:val="24"/>
            <w:szCs w:val="24"/>
          </w:rPr>
          <w:t>SAM</w:t>
        </w:r>
      </w:hyperlink>
      <w:r w:rsidRPr="2244B8BC">
        <w:rPr>
          <w:rFonts w:ascii="Times New Roman" w:eastAsia="Times New Roman" w:hAnsi="Times New Roman" w:cs="Times New Roman"/>
          <w:b/>
          <w:bCs/>
          <w:color w:val="000000" w:themeColor="text1"/>
          <w:sz w:val="24"/>
          <w:szCs w:val="24"/>
        </w:rPr>
        <w:t xml:space="preserve">, and </w:t>
      </w:r>
      <w:hyperlink r:id="rId15">
        <w:r w:rsidRPr="2244B8BC">
          <w:rPr>
            <w:rStyle w:val="Hyperlink"/>
            <w:rFonts w:ascii="Times New Roman" w:eastAsia="Times New Roman" w:hAnsi="Times New Roman" w:cs="Times New Roman"/>
            <w:color w:val="0563C1"/>
            <w:sz w:val="24"/>
            <w:szCs w:val="24"/>
          </w:rPr>
          <w:t>www.Grants.gov</w:t>
        </w:r>
      </w:hyperlink>
      <w:r w:rsidRPr="2244B8BC">
        <w:rPr>
          <w:rFonts w:ascii="Times New Roman" w:eastAsia="Times New Roman" w:hAnsi="Times New Roman" w:cs="Times New Roman"/>
          <w:b/>
          <w:bCs/>
          <w:color w:val="000000" w:themeColor="text1"/>
          <w:sz w:val="24"/>
          <w:szCs w:val="24"/>
        </w:rPr>
        <w:t xml:space="preserve">.  </w:t>
      </w:r>
      <w:r w:rsidRPr="2244B8BC">
        <w:rPr>
          <w:rFonts w:ascii="Times New Roman" w:eastAsia="Times New Roman" w:hAnsi="Times New Roman" w:cs="Times New Roman"/>
          <w:b/>
          <w:bCs/>
          <w:color w:val="000000" w:themeColor="text1"/>
          <w:sz w:val="24"/>
          <w:szCs w:val="24"/>
          <w:u w:val="single"/>
        </w:rPr>
        <w:t>Please begin the registration processes immediately to ensure the registrations are completed well in advance of the submission deadline</w:t>
      </w:r>
      <w:r w:rsidRPr="2244B8BC">
        <w:rPr>
          <w:rFonts w:ascii="Times New Roman" w:eastAsia="Times New Roman" w:hAnsi="Times New Roman" w:cs="Times New Roman"/>
          <w:color w:val="000000" w:themeColor="text1"/>
          <w:sz w:val="24"/>
          <w:szCs w:val="24"/>
        </w:rPr>
        <w:t xml:space="preserve">.  The process can require </w:t>
      </w:r>
      <w:r w:rsidRPr="2244B8BC">
        <w:rPr>
          <w:rFonts w:ascii="Times New Roman" w:eastAsia="Times New Roman" w:hAnsi="Times New Roman" w:cs="Times New Roman"/>
          <w:b/>
          <w:bCs/>
          <w:color w:val="000000" w:themeColor="text1"/>
          <w:sz w:val="24"/>
          <w:szCs w:val="24"/>
        </w:rPr>
        <w:t>up to six weeks</w:t>
      </w:r>
      <w:r w:rsidRPr="2244B8BC">
        <w:rPr>
          <w:rFonts w:ascii="Times New Roman" w:eastAsia="Times New Roman" w:hAnsi="Times New Roman" w:cs="Times New Roman"/>
          <w:color w:val="000000" w:themeColor="text1"/>
          <w:sz w:val="24"/>
          <w:szCs w:val="24"/>
        </w:rPr>
        <w:t xml:space="preserve"> for the registrations to be validated and confirmed.  See </w:t>
      </w:r>
      <w:r w:rsidRPr="2244B8BC">
        <w:rPr>
          <w:rFonts w:ascii="Times New Roman" w:eastAsia="Times New Roman" w:hAnsi="Times New Roman" w:cs="Times New Roman"/>
          <w:i/>
          <w:iCs/>
          <w:color w:val="000000" w:themeColor="text1"/>
          <w:sz w:val="24"/>
          <w:szCs w:val="24"/>
        </w:rPr>
        <w:t>Section D: Submission Requirements</w:t>
      </w:r>
      <w:r w:rsidRPr="2244B8BC">
        <w:rPr>
          <w:rFonts w:ascii="Times New Roman" w:eastAsia="Times New Roman" w:hAnsi="Times New Roman" w:cs="Times New Roman"/>
          <w:color w:val="000000" w:themeColor="text1"/>
          <w:sz w:val="24"/>
          <w:szCs w:val="24"/>
        </w:rPr>
        <w:t xml:space="preserve"> for further details.</w:t>
      </w:r>
    </w:p>
    <w:p w14:paraId="5FED9D9C" w14:textId="6EA579C2" w:rsidR="00F25DB9" w:rsidRDefault="73A7B5FC"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Due to the volume of applicants and inquiries, Public Affairs Section (PAS) </w:t>
      </w:r>
      <w:r w:rsidRPr="2925E50F">
        <w:rPr>
          <w:rFonts w:ascii="Times New Roman" w:eastAsia="Times New Roman" w:hAnsi="Times New Roman" w:cs="Times New Roman"/>
          <w:b/>
          <w:bCs/>
          <w:color w:val="000000" w:themeColor="text1"/>
          <w:sz w:val="24"/>
          <w:szCs w:val="24"/>
          <w:u w:val="single"/>
        </w:rPr>
        <w:t>does not</w:t>
      </w:r>
      <w:r w:rsidRPr="2925E50F">
        <w:rPr>
          <w:rFonts w:ascii="Times New Roman" w:eastAsia="Times New Roman" w:hAnsi="Times New Roman" w:cs="Times New Roman"/>
          <w:b/>
          <w:bCs/>
          <w:color w:val="000000" w:themeColor="text1"/>
          <w:sz w:val="24"/>
          <w:szCs w:val="24"/>
        </w:rPr>
        <w:t xml:space="preserve"> accept letters of intent, concept papers, or requests for meetings or phone calls prior to application.</w:t>
      </w:r>
    </w:p>
    <w:p w14:paraId="70A69A77" w14:textId="26E1E412" w:rsidR="00F25DB9" w:rsidRDefault="73A7B5FC"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It is the responsibility of the applicant to ensure that the application package has been received in its entirety. Incomplete applications will be considered ineligible. Applicants are urged to begin the application process well before the submission deadline. No exceptions will be made for organizations that have not completed the necessary steps.</w:t>
      </w:r>
    </w:p>
    <w:p w14:paraId="46AD2589" w14:textId="773CFF06" w:rsidR="00F25DB9" w:rsidRDefault="00B778C8" w:rsidP="00D801FB">
      <w:pPr>
        <w:spacing w:line="240" w:lineRule="auto"/>
        <w:rPr>
          <w:rFonts w:ascii="Times New Roman" w:eastAsia="Times New Roman" w:hAnsi="Times New Roman" w:cs="Times New Roman"/>
          <w:b/>
          <w:bCs/>
          <w:color w:val="000000" w:themeColor="text1"/>
          <w:sz w:val="24"/>
          <w:szCs w:val="24"/>
          <w:highlight w:val="lightGray"/>
        </w:rPr>
      </w:pPr>
      <w:r>
        <w:br w:type="page"/>
      </w:r>
      <w:r w:rsidR="4C1AEF1C" w:rsidRPr="2244B8BC">
        <w:rPr>
          <w:rFonts w:ascii="Times New Roman" w:eastAsia="Times New Roman" w:hAnsi="Times New Roman" w:cs="Times New Roman"/>
          <w:b/>
          <w:bCs/>
          <w:color w:val="000000" w:themeColor="text1"/>
          <w:sz w:val="24"/>
          <w:szCs w:val="24"/>
          <w:highlight w:val="lightGray"/>
        </w:rPr>
        <w:lastRenderedPageBreak/>
        <w:t xml:space="preserve">A. Funding Opportunity Description Summary                           </w:t>
      </w:r>
    </w:p>
    <w:p w14:paraId="57FCB7D0" w14:textId="77777777" w:rsidR="00FF2743" w:rsidRDefault="4C1AEF1C" w:rsidP="00B70EE5">
      <w:pPr>
        <w:spacing w:after="200" w:line="240" w:lineRule="auto"/>
        <w:jc w:val="both"/>
        <w:rPr>
          <w:rFonts w:ascii="Times New Roman" w:eastAsia="Times New Roman" w:hAnsi="Times New Roman" w:cs="Times New Roman"/>
          <w:b/>
          <w:bCs/>
          <w:color w:val="000000" w:themeColor="text1"/>
          <w:sz w:val="24"/>
          <w:szCs w:val="24"/>
        </w:rPr>
      </w:pPr>
      <w:r w:rsidRPr="2244B8BC">
        <w:rPr>
          <w:rFonts w:ascii="Times New Roman" w:eastAsia="Times New Roman" w:hAnsi="Times New Roman" w:cs="Times New Roman"/>
          <w:b/>
          <w:bCs/>
          <w:color w:val="000000" w:themeColor="text1"/>
          <w:sz w:val="24"/>
          <w:szCs w:val="24"/>
        </w:rPr>
        <w:t xml:space="preserve">Executive Summary: </w:t>
      </w:r>
      <w:r w:rsidR="00B70EE5">
        <w:rPr>
          <w:rFonts w:ascii="Times New Roman" w:eastAsia="Times New Roman" w:hAnsi="Times New Roman" w:cs="Times New Roman"/>
          <w:b/>
          <w:bCs/>
          <w:color w:val="000000" w:themeColor="text1"/>
          <w:sz w:val="24"/>
          <w:szCs w:val="24"/>
        </w:rPr>
        <w:t xml:space="preserve"> </w:t>
      </w:r>
      <w:bookmarkStart w:id="0" w:name="_Hlk61267429"/>
      <w:r w:rsidR="00FF2743">
        <w:rPr>
          <w:rFonts w:ascii="Times New Roman" w:eastAsia="Times New Roman" w:hAnsi="Times New Roman" w:cs="Times New Roman"/>
          <w:b/>
          <w:bCs/>
          <w:color w:val="000000" w:themeColor="text1"/>
          <w:sz w:val="24"/>
          <w:szCs w:val="24"/>
        </w:rPr>
        <w:t xml:space="preserve"> </w:t>
      </w:r>
    </w:p>
    <w:p w14:paraId="3123389F" w14:textId="5447C471" w:rsidR="001235BE" w:rsidRDefault="00FF2743" w:rsidP="00B70EE5">
      <w:pPr>
        <w:spacing w:after="200" w:line="240" w:lineRule="auto"/>
        <w:jc w:val="both"/>
        <w:rPr>
          <w:rFonts w:ascii="Times New Roman" w:eastAsia="Times New Roman" w:hAnsi="Times New Roman" w:cs="Times New Roman"/>
          <w:color w:val="000000" w:themeColor="text1"/>
          <w:sz w:val="24"/>
          <w:szCs w:val="24"/>
        </w:rPr>
      </w:pPr>
      <w:r w:rsidRPr="00FF2743">
        <w:rPr>
          <w:rFonts w:ascii="Times New Roman" w:eastAsia="Times New Roman" w:hAnsi="Times New Roman" w:cs="Times New Roman"/>
          <w:color w:val="000000" w:themeColor="text1"/>
          <w:sz w:val="24"/>
          <w:szCs w:val="24"/>
        </w:rPr>
        <w:t>Base</w:t>
      </w:r>
      <w:r w:rsidR="00D93C53">
        <w:rPr>
          <w:rFonts w:ascii="Times New Roman" w:eastAsia="Times New Roman" w:hAnsi="Times New Roman" w:cs="Times New Roman"/>
          <w:color w:val="000000" w:themeColor="text1"/>
          <w:sz w:val="24"/>
          <w:szCs w:val="24"/>
        </w:rPr>
        <w:t>d</w:t>
      </w:r>
      <w:r w:rsidRPr="00FF2743">
        <w:rPr>
          <w:rFonts w:ascii="Times New Roman" w:eastAsia="Times New Roman" w:hAnsi="Times New Roman" w:cs="Times New Roman"/>
          <w:color w:val="000000" w:themeColor="text1"/>
          <w:sz w:val="24"/>
          <w:szCs w:val="24"/>
        </w:rPr>
        <w:t xml:space="preserve"> on </w:t>
      </w:r>
      <w:r w:rsidR="00D93C53">
        <w:rPr>
          <w:rFonts w:ascii="Times New Roman" w:eastAsia="Times New Roman" w:hAnsi="Times New Roman" w:cs="Times New Roman"/>
          <w:color w:val="000000" w:themeColor="text1"/>
          <w:sz w:val="24"/>
          <w:szCs w:val="24"/>
        </w:rPr>
        <w:t>f</w:t>
      </w:r>
      <w:r w:rsidRPr="00FF2743">
        <w:rPr>
          <w:rFonts w:ascii="Times New Roman" w:eastAsia="Times New Roman" w:hAnsi="Times New Roman" w:cs="Times New Roman"/>
          <w:color w:val="000000" w:themeColor="text1"/>
          <w:sz w:val="24"/>
          <w:szCs w:val="24"/>
        </w:rPr>
        <w:t>unding availability</w:t>
      </w:r>
      <w:r w:rsidR="00A77271">
        <w:rPr>
          <w:rFonts w:ascii="Times New Roman" w:eastAsia="Times New Roman" w:hAnsi="Times New Roman" w:cs="Times New Roman"/>
          <w:color w:val="000000" w:themeColor="text1"/>
          <w:sz w:val="24"/>
          <w:szCs w:val="24"/>
        </w:rPr>
        <w:t>,</w:t>
      </w:r>
      <w:r w:rsidRPr="00FF2743">
        <w:rPr>
          <w:rFonts w:ascii="Times New Roman" w:eastAsia="Times New Roman" w:hAnsi="Times New Roman" w:cs="Times New Roman"/>
          <w:color w:val="000000" w:themeColor="text1"/>
          <w:sz w:val="24"/>
          <w:szCs w:val="24"/>
        </w:rPr>
        <w:t xml:space="preserve"> this </w:t>
      </w:r>
      <w:r>
        <w:rPr>
          <w:rFonts w:ascii="Times New Roman" w:eastAsia="Times New Roman" w:hAnsi="Times New Roman" w:cs="Times New Roman"/>
          <w:color w:val="000000" w:themeColor="text1"/>
          <w:sz w:val="24"/>
          <w:szCs w:val="24"/>
        </w:rPr>
        <w:t xml:space="preserve">project will </w:t>
      </w:r>
      <w:r w:rsidR="00D93C53">
        <w:rPr>
          <w:rFonts w:ascii="Times New Roman" w:eastAsia="Times New Roman" w:hAnsi="Times New Roman" w:cs="Times New Roman"/>
          <w:color w:val="000000" w:themeColor="text1"/>
          <w:sz w:val="24"/>
          <w:szCs w:val="24"/>
        </w:rPr>
        <w:t xml:space="preserve">promote </w:t>
      </w:r>
      <w:r w:rsidR="00045134">
        <w:rPr>
          <w:rFonts w:ascii="Times New Roman" w:eastAsia="Times New Roman" w:hAnsi="Times New Roman" w:cs="Times New Roman"/>
          <w:color w:val="000000" w:themeColor="text1"/>
          <w:sz w:val="24"/>
          <w:szCs w:val="24"/>
        </w:rPr>
        <w:t xml:space="preserve">the U.S. and Indian visions for a free and open Indo-Pacific </w:t>
      </w:r>
      <w:r w:rsidR="00D93C53">
        <w:rPr>
          <w:rFonts w:ascii="Times New Roman" w:eastAsia="Times New Roman" w:hAnsi="Times New Roman" w:cs="Times New Roman"/>
          <w:sz w:val="24"/>
          <w:szCs w:val="24"/>
        </w:rPr>
        <w:t xml:space="preserve">and </w:t>
      </w:r>
      <w:r w:rsidR="00D93C53">
        <w:rPr>
          <w:rFonts w:ascii="Times New Roman" w:eastAsia="Times New Roman" w:hAnsi="Times New Roman" w:cs="Times New Roman"/>
          <w:color w:val="000000" w:themeColor="text1"/>
          <w:sz w:val="24"/>
          <w:szCs w:val="24"/>
        </w:rPr>
        <w:t>help foster</w:t>
      </w:r>
      <w:r w:rsidR="005F003D">
        <w:rPr>
          <w:rFonts w:ascii="Times New Roman" w:eastAsia="Times New Roman" w:hAnsi="Times New Roman" w:cs="Times New Roman"/>
          <w:color w:val="000000" w:themeColor="text1"/>
          <w:sz w:val="24"/>
          <w:szCs w:val="24"/>
        </w:rPr>
        <w:t xml:space="preserve"> </w:t>
      </w:r>
      <w:r w:rsidR="0002020B" w:rsidRPr="0031059F">
        <w:rPr>
          <w:rFonts w:ascii="Times New Roman" w:eastAsia="Times New Roman" w:hAnsi="Times New Roman" w:cs="Times New Roman"/>
          <w:sz w:val="24"/>
          <w:szCs w:val="24"/>
        </w:rPr>
        <w:t>a</w:t>
      </w:r>
      <w:r w:rsidR="0002020B">
        <w:rPr>
          <w:rFonts w:ascii="Times New Roman" w:eastAsia="Times New Roman" w:hAnsi="Times New Roman" w:cs="Times New Roman"/>
          <w:b/>
          <w:bCs/>
          <w:sz w:val="24"/>
          <w:szCs w:val="24"/>
        </w:rPr>
        <w:t xml:space="preserve"> </w:t>
      </w:r>
      <w:r w:rsidR="00D93C53">
        <w:rPr>
          <w:rFonts w:ascii="Times New Roman" w:eastAsia="Times New Roman" w:hAnsi="Times New Roman" w:cs="Times New Roman"/>
          <w:sz w:val="24"/>
          <w:szCs w:val="24"/>
        </w:rPr>
        <w:t>connected</w:t>
      </w:r>
      <w:r w:rsidR="0002020B">
        <w:rPr>
          <w:rFonts w:ascii="Times New Roman" w:eastAsia="Times New Roman" w:hAnsi="Times New Roman" w:cs="Times New Roman"/>
          <w:sz w:val="24"/>
          <w:szCs w:val="24"/>
        </w:rPr>
        <w:t xml:space="preserve"> community identity </w:t>
      </w:r>
      <w:r w:rsidR="00D93C53">
        <w:rPr>
          <w:rFonts w:ascii="Times New Roman" w:eastAsia="Times New Roman" w:hAnsi="Times New Roman" w:cs="Times New Roman"/>
          <w:sz w:val="24"/>
          <w:szCs w:val="24"/>
        </w:rPr>
        <w:t xml:space="preserve">among predominantly youth audiences </w:t>
      </w:r>
      <w:r w:rsidR="00531EBF">
        <w:rPr>
          <w:rFonts w:ascii="Times New Roman" w:eastAsia="Times New Roman" w:hAnsi="Times New Roman" w:cs="Times New Roman"/>
          <w:color w:val="000000" w:themeColor="text1"/>
          <w:sz w:val="24"/>
          <w:szCs w:val="24"/>
        </w:rPr>
        <w:t xml:space="preserve">by </w:t>
      </w:r>
      <w:r w:rsidR="0002020B">
        <w:rPr>
          <w:rFonts w:ascii="Times New Roman" w:eastAsia="Times New Roman" w:hAnsi="Times New Roman" w:cs="Times New Roman"/>
          <w:color w:val="000000" w:themeColor="text1"/>
          <w:sz w:val="24"/>
          <w:szCs w:val="24"/>
        </w:rPr>
        <w:t>organizing</w:t>
      </w:r>
      <w:r>
        <w:rPr>
          <w:rFonts w:ascii="Times New Roman" w:eastAsia="Times New Roman" w:hAnsi="Times New Roman" w:cs="Times New Roman"/>
          <w:color w:val="000000" w:themeColor="text1"/>
          <w:sz w:val="24"/>
          <w:szCs w:val="24"/>
        </w:rPr>
        <w:t xml:space="preserve"> a</w:t>
      </w:r>
      <w:r w:rsidR="00262729">
        <w:rPr>
          <w:rFonts w:ascii="Times New Roman" w:eastAsia="Times New Roman" w:hAnsi="Times New Roman" w:cs="Times New Roman"/>
          <w:color w:val="000000" w:themeColor="text1"/>
          <w:sz w:val="24"/>
          <w:szCs w:val="24"/>
        </w:rPr>
        <w:t xml:space="preserve">n </w:t>
      </w:r>
      <w:r w:rsidR="00D93C53">
        <w:rPr>
          <w:rFonts w:ascii="Times New Roman" w:eastAsia="Times New Roman" w:hAnsi="Times New Roman" w:cs="Times New Roman"/>
          <w:color w:val="000000" w:themeColor="text1"/>
          <w:sz w:val="24"/>
          <w:szCs w:val="24"/>
        </w:rPr>
        <w:t xml:space="preserve">international, </w:t>
      </w:r>
      <w:r w:rsidR="00262729">
        <w:rPr>
          <w:rFonts w:ascii="Times New Roman" w:eastAsia="Times New Roman" w:hAnsi="Times New Roman" w:cs="Times New Roman"/>
          <w:color w:val="000000" w:themeColor="text1"/>
          <w:sz w:val="24"/>
          <w:szCs w:val="24"/>
        </w:rPr>
        <w:t>inter</w:t>
      </w:r>
      <w:r w:rsidR="00A77271">
        <w:rPr>
          <w:rFonts w:ascii="Times New Roman" w:eastAsia="Times New Roman" w:hAnsi="Times New Roman" w:cs="Times New Roman"/>
          <w:color w:val="000000" w:themeColor="text1"/>
          <w:sz w:val="24"/>
          <w:szCs w:val="24"/>
        </w:rPr>
        <w:t>-</w:t>
      </w:r>
      <w:r w:rsidR="00262729">
        <w:rPr>
          <w:rFonts w:ascii="Times New Roman" w:eastAsia="Times New Roman" w:hAnsi="Times New Roman" w:cs="Times New Roman"/>
          <w:color w:val="000000" w:themeColor="text1"/>
          <w:sz w:val="24"/>
          <w:szCs w:val="24"/>
        </w:rPr>
        <w:t xml:space="preserve">university </w:t>
      </w:r>
      <w:r>
        <w:rPr>
          <w:rFonts w:ascii="Times New Roman" w:eastAsia="Times New Roman" w:hAnsi="Times New Roman" w:cs="Times New Roman"/>
          <w:color w:val="000000" w:themeColor="text1"/>
          <w:sz w:val="24"/>
          <w:szCs w:val="24"/>
        </w:rPr>
        <w:t>quiz competition with students from across the region</w:t>
      </w:r>
      <w:proofErr w:type="gramStart"/>
      <w:r w:rsidR="1F03A4CE" w:rsidRPr="7BC264F6">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proofErr w:type="gramEnd"/>
      <w:r w:rsidR="00A7727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The project will </w:t>
      </w:r>
      <w:r w:rsidR="001235BE">
        <w:rPr>
          <w:rFonts w:ascii="Times New Roman" w:eastAsia="Times New Roman" w:hAnsi="Times New Roman" w:cs="Times New Roman"/>
          <w:color w:val="000000" w:themeColor="text1"/>
          <w:sz w:val="24"/>
          <w:szCs w:val="24"/>
        </w:rPr>
        <w:t xml:space="preserve">develop a knowledge pool with </w:t>
      </w:r>
      <w:r w:rsidR="005F003D">
        <w:rPr>
          <w:rFonts w:ascii="Times New Roman" w:eastAsia="Times New Roman" w:hAnsi="Times New Roman" w:cs="Times New Roman"/>
          <w:color w:val="000000" w:themeColor="text1"/>
          <w:sz w:val="24"/>
          <w:szCs w:val="24"/>
        </w:rPr>
        <w:t xml:space="preserve">a comprehensive range of </w:t>
      </w:r>
      <w:r w:rsidR="001235BE">
        <w:rPr>
          <w:rFonts w:ascii="Times New Roman" w:eastAsia="Times New Roman" w:hAnsi="Times New Roman" w:cs="Times New Roman"/>
          <w:color w:val="000000" w:themeColor="text1"/>
          <w:sz w:val="24"/>
          <w:szCs w:val="24"/>
        </w:rPr>
        <w:t xml:space="preserve">questions and answers </w:t>
      </w:r>
      <w:r w:rsidR="005F003D">
        <w:rPr>
          <w:rFonts w:ascii="Times New Roman" w:eastAsia="Times New Roman" w:hAnsi="Times New Roman" w:cs="Times New Roman"/>
          <w:color w:val="000000" w:themeColor="text1"/>
          <w:sz w:val="24"/>
          <w:szCs w:val="24"/>
        </w:rPr>
        <w:t xml:space="preserve">and high-quality multimedia content </w:t>
      </w:r>
      <w:r w:rsidR="00CA69D0">
        <w:rPr>
          <w:rFonts w:ascii="Times New Roman" w:eastAsia="Times New Roman" w:hAnsi="Times New Roman" w:cs="Times New Roman"/>
          <w:color w:val="000000" w:themeColor="text1"/>
          <w:sz w:val="24"/>
          <w:szCs w:val="24"/>
        </w:rPr>
        <w:t>about the Indo-Pacific</w:t>
      </w:r>
      <w:r w:rsidR="00EB25C1">
        <w:rPr>
          <w:rFonts w:ascii="Times New Roman" w:eastAsia="Times New Roman" w:hAnsi="Times New Roman" w:cs="Times New Roman"/>
          <w:color w:val="000000" w:themeColor="text1"/>
          <w:sz w:val="24"/>
          <w:szCs w:val="24"/>
        </w:rPr>
        <w:t>;</w:t>
      </w:r>
      <w:r w:rsidR="00CA69D0">
        <w:rPr>
          <w:rFonts w:ascii="Times New Roman" w:eastAsia="Times New Roman" w:hAnsi="Times New Roman" w:cs="Times New Roman"/>
          <w:color w:val="000000" w:themeColor="text1"/>
          <w:sz w:val="24"/>
          <w:szCs w:val="24"/>
        </w:rPr>
        <w:t xml:space="preserve"> </w:t>
      </w:r>
      <w:r w:rsidR="00632F0B">
        <w:rPr>
          <w:rFonts w:ascii="Times New Roman" w:eastAsia="Times New Roman" w:hAnsi="Times New Roman" w:cs="Times New Roman"/>
          <w:color w:val="000000" w:themeColor="text1"/>
          <w:sz w:val="24"/>
          <w:szCs w:val="24"/>
        </w:rPr>
        <w:t>engage</w:t>
      </w:r>
      <w:r w:rsidR="00CA69D0">
        <w:rPr>
          <w:rFonts w:ascii="Times New Roman" w:eastAsia="Times New Roman" w:hAnsi="Times New Roman" w:cs="Times New Roman"/>
          <w:color w:val="000000" w:themeColor="text1"/>
          <w:sz w:val="24"/>
          <w:szCs w:val="24"/>
        </w:rPr>
        <w:t xml:space="preserve"> participant</w:t>
      </w:r>
      <w:r w:rsidR="00D93C53">
        <w:rPr>
          <w:rFonts w:ascii="Times New Roman" w:eastAsia="Times New Roman" w:hAnsi="Times New Roman" w:cs="Times New Roman"/>
          <w:color w:val="000000" w:themeColor="text1"/>
          <w:sz w:val="24"/>
          <w:szCs w:val="24"/>
        </w:rPr>
        <w:t>s</w:t>
      </w:r>
      <w:r w:rsidR="00CA69D0">
        <w:rPr>
          <w:rFonts w:ascii="Times New Roman" w:eastAsia="Times New Roman" w:hAnsi="Times New Roman" w:cs="Times New Roman"/>
          <w:color w:val="000000" w:themeColor="text1"/>
          <w:sz w:val="24"/>
          <w:szCs w:val="24"/>
        </w:rPr>
        <w:t xml:space="preserve"> from across the region</w:t>
      </w:r>
      <w:r w:rsidR="00EB25C1">
        <w:rPr>
          <w:rFonts w:ascii="Times New Roman" w:eastAsia="Times New Roman" w:hAnsi="Times New Roman" w:cs="Times New Roman"/>
          <w:color w:val="000000" w:themeColor="text1"/>
          <w:sz w:val="24"/>
          <w:szCs w:val="24"/>
        </w:rPr>
        <w:t>;</w:t>
      </w:r>
      <w:r w:rsidR="00CA69D0">
        <w:rPr>
          <w:rFonts w:ascii="Times New Roman" w:eastAsia="Times New Roman" w:hAnsi="Times New Roman" w:cs="Times New Roman"/>
          <w:color w:val="000000" w:themeColor="text1"/>
          <w:sz w:val="24"/>
          <w:szCs w:val="24"/>
        </w:rPr>
        <w:t xml:space="preserve"> and meticulously plan and implement a</w:t>
      </w:r>
      <w:r w:rsidR="005F003D">
        <w:rPr>
          <w:rFonts w:ascii="Times New Roman" w:eastAsia="Times New Roman" w:hAnsi="Times New Roman" w:cs="Times New Roman"/>
          <w:color w:val="000000" w:themeColor="text1"/>
          <w:sz w:val="24"/>
          <w:szCs w:val="24"/>
        </w:rPr>
        <w:t xml:space="preserve"> </w:t>
      </w:r>
      <w:r w:rsidR="00CA69D0">
        <w:rPr>
          <w:rFonts w:ascii="Times New Roman" w:eastAsia="Times New Roman" w:hAnsi="Times New Roman" w:cs="Times New Roman"/>
          <w:color w:val="000000" w:themeColor="text1"/>
          <w:sz w:val="24"/>
          <w:szCs w:val="24"/>
        </w:rPr>
        <w:t>quiz co</w:t>
      </w:r>
      <w:r w:rsidR="00032E7A">
        <w:rPr>
          <w:rFonts w:ascii="Times New Roman" w:eastAsia="Times New Roman" w:hAnsi="Times New Roman" w:cs="Times New Roman"/>
          <w:color w:val="000000" w:themeColor="text1"/>
          <w:sz w:val="24"/>
          <w:szCs w:val="24"/>
        </w:rPr>
        <w:t xml:space="preserve">mpetition </w:t>
      </w:r>
      <w:r w:rsidR="00CA69D0">
        <w:rPr>
          <w:rFonts w:ascii="Times New Roman" w:eastAsia="Times New Roman" w:hAnsi="Times New Roman" w:cs="Times New Roman"/>
          <w:color w:val="000000" w:themeColor="text1"/>
          <w:sz w:val="24"/>
          <w:szCs w:val="24"/>
        </w:rPr>
        <w:t xml:space="preserve">that will </w:t>
      </w:r>
      <w:r w:rsidR="0002020B">
        <w:rPr>
          <w:rFonts w:ascii="Times New Roman" w:eastAsia="Times New Roman" w:hAnsi="Times New Roman" w:cs="Times New Roman"/>
          <w:color w:val="000000" w:themeColor="text1"/>
          <w:sz w:val="24"/>
          <w:szCs w:val="24"/>
        </w:rPr>
        <w:t xml:space="preserve">be </w:t>
      </w:r>
      <w:r w:rsidR="00CA69D0">
        <w:rPr>
          <w:rFonts w:ascii="Times New Roman" w:eastAsia="Times New Roman" w:hAnsi="Times New Roman" w:cs="Times New Roman"/>
          <w:color w:val="000000" w:themeColor="text1"/>
          <w:sz w:val="24"/>
          <w:szCs w:val="24"/>
        </w:rPr>
        <w:t xml:space="preserve">broadcast </w:t>
      </w:r>
      <w:r w:rsidR="00D93C53">
        <w:rPr>
          <w:rFonts w:ascii="Times New Roman" w:eastAsia="Times New Roman" w:hAnsi="Times New Roman" w:cs="Times New Roman"/>
          <w:color w:val="000000" w:themeColor="text1"/>
          <w:sz w:val="24"/>
          <w:szCs w:val="24"/>
        </w:rPr>
        <w:t xml:space="preserve">across the region </w:t>
      </w:r>
      <w:r w:rsidR="00CA69D0">
        <w:rPr>
          <w:rFonts w:ascii="Times New Roman" w:eastAsia="Times New Roman" w:hAnsi="Times New Roman" w:cs="Times New Roman"/>
          <w:color w:val="000000" w:themeColor="text1"/>
          <w:sz w:val="24"/>
          <w:szCs w:val="24"/>
        </w:rPr>
        <w:t>through an appropriate visual media platform.</w:t>
      </w:r>
      <w:r w:rsidR="00533278">
        <w:rPr>
          <w:rFonts w:ascii="Times New Roman" w:eastAsia="Times New Roman" w:hAnsi="Times New Roman" w:cs="Times New Roman"/>
          <w:color w:val="000000" w:themeColor="text1"/>
          <w:sz w:val="24"/>
          <w:szCs w:val="24"/>
        </w:rPr>
        <w:t xml:space="preserve"> </w:t>
      </w:r>
      <w:r w:rsidR="00A77271">
        <w:rPr>
          <w:rFonts w:ascii="Times New Roman" w:eastAsia="Times New Roman" w:hAnsi="Times New Roman" w:cs="Times New Roman"/>
          <w:color w:val="000000" w:themeColor="text1"/>
          <w:sz w:val="24"/>
          <w:szCs w:val="24"/>
        </w:rPr>
        <w:t xml:space="preserve"> </w:t>
      </w:r>
      <w:r w:rsidR="00533278">
        <w:rPr>
          <w:rFonts w:ascii="Times New Roman" w:eastAsia="Times New Roman" w:hAnsi="Times New Roman" w:cs="Times New Roman"/>
          <w:color w:val="000000" w:themeColor="text1"/>
          <w:sz w:val="24"/>
          <w:szCs w:val="24"/>
        </w:rPr>
        <w:t xml:space="preserve">Applications </w:t>
      </w:r>
      <w:r w:rsidR="00EB25C1">
        <w:rPr>
          <w:rFonts w:ascii="Times New Roman" w:eastAsia="Times New Roman" w:hAnsi="Times New Roman" w:cs="Times New Roman"/>
          <w:color w:val="000000" w:themeColor="text1"/>
          <w:sz w:val="24"/>
          <w:szCs w:val="24"/>
        </w:rPr>
        <w:t xml:space="preserve">for this award opportunity </w:t>
      </w:r>
      <w:r w:rsidR="00533278">
        <w:rPr>
          <w:rFonts w:ascii="Times New Roman" w:eastAsia="Times New Roman" w:hAnsi="Times New Roman" w:cs="Times New Roman"/>
          <w:color w:val="000000" w:themeColor="text1"/>
          <w:sz w:val="24"/>
          <w:szCs w:val="24"/>
        </w:rPr>
        <w:t xml:space="preserve">must propose </w:t>
      </w:r>
      <w:r w:rsidR="00EB25C1">
        <w:rPr>
          <w:rFonts w:ascii="Times New Roman" w:eastAsia="Times New Roman" w:hAnsi="Times New Roman" w:cs="Times New Roman"/>
          <w:color w:val="000000" w:themeColor="text1"/>
          <w:sz w:val="24"/>
          <w:szCs w:val="24"/>
        </w:rPr>
        <w:t xml:space="preserve">a robust implementation plan with </w:t>
      </w:r>
      <w:r w:rsidR="00533278">
        <w:rPr>
          <w:rFonts w:ascii="Times New Roman" w:eastAsia="Times New Roman" w:hAnsi="Times New Roman" w:cs="Times New Roman"/>
          <w:color w:val="000000" w:themeColor="text1"/>
          <w:sz w:val="24"/>
          <w:szCs w:val="24"/>
        </w:rPr>
        <w:t xml:space="preserve">innovative ideas and activities aimed to meet the project goal and objectives stated below and provide effective results monitoring and sustainability plans in addition to fulfilling all mandatory application criteria listed subsequently.  </w:t>
      </w:r>
    </w:p>
    <w:bookmarkEnd w:id="0"/>
    <w:p w14:paraId="3FD32CD0" w14:textId="2B2F78BE" w:rsidR="00583F90" w:rsidRDefault="4C1AEF1C" w:rsidP="001405B0">
      <w:pPr>
        <w:spacing w:after="200" w:line="240" w:lineRule="auto"/>
        <w:jc w:val="both"/>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Background:</w:t>
      </w:r>
      <w:r w:rsidRPr="2244B8BC">
        <w:rPr>
          <w:rFonts w:ascii="Times New Roman" w:eastAsia="Times New Roman" w:hAnsi="Times New Roman" w:cs="Times New Roman"/>
          <w:color w:val="000000" w:themeColor="text1"/>
          <w:sz w:val="24"/>
          <w:szCs w:val="24"/>
        </w:rPr>
        <w:t xml:space="preserve"> </w:t>
      </w:r>
      <w:r w:rsidR="00B70EE5">
        <w:rPr>
          <w:rFonts w:ascii="Times New Roman" w:eastAsia="Times New Roman" w:hAnsi="Times New Roman" w:cs="Times New Roman"/>
          <w:color w:val="000000" w:themeColor="text1"/>
          <w:sz w:val="24"/>
          <w:szCs w:val="24"/>
        </w:rPr>
        <w:t xml:space="preserve"> </w:t>
      </w:r>
      <w:r w:rsidR="001405B0" w:rsidRPr="001405B0">
        <w:rPr>
          <w:rFonts w:ascii="Times New Roman" w:eastAsia="Times New Roman" w:hAnsi="Times New Roman" w:cs="Times New Roman"/>
          <w:color w:val="000000" w:themeColor="text1"/>
          <w:sz w:val="24"/>
          <w:szCs w:val="24"/>
        </w:rPr>
        <w:t xml:space="preserve">The United States and India are committed to fostering a free and open Indo-Pacific region in which all countries prosper side by side as sovereign, independent states.  Both the countries share the goals of free, fair, and reciprocal trade, open investment environments, good governance, and freedom of the seas.  </w:t>
      </w:r>
      <w:r w:rsidR="00583F90" w:rsidRPr="00583F90">
        <w:rPr>
          <w:rFonts w:ascii="Times New Roman" w:eastAsia="Times New Roman" w:hAnsi="Times New Roman" w:cs="Times New Roman"/>
          <w:color w:val="000000" w:themeColor="text1"/>
          <w:sz w:val="24"/>
          <w:szCs w:val="24"/>
        </w:rPr>
        <w:t>In November 2020, the third annual U.S.-India 2+2 Ministerial Dialogue between the United States and India</w:t>
      </w:r>
      <w:r w:rsidR="00A77271">
        <w:rPr>
          <w:rFonts w:ascii="Times New Roman" w:eastAsia="Times New Roman" w:hAnsi="Times New Roman" w:cs="Times New Roman"/>
          <w:color w:val="000000" w:themeColor="text1"/>
          <w:sz w:val="24"/>
          <w:szCs w:val="24"/>
        </w:rPr>
        <w:t>, leaders</w:t>
      </w:r>
      <w:r w:rsidR="002E02E1">
        <w:rPr>
          <w:rFonts w:ascii="Times New Roman" w:eastAsia="Times New Roman" w:hAnsi="Times New Roman" w:cs="Times New Roman"/>
          <w:color w:val="000000" w:themeColor="text1"/>
          <w:sz w:val="24"/>
          <w:szCs w:val="24"/>
        </w:rPr>
        <w:t xml:space="preserve"> </w:t>
      </w:r>
      <w:r w:rsidR="00583F90" w:rsidRPr="00583F90">
        <w:rPr>
          <w:rFonts w:ascii="Times New Roman" w:eastAsia="Times New Roman" w:hAnsi="Times New Roman" w:cs="Times New Roman"/>
          <w:color w:val="000000" w:themeColor="text1"/>
          <w:sz w:val="24"/>
          <w:szCs w:val="24"/>
        </w:rPr>
        <w:t xml:space="preserve">reiterated their commitment to further strengthening the U.S.-India partnership, anchored in mutual trust and friendship, shared commitment to democracy, converging strategic interests, and robust engagement of their citizens.  The participants </w:t>
      </w:r>
      <w:r w:rsidR="00A77271">
        <w:rPr>
          <w:rFonts w:ascii="Times New Roman" w:eastAsia="Times New Roman" w:hAnsi="Times New Roman" w:cs="Times New Roman"/>
          <w:color w:val="000000" w:themeColor="text1"/>
          <w:sz w:val="24"/>
          <w:szCs w:val="24"/>
        </w:rPr>
        <w:t>affirmed</w:t>
      </w:r>
      <w:r w:rsidR="00A77271" w:rsidRPr="00583F90">
        <w:rPr>
          <w:rFonts w:ascii="Times New Roman" w:eastAsia="Times New Roman" w:hAnsi="Times New Roman" w:cs="Times New Roman"/>
          <w:color w:val="000000" w:themeColor="text1"/>
          <w:sz w:val="24"/>
          <w:szCs w:val="24"/>
        </w:rPr>
        <w:t xml:space="preserve"> </w:t>
      </w:r>
      <w:r w:rsidR="00583F90" w:rsidRPr="00583F90">
        <w:rPr>
          <w:rFonts w:ascii="Times New Roman" w:eastAsia="Times New Roman" w:hAnsi="Times New Roman" w:cs="Times New Roman"/>
          <w:color w:val="000000" w:themeColor="text1"/>
          <w:sz w:val="24"/>
          <w:szCs w:val="24"/>
        </w:rPr>
        <w:t xml:space="preserve">their commitment to maintaining a free, open, inclusive, peaceful, and prosperous Indo-Pacific built on a rules-based international order, underpinned by the centrality of the </w:t>
      </w:r>
      <w:r w:rsidR="00A77271">
        <w:rPr>
          <w:rFonts w:ascii="Times New Roman" w:eastAsia="Times New Roman" w:hAnsi="Times New Roman" w:cs="Times New Roman"/>
          <w:color w:val="000000" w:themeColor="text1"/>
          <w:sz w:val="24"/>
          <w:szCs w:val="24"/>
        </w:rPr>
        <w:t xml:space="preserve">10-member </w:t>
      </w:r>
      <w:r w:rsidR="00583F90" w:rsidRPr="00583F90">
        <w:rPr>
          <w:rFonts w:ascii="Times New Roman" w:eastAsia="Times New Roman" w:hAnsi="Times New Roman" w:cs="Times New Roman"/>
          <w:color w:val="000000" w:themeColor="text1"/>
          <w:sz w:val="24"/>
          <w:szCs w:val="24"/>
        </w:rPr>
        <w:t>Association of Southeast Asian Nation</w:t>
      </w:r>
      <w:r w:rsidR="00A77271">
        <w:rPr>
          <w:rFonts w:ascii="Times New Roman" w:eastAsia="Times New Roman" w:hAnsi="Times New Roman" w:cs="Times New Roman"/>
          <w:color w:val="000000" w:themeColor="text1"/>
          <w:sz w:val="24"/>
          <w:szCs w:val="24"/>
        </w:rPr>
        <w:t>s</w:t>
      </w:r>
      <w:r w:rsidR="00583F90" w:rsidRPr="00583F90">
        <w:rPr>
          <w:rFonts w:ascii="Times New Roman" w:eastAsia="Times New Roman" w:hAnsi="Times New Roman" w:cs="Times New Roman"/>
          <w:color w:val="000000" w:themeColor="text1"/>
          <w:sz w:val="24"/>
          <w:szCs w:val="24"/>
        </w:rPr>
        <w:t xml:space="preserve"> (ASEAN), rule of law, sustainable and transparent infrastructure investment, freedom of navigation and overflight, mutual respect for sovereignty, and peaceful resolution of disputes.  The officials reaffirmed that closer U.S.-India cooperation will support shared interests in promoting security and prosperity in the Indo-Pacific region and beyond.</w:t>
      </w:r>
      <w:r w:rsidR="00583F90">
        <w:rPr>
          <w:rFonts w:ascii="Times New Roman" w:eastAsia="Times New Roman" w:hAnsi="Times New Roman" w:cs="Times New Roman"/>
          <w:color w:val="000000" w:themeColor="text1"/>
          <w:sz w:val="24"/>
          <w:szCs w:val="24"/>
        </w:rPr>
        <w:t xml:space="preserve">  </w:t>
      </w:r>
    </w:p>
    <w:p w14:paraId="08937843" w14:textId="32C2E57E" w:rsidR="00A77271" w:rsidRDefault="001405B0" w:rsidP="001405B0">
      <w:pPr>
        <w:spacing w:after="200" w:line="240" w:lineRule="auto"/>
        <w:jc w:val="both"/>
        <w:rPr>
          <w:rFonts w:ascii="Times New Roman" w:eastAsia="Times New Roman" w:hAnsi="Times New Roman" w:cs="Times New Roman"/>
          <w:color w:val="000000" w:themeColor="text1"/>
          <w:sz w:val="24"/>
          <w:szCs w:val="24"/>
        </w:rPr>
      </w:pPr>
      <w:r w:rsidRPr="001405B0">
        <w:rPr>
          <w:rFonts w:ascii="Times New Roman" w:eastAsia="Times New Roman" w:hAnsi="Times New Roman" w:cs="Times New Roman"/>
          <w:color w:val="000000" w:themeColor="text1"/>
          <w:sz w:val="24"/>
          <w:szCs w:val="24"/>
        </w:rPr>
        <w:t>A vision of th</w:t>
      </w:r>
      <w:r>
        <w:rPr>
          <w:rFonts w:ascii="Times New Roman" w:eastAsia="Times New Roman" w:hAnsi="Times New Roman" w:cs="Times New Roman"/>
          <w:color w:val="000000" w:themeColor="text1"/>
          <w:sz w:val="24"/>
          <w:szCs w:val="24"/>
        </w:rPr>
        <w:t>e region</w:t>
      </w:r>
      <w:r w:rsidRPr="001405B0">
        <w:rPr>
          <w:rFonts w:ascii="Times New Roman" w:eastAsia="Times New Roman" w:hAnsi="Times New Roman" w:cs="Times New Roman"/>
          <w:color w:val="000000" w:themeColor="text1"/>
          <w:sz w:val="24"/>
          <w:szCs w:val="24"/>
        </w:rPr>
        <w:t xml:space="preserve"> as a community that builds on its historical and cultural foundations is </w:t>
      </w:r>
      <w:r w:rsidR="00032E7A">
        <w:rPr>
          <w:rFonts w:ascii="Times New Roman" w:eastAsia="Times New Roman" w:hAnsi="Times New Roman" w:cs="Times New Roman"/>
          <w:color w:val="000000" w:themeColor="text1"/>
          <w:sz w:val="24"/>
          <w:szCs w:val="24"/>
        </w:rPr>
        <w:t xml:space="preserve">a </w:t>
      </w:r>
      <w:r w:rsidRPr="001405B0">
        <w:rPr>
          <w:rFonts w:ascii="Times New Roman" w:eastAsia="Times New Roman" w:hAnsi="Times New Roman" w:cs="Times New Roman"/>
          <w:color w:val="000000" w:themeColor="text1"/>
          <w:sz w:val="24"/>
          <w:szCs w:val="24"/>
        </w:rPr>
        <w:t>significant component of India’s Indo-Pacific outlook.</w:t>
      </w:r>
      <w:r w:rsidR="00A77271">
        <w:rPr>
          <w:rFonts w:ascii="Times New Roman" w:eastAsia="Times New Roman" w:hAnsi="Times New Roman" w:cs="Times New Roman"/>
          <w:color w:val="000000" w:themeColor="text1"/>
          <w:sz w:val="24"/>
          <w:szCs w:val="24"/>
        </w:rPr>
        <w:t xml:space="preserve">  </w:t>
      </w:r>
      <w:r w:rsidRPr="001405B0">
        <w:rPr>
          <w:rFonts w:ascii="Times New Roman" w:eastAsia="Times New Roman" w:hAnsi="Times New Roman" w:cs="Times New Roman"/>
          <w:color w:val="000000" w:themeColor="text1"/>
          <w:sz w:val="24"/>
          <w:szCs w:val="24"/>
        </w:rPr>
        <w:t xml:space="preserve">The region historically enjoyed </w:t>
      </w:r>
      <w:r w:rsidR="00EB25C1">
        <w:rPr>
          <w:rFonts w:ascii="Times New Roman" w:eastAsia="Times New Roman" w:hAnsi="Times New Roman" w:cs="Times New Roman"/>
          <w:color w:val="000000" w:themeColor="text1"/>
          <w:sz w:val="24"/>
          <w:szCs w:val="24"/>
        </w:rPr>
        <w:t xml:space="preserve">a </w:t>
      </w:r>
      <w:r w:rsidRPr="001405B0">
        <w:rPr>
          <w:rFonts w:ascii="Times New Roman" w:eastAsia="Times New Roman" w:hAnsi="Times New Roman" w:cs="Times New Roman"/>
          <w:color w:val="000000" w:themeColor="text1"/>
          <w:sz w:val="24"/>
          <w:szCs w:val="24"/>
        </w:rPr>
        <w:t xml:space="preserve">community identity driven by </w:t>
      </w:r>
      <w:r>
        <w:rPr>
          <w:rFonts w:ascii="Times New Roman" w:eastAsia="Times New Roman" w:hAnsi="Times New Roman" w:cs="Times New Roman"/>
          <w:color w:val="000000" w:themeColor="text1"/>
          <w:sz w:val="24"/>
          <w:szCs w:val="24"/>
        </w:rPr>
        <w:t>trade and people</w:t>
      </w:r>
      <w:r w:rsidR="00A7727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to</w:t>
      </w:r>
      <w:r w:rsidR="00A77271">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people ties</w:t>
      </w:r>
      <w:r w:rsidRPr="001405B0">
        <w:rPr>
          <w:rFonts w:ascii="Times New Roman" w:eastAsia="Times New Roman" w:hAnsi="Times New Roman" w:cs="Times New Roman"/>
          <w:color w:val="000000" w:themeColor="text1"/>
          <w:sz w:val="24"/>
          <w:szCs w:val="24"/>
        </w:rPr>
        <w:t xml:space="preserve"> interwoven with traditions, practices, faiths, and commerce.  However, a host of historic circumstances including colonization, </w:t>
      </w:r>
      <w:r w:rsidR="00A77271">
        <w:rPr>
          <w:rFonts w:ascii="Times New Roman" w:eastAsia="Times New Roman" w:hAnsi="Times New Roman" w:cs="Times New Roman"/>
          <w:color w:val="000000" w:themeColor="text1"/>
          <w:sz w:val="24"/>
          <w:szCs w:val="24"/>
        </w:rPr>
        <w:t xml:space="preserve">the </w:t>
      </w:r>
      <w:r w:rsidRPr="001405B0">
        <w:rPr>
          <w:rFonts w:ascii="Times New Roman" w:eastAsia="Times New Roman" w:hAnsi="Times New Roman" w:cs="Times New Roman"/>
          <w:color w:val="000000" w:themeColor="text1"/>
          <w:sz w:val="24"/>
          <w:szCs w:val="24"/>
        </w:rPr>
        <w:t xml:space="preserve">advent of rigid post-colonial national identities, and dwindling maritime practices interrupted this connectivity leaving the region less coherent.  Rebuilding </w:t>
      </w:r>
      <w:r>
        <w:rPr>
          <w:rFonts w:ascii="Times New Roman" w:eastAsia="Times New Roman" w:hAnsi="Times New Roman" w:cs="Times New Roman"/>
          <w:color w:val="000000" w:themeColor="text1"/>
          <w:sz w:val="24"/>
          <w:szCs w:val="24"/>
        </w:rPr>
        <w:t xml:space="preserve">awareness about </w:t>
      </w:r>
      <w:r w:rsidRPr="001405B0">
        <w:rPr>
          <w:rFonts w:ascii="Times New Roman" w:eastAsia="Times New Roman" w:hAnsi="Times New Roman" w:cs="Times New Roman"/>
          <w:color w:val="000000" w:themeColor="text1"/>
          <w:sz w:val="24"/>
          <w:szCs w:val="24"/>
        </w:rPr>
        <w:t xml:space="preserve">this regional identity that is pluralistic, syncretic, liberal, and inclusive is essential to fostering a free and open Indo-Pacific.  </w:t>
      </w:r>
      <w:r w:rsidR="00583F90" w:rsidRPr="00583F90">
        <w:rPr>
          <w:rFonts w:ascii="Times New Roman" w:eastAsia="Times New Roman" w:hAnsi="Times New Roman" w:cs="Times New Roman"/>
          <w:color w:val="000000" w:themeColor="text1"/>
          <w:sz w:val="24"/>
          <w:szCs w:val="24"/>
        </w:rPr>
        <w:t xml:space="preserve">Currently, Indo-Pacific nations face unprecedented challenges to their sovereignty, prosperity, and peace.  All nations have a shared responsibility to uphold the rules and values that underpin a free and open Indo-Pacific.  The United States is working closely with India </w:t>
      </w:r>
      <w:r w:rsidR="00583F90">
        <w:rPr>
          <w:rFonts w:ascii="Times New Roman" w:eastAsia="Times New Roman" w:hAnsi="Times New Roman" w:cs="Times New Roman"/>
          <w:color w:val="000000" w:themeColor="text1"/>
          <w:sz w:val="24"/>
          <w:szCs w:val="24"/>
        </w:rPr>
        <w:t>and other partner</w:t>
      </w:r>
      <w:r w:rsidR="00C75F43">
        <w:rPr>
          <w:rFonts w:ascii="Times New Roman" w:eastAsia="Times New Roman" w:hAnsi="Times New Roman" w:cs="Times New Roman"/>
          <w:color w:val="000000" w:themeColor="text1"/>
          <w:sz w:val="24"/>
          <w:szCs w:val="24"/>
        </w:rPr>
        <w:t xml:space="preserve"> countries</w:t>
      </w:r>
      <w:r w:rsidR="00583F90">
        <w:rPr>
          <w:rFonts w:ascii="Times New Roman" w:eastAsia="Times New Roman" w:hAnsi="Times New Roman" w:cs="Times New Roman"/>
          <w:color w:val="000000" w:themeColor="text1"/>
          <w:sz w:val="24"/>
          <w:szCs w:val="24"/>
        </w:rPr>
        <w:t xml:space="preserve"> in the region to </w:t>
      </w:r>
      <w:r w:rsidR="00583F90" w:rsidRPr="00583F90">
        <w:rPr>
          <w:rFonts w:ascii="Times New Roman" w:eastAsia="Times New Roman" w:hAnsi="Times New Roman" w:cs="Times New Roman"/>
          <w:color w:val="000000" w:themeColor="text1"/>
          <w:sz w:val="24"/>
          <w:szCs w:val="24"/>
        </w:rPr>
        <w:t xml:space="preserve">address common challenges and advance a shared vision.  </w:t>
      </w:r>
    </w:p>
    <w:p w14:paraId="28CF9A47" w14:textId="4CF5B0FB" w:rsidR="00583F90" w:rsidRDefault="00583F90" w:rsidP="001405B0">
      <w:pPr>
        <w:spacing w:after="20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While </w:t>
      </w:r>
      <w:r w:rsidRPr="00583F90">
        <w:rPr>
          <w:rFonts w:ascii="Times New Roman" w:eastAsia="Times New Roman" w:hAnsi="Times New Roman" w:cs="Times New Roman"/>
          <w:color w:val="000000" w:themeColor="text1"/>
          <w:sz w:val="24"/>
          <w:szCs w:val="24"/>
        </w:rPr>
        <w:t xml:space="preserve">there is significant convergence of opinion in favor of </w:t>
      </w:r>
      <w:r>
        <w:rPr>
          <w:rFonts w:ascii="Times New Roman" w:eastAsia="Times New Roman" w:hAnsi="Times New Roman" w:cs="Times New Roman"/>
          <w:color w:val="000000" w:themeColor="text1"/>
          <w:sz w:val="24"/>
          <w:szCs w:val="24"/>
        </w:rPr>
        <w:t xml:space="preserve">nurturing a </w:t>
      </w:r>
      <w:r w:rsidRPr="00583F90">
        <w:rPr>
          <w:rFonts w:ascii="Times New Roman" w:eastAsia="Times New Roman" w:hAnsi="Times New Roman" w:cs="Times New Roman"/>
          <w:color w:val="000000" w:themeColor="text1"/>
          <w:sz w:val="24"/>
          <w:szCs w:val="24"/>
        </w:rPr>
        <w:t xml:space="preserve">free and open Indo-Pacific among foreign policy circles </w:t>
      </w:r>
      <w:r>
        <w:rPr>
          <w:rFonts w:ascii="Times New Roman" w:eastAsia="Times New Roman" w:hAnsi="Times New Roman" w:cs="Times New Roman"/>
          <w:color w:val="000000" w:themeColor="text1"/>
          <w:sz w:val="24"/>
          <w:szCs w:val="24"/>
        </w:rPr>
        <w:t xml:space="preserve">across the region, </w:t>
      </w:r>
      <w:r w:rsidRPr="00583F90">
        <w:rPr>
          <w:rFonts w:ascii="Times New Roman" w:eastAsia="Times New Roman" w:hAnsi="Times New Roman" w:cs="Times New Roman"/>
          <w:color w:val="000000" w:themeColor="text1"/>
          <w:sz w:val="24"/>
          <w:szCs w:val="24"/>
        </w:rPr>
        <w:t xml:space="preserve">there is a need to build </w:t>
      </w:r>
      <w:r w:rsidR="00C75F43">
        <w:rPr>
          <w:rFonts w:ascii="Times New Roman" w:eastAsia="Times New Roman" w:hAnsi="Times New Roman" w:cs="Times New Roman"/>
          <w:color w:val="000000" w:themeColor="text1"/>
          <w:sz w:val="24"/>
          <w:szCs w:val="24"/>
        </w:rPr>
        <w:t xml:space="preserve">public </w:t>
      </w:r>
      <w:r w:rsidR="0051477A">
        <w:rPr>
          <w:rFonts w:ascii="Times New Roman" w:eastAsia="Times New Roman" w:hAnsi="Times New Roman" w:cs="Times New Roman"/>
          <w:color w:val="000000" w:themeColor="text1"/>
          <w:sz w:val="24"/>
          <w:szCs w:val="24"/>
        </w:rPr>
        <w:t>awareness</w:t>
      </w:r>
      <w:r w:rsidR="00840434">
        <w:rPr>
          <w:rFonts w:ascii="Times New Roman" w:eastAsia="Times New Roman" w:hAnsi="Times New Roman" w:cs="Times New Roman"/>
          <w:color w:val="000000" w:themeColor="text1"/>
          <w:sz w:val="24"/>
          <w:szCs w:val="24"/>
        </w:rPr>
        <w:t xml:space="preserve"> </w:t>
      </w:r>
      <w:r w:rsidR="0051477A">
        <w:rPr>
          <w:rFonts w:ascii="Times New Roman" w:eastAsia="Times New Roman" w:hAnsi="Times New Roman" w:cs="Times New Roman"/>
          <w:color w:val="000000" w:themeColor="text1"/>
          <w:sz w:val="24"/>
          <w:szCs w:val="24"/>
        </w:rPr>
        <w:t xml:space="preserve">about the enormity of </w:t>
      </w:r>
      <w:r w:rsidR="00A64C1D">
        <w:rPr>
          <w:rFonts w:ascii="Times New Roman" w:eastAsia="Times New Roman" w:hAnsi="Times New Roman" w:cs="Times New Roman"/>
          <w:color w:val="000000" w:themeColor="text1"/>
          <w:sz w:val="24"/>
          <w:szCs w:val="24"/>
        </w:rPr>
        <w:t>the challenges</w:t>
      </w:r>
      <w:r w:rsidR="0051477A">
        <w:rPr>
          <w:rFonts w:ascii="Times New Roman" w:eastAsia="Times New Roman" w:hAnsi="Times New Roman" w:cs="Times New Roman"/>
          <w:color w:val="000000" w:themeColor="text1"/>
          <w:sz w:val="24"/>
          <w:szCs w:val="24"/>
        </w:rPr>
        <w:t xml:space="preserve"> the region faces today and the significance of collaborative action</w:t>
      </w:r>
      <w:r w:rsidRPr="00583F90">
        <w:rPr>
          <w:rFonts w:ascii="Times New Roman" w:eastAsia="Times New Roman" w:hAnsi="Times New Roman" w:cs="Times New Roman"/>
          <w:color w:val="000000" w:themeColor="text1"/>
          <w:sz w:val="24"/>
          <w:szCs w:val="24"/>
        </w:rPr>
        <w:t xml:space="preserve">.  </w:t>
      </w:r>
    </w:p>
    <w:p w14:paraId="223B8A90" w14:textId="77777777" w:rsidR="00583F90" w:rsidRDefault="00583F90" w:rsidP="001405B0">
      <w:pPr>
        <w:spacing w:after="200" w:line="240" w:lineRule="auto"/>
        <w:jc w:val="both"/>
        <w:rPr>
          <w:rFonts w:ascii="Times New Roman" w:eastAsia="Times New Roman" w:hAnsi="Times New Roman" w:cs="Times New Roman"/>
          <w:color w:val="000000" w:themeColor="text1"/>
          <w:sz w:val="24"/>
          <w:szCs w:val="24"/>
        </w:rPr>
      </w:pPr>
    </w:p>
    <w:p w14:paraId="2737DBCA" w14:textId="3F538A5B" w:rsidR="00C75F43" w:rsidRDefault="00C75F43" w:rsidP="001405B0">
      <w:pPr>
        <w:spacing w:after="200" w:line="240" w:lineRule="auto"/>
        <w:jc w:val="both"/>
        <w:rPr>
          <w:rFonts w:ascii="Times New Roman" w:eastAsia="Times New Roman" w:hAnsi="Times New Roman" w:cs="Times New Roman"/>
          <w:color w:val="000000" w:themeColor="text1"/>
          <w:sz w:val="24"/>
          <w:szCs w:val="24"/>
        </w:rPr>
      </w:pPr>
      <w:r w:rsidRPr="00C75F43">
        <w:rPr>
          <w:rFonts w:ascii="Times New Roman" w:eastAsia="Times New Roman" w:hAnsi="Times New Roman" w:cs="Times New Roman"/>
          <w:color w:val="000000" w:themeColor="text1"/>
          <w:sz w:val="24"/>
          <w:szCs w:val="24"/>
        </w:rPr>
        <w:lastRenderedPageBreak/>
        <w:t>Given South India’s proximity to the Indo-Pacific, the U.S. Consulate General in Chennai prioritizes programs focused on promoting a free and open Indo-Pacific.  For instance: In March 2020, a virtual speaker program on the impact of COVID on South Asian Economies emphasized the importance of regional cooperation to combat the impacts of the COVID 19 pandemic.  The U.S. Consulate General</w:t>
      </w:r>
      <w:r w:rsidR="002C25DB">
        <w:rPr>
          <w:rFonts w:ascii="Times New Roman" w:eastAsia="Times New Roman" w:hAnsi="Times New Roman" w:cs="Times New Roman"/>
          <w:color w:val="000000" w:themeColor="text1"/>
          <w:sz w:val="24"/>
          <w:szCs w:val="24"/>
        </w:rPr>
        <w:t xml:space="preserve"> in</w:t>
      </w:r>
      <w:r w:rsidRPr="00C75F43">
        <w:rPr>
          <w:rFonts w:ascii="Times New Roman" w:eastAsia="Times New Roman" w:hAnsi="Times New Roman" w:cs="Times New Roman"/>
          <w:color w:val="000000" w:themeColor="text1"/>
          <w:sz w:val="24"/>
          <w:szCs w:val="24"/>
        </w:rPr>
        <w:t xml:space="preserve"> Chennai is currently working with a U.S. partner to implement a regional workshop focused on disaster management in the Indo-Pacific and is working with a U.S. expert to develop a disaster management curriculum with general applicability in the Indo-Pacific region.  </w:t>
      </w:r>
      <w:r w:rsidR="002C25DB">
        <w:rPr>
          <w:rFonts w:ascii="Times New Roman" w:eastAsia="Times New Roman" w:hAnsi="Times New Roman" w:cs="Times New Roman"/>
          <w:color w:val="000000" w:themeColor="text1"/>
          <w:sz w:val="24"/>
          <w:szCs w:val="24"/>
        </w:rPr>
        <w:t xml:space="preserve">Elsewhere in India, the </w:t>
      </w:r>
      <w:r w:rsidRPr="00C75F43">
        <w:rPr>
          <w:rFonts w:ascii="Times New Roman" w:eastAsia="Times New Roman" w:hAnsi="Times New Roman" w:cs="Times New Roman"/>
          <w:color w:val="000000" w:themeColor="text1"/>
          <w:sz w:val="24"/>
          <w:szCs w:val="24"/>
        </w:rPr>
        <w:t>U.S. Consulate General Kolkata’s forthcoming workshop focused on countering disinformation aims to build capacity for women journalists in their efforts to counter fake news in their communities and across the borders, contributing to a stable Indo-Pacific.  Kolkata U.S. Consulate’s Indo-Pacific Dialogue through the Arts program will create a convergence of regional experts, academics, think-tanks, artists, and authors from the Indo-Pacific region to create intercultural dialogues, art installations, and choreographic pieces that capture important conversations around security, governance, and economy.  Consulate General Kolkata’s Indo-Pacific Toolkit project aims to deepen students’ and scholars’ understanding of U.S. foreign policy, specifically Indo-Pacific strategy principles, while also developing critical leadership skills for the future leaders in this region.</w:t>
      </w:r>
    </w:p>
    <w:p w14:paraId="4447DF5D" w14:textId="20565D9B" w:rsidR="00BA604C" w:rsidRDefault="00162522" w:rsidP="001405B0">
      <w:pPr>
        <w:spacing w:after="200" w:line="240" w:lineRule="auto"/>
        <w:jc w:val="both"/>
        <w:rPr>
          <w:rFonts w:ascii="Times New Roman" w:eastAsia="Times New Roman" w:hAnsi="Times New Roman" w:cs="Times New Roman"/>
          <w:color w:val="000000" w:themeColor="text1"/>
          <w:sz w:val="24"/>
          <w:szCs w:val="24"/>
        </w:rPr>
      </w:pPr>
      <w:r w:rsidRPr="1225365C">
        <w:rPr>
          <w:rFonts w:ascii="Times New Roman" w:eastAsia="Times New Roman" w:hAnsi="Times New Roman" w:cs="Times New Roman"/>
          <w:color w:val="000000" w:themeColor="text1"/>
          <w:sz w:val="24"/>
          <w:szCs w:val="24"/>
          <w:u w:val="single"/>
        </w:rPr>
        <w:t>Project Introduction:</w:t>
      </w:r>
      <w:r w:rsidRPr="1225365C">
        <w:rPr>
          <w:rFonts w:ascii="Times New Roman" w:eastAsia="Times New Roman" w:hAnsi="Times New Roman" w:cs="Times New Roman"/>
          <w:color w:val="000000" w:themeColor="text1"/>
          <w:sz w:val="24"/>
          <w:szCs w:val="24"/>
        </w:rPr>
        <w:t xml:space="preserve">   Based on funding availability, t</w:t>
      </w:r>
      <w:r w:rsidR="001405B0" w:rsidRPr="1225365C">
        <w:rPr>
          <w:rFonts w:ascii="Times New Roman" w:eastAsia="Times New Roman" w:hAnsi="Times New Roman" w:cs="Times New Roman"/>
          <w:color w:val="000000" w:themeColor="text1"/>
          <w:sz w:val="24"/>
          <w:szCs w:val="24"/>
        </w:rPr>
        <w:t>he proposed project seeks to</w:t>
      </w:r>
      <w:r w:rsidR="00A64C1D" w:rsidRPr="1225365C">
        <w:rPr>
          <w:rFonts w:ascii="Times New Roman" w:eastAsia="Times New Roman" w:hAnsi="Times New Roman" w:cs="Times New Roman"/>
          <w:color w:val="000000" w:themeColor="text1"/>
          <w:sz w:val="24"/>
          <w:szCs w:val="24"/>
        </w:rPr>
        <w:t xml:space="preserve"> </w:t>
      </w:r>
      <w:r w:rsidR="003B061D" w:rsidRPr="1225365C">
        <w:rPr>
          <w:rFonts w:ascii="Times New Roman" w:eastAsia="Times New Roman" w:hAnsi="Times New Roman" w:cs="Times New Roman"/>
          <w:color w:val="000000" w:themeColor="text1"/>
          <w:sz w:val="24"/>
          <w:szCs w:val="24"/>
        </w:rPr>
        <w:t xml:space="preserve">build awareness about the Indo-Pacific region – about the </w:t>
      </w:r>
      <w:r w:rsidR="00863F6E" w:rsidRPr="1225365C">
        <w:rPr>
          <w:rFonts w:ascii="Times New Roman" w:eastAsia="Times New Roman" w:hAnsi="Times New Roman" w:cs="Times New Roman"/>
          <w:color w:val="000000" w:themeColor="text1"/>
          <w:sz w:val="24"/>
          <w:szCs w:val="24"/>
        </w:rPr>
        <w:t xml:space="preserve">current opportunities and challenges in the region as well as its socio-cultural and historic foundations – by </w:t>
      </w:r>
      <w:r w:rsidR="00840434" w:rsidRPr="1225365C">
        <w:rPr>
          <w:rFonts w:ascii="Times New Roman" w:eastAsia="Times New Roman" w:hAnsi="Times New Roman" w:cs="Times New Roman"/>
          <w:color w:val="000000" w:themeColor="text1"/>
          <w:sz w:val="24"/>
          <w:szCs w:val="24"/>
        </w:rPr>
        <w:t>organiz</w:t>
      </w:r>
      <w:r w:rsidR="00863F6E" w:rsidRPr="1225365C">
        <w:rPr>
          <w:rFonts w:ascii="Times New Roman" w:eastAsia="Times New Roman" w:hAnsi="Times New Roman" w:cs="Times New Roman"/>
          <w:color w:val="000000" w:themeColor="text1"/>
          <w:sz w:val="24"/>
          <w:szCs w:val="24"/>
        </w:rPr>
        <w:t>ing</w:t>
      </w:r>
      <w:r w:rsidR="00840434" w:rsidRPr="1225365C">
        <w:rPr>
          <w:rFonts w:ascii="Times New Roman" w:eastAsia="Times New Roman" w:hAnsi="Times New Roman" w:cs="Times New Roman"/>
          <w:color w:val="000000" w:themeColor="text1"/>
          <w:sz w:val="24"/>
          <w:szCs w:val="24"/>
        </w:rPr>
        <w:t xml:space="preserve"> an international, inter university quiz c</w:t>
      </w:r>
      <w:r w:rsidR="00032E7A" w:rsidRPr="1225365C">
        <w:rPr>
          <w:rFonts w:ascii="Times New Roman" w:eastAsia="Times New Roman" w:hAnsi="Times New Roman" w:cs="Times New Roman"/>
          <w:color w:val="000000" w:themeColor="text1"/>
          <w:sz w:val="24"/>
          <w:szCs w:val="24"/>
        </w:rPr>
        <w:t>ompetition</w:t>
      </w:r>
      <w:r w:rsidR="003B061D" w:rsidRPr="1225365C">
        <w:rPr>
          <w:rFonts w:ascii="Times New Roman" w:eastAsia="Times New Roman" w:hAnsi="Times New Roman" w:cs="Times New Roman"/>
          <w:color w:val="000000" w:themeColor="text1"/>
          <w:sz w:val="24"/>
          <w:szCs w:val="24"/>
        </w:rPr>
        <w:t>.</w:t>
      </w:r>
      <w:r w:rsidR="00493BF5" w:rsidRPr="1225365C">
        <w:rPr>
          <w:rFonts w:ascii="Times New Roman" w:eastAsia="Times New Roman" w:hAnsi="Times New Roman" w:cs="Times New Roman"/>
          <w:color w:val="000000" w:themeColor="text1"/>
          <w:sz w:val="24"/>
          <w:szCs w:val="24"/>
        </w:rPr>
        <w:t xml:space="preserve"> </w:t>
      </w:r>
      <w:r w:rsidR="00863F6E" w:rsidRPr="1225365C">
        <w:rPr>
          <w:rFonts w:ascii="Times New Roman" w:eastAsia="Times New Roman" w:hAnsi="Times New Roman" w:cs="Times New Roman"/>
          <w:color w:val="000000" w:themeColor="text1"/>
          <w:sz w:val="24"/>
          <w:szCs w:val="24"/>
        </w:rPr>
        <w:t xml:space="preserve"> </w:t>
      </w:r>
      <w:r w:rsidR="00C238C2" w:rsidRPr="1225365C">
        <w:rPr>
          <w:rFonts w:ascii="Times New Roman" w:eastAsia="Times New Roman" w:hAnsi="Times New Roman" w:cs="Times New Roman"/>
          <w:color w:val="000000" w:themeColor="text1"/>
          <w:sz w:val="24"/>
          <w:szCs w:val="24"/>
        </w:rPr>
        <w:t xml:space="preserve">The   prospective awardee should have </w:t>
      </w:r>
      <w:r w:rsidR="00A11688" w:rsidRPr="1225365C">
        <w:rPr>
          <w:rFonts w:ascii="Times New Roman" w:eastAsia="Times New Roman" w:hAnsi="Times New Roman" w:cs="Times New Roman"/>
          <w:color w:val="000000" w:themeColor="text1"/>
          <w:sz w:val="24"/>
          <w:szCs w:val="24"/>
        </w:rPr>
        <w:t>expertise in international affairs</w:t>
      </w:r>
      <w:r w:rsidR="00BA604C" w:rsidRPr="1225365C">
        <w:rPr>
          <w:rFonts w:ascii="Times New Roman" w:eastAsia="Times New Roman" w:hAnsi="Times New Roman" w:cs="Times New Roman"/>
          <w:color w:val="000000" w:themeColor="text1"/>
          <w:sz w:val="24"/>
          <w:szCs w:val="24"/>
        </w:rPr>
        <w:t xml:space="preserve">; </w:t>
      </w:r>
      <w:r w:rsidR="009774CD" w:rsidRPr="1225365C">
        <w:rPr>
          <w:rFonts w:ascii="Times New Roman" w:eastAsia="Times New Roman" w:hAnsi="Times New Roman" w:cs="Times New Roman"/>
          <w:color w:val="000000" w:themeColor="text1"/>
          <w:sz w:val="24"/>
          <w:szCs w:val="24"/>
        </w:rPr>
        <w:t xml:space="preserve">a </w:t>
      </w:r>
      <w:r w:rsidR="00C238C2" w:rsidRPr="1225365C">
        <w:rPr>
          <w:rFonts w:ascii="Times New Roman" w:eastAsia="Times New Roman" w:hAnsi="Times New Roman" w:cs="Times New Roman"/>
          <w:color w:val="000000" w:themeColor="text1"/>
          <w:sz w:val="24"/>
          <w:szCs w:val="24"/>
        </w:rPr>
        <w:t xml:space="preserve">proven track record of </w:t>
      </w:r>
      <w:r w:rsidR="003C5EB5" w:rsidRPr="1225365C">
        <w:rPr>
          <w:rFonts w:ascii="Times New Roman" w:eastAsia="Times New Roman" w:hAnsi="Times New Roman" w:cs="Times New Roman"/>
          <w:color w:val="000000" w:themeColor="text1"/>
          <w:sz w:val="24"/>
          <w:szCs w:val="24"/>
        </w:rPr>
        <w:t>promoting</w:t>
      </w:r>
      <w:r w:rsidR="00C238C2" w:rsidRPr="1225365C">
        <w:rPr>
          <w:rFonts w:ascii="Times New Roman" w:eastAsia="Times New Roman" w:hAnsi="Times New Roman" w:cs="Times New Roman"/>
          <w:color w:val="000000" w:themeColor="text1"/>
          <w:sz w:val="24"/>
          <w:szCs w:val="24"/>
        </w:rPr>
        <w:t xml:space="preserve"> high</w:t>
      </w:r>
      <w:r w:rsidR="009774CD" w:rsidRPr="1225365C">
        <w:rPr>
          <w:rFonts w:ascii="Times New Roman" w:eastAsia="Times New Roman" w:hAnsi="Times New Roman" w:cs="Times New Roman"/>
          <w:color w:val="000000" w:themeColor="text1"/>
          <w:sz w:val="24"/>
          <w:szCs w:val="24"/>
        </w:rPr>
        <w:t>-</w:t>
      </w:r>
      <w:r w:rsidR="00C238C2" w:rsidRPr="1225365C">
        <w:rPr>
          <w:rFonts w:ascii="Times New Roman" w:eastAsia="Times New Roman" w:hAnsi="Times New Roman" w:cs="Times New Roman"/>
          <w:color w:val="000000" w:themeColor="text1"/>
          <w:sz w:val="24"/>
          <w:szCs w:val="24"/>
        </w:rPr>
        <w:t>quality awareness campaigns</w:t>
      </w:r>
      <w:r w:rsidR="00BA604C" w:rsidRPr="1225365C">
        <w:rPr>
          <w:rFonts w:ascii="Times New Roman" w:eastAsia="Times New Roman" w:hAnsi="Times New Roman" w:cs="Times New Roman"/>
          <w:color w:val="000000" w:themeColor="text1"/>
          <w:sz w:val="24"/>
          <w:szCs w:val="24"/>
        </w:rPr>
        <w:t xml:space="preserve"> </w:t>
      </w:r>
      <w:r w:rsidR="003C5EB5" w:rsidRPr="1225365C">
        <w:rPr>
          <w:rFonts w:ascii="Times New Roman" w:eastAsia="Times New Roman" w:hAnsi="Times New Roman" w:cs="Times New Roman"/>
          <w:color w:val="000000" w:themeColor="text1"/>
          <w:sz w:val="24"/>
          <w:szCs w:val="24"/>
        </w:rPr>
        <w:t>via</w:t>
      </w:r>
      <w:r w:rsidR="00BA604C" w:rsidRPr="1225365C">
        <w:rPr>
          <w:rFonts w:ascii="Times New Roman" w:eastAsia="Times New Roman" w:hAnsi="Times New Roman" w:cs="Times New Roman"/>
          <w:color w:val="000000" w:themeColor="text1"/>
          <w:sz w:val="24"/>
          <w:szCs w:val="24"/>
        </w:rPr>
        <w:t xml:space="preserve"> </w:t>
      </w:r>
      <w:r w:rsidR="003C5EB5" w:rsidRPr="1225365C">
        <w:rPr>
          <w:rFonts w:ascii="Times New Roman" w:eastAsia="Times New Roman" w:hAnsi="Times New Roman" w:cs="Times New Roman"/>
          <w:color w:val="000000" w:themeColor="text1"/>
          <w:sz w:val="24"/>
          <w:szCs w:val="24"/>
        </w:rPr>
        <w:t>visual</w:t>
      </w:r>
      <w:r w:rsidR="00BA604C" w:rsidRPr="1225365C">
        <w:rPr>
          <w:rFonts w:ascii="Times New Roman" w:eastAsia="Times New Roman" w:hAnsi="Times New Roman" w:cs="Times New Roman"/>
          <w:color w:val="000000" w:themeColor="text1"/>
          <w:sz w:val="24"/>
          <w:szCs w:val="24"/>
        </w:rPr>
        <w:t xml:space="preserve"> </w:t>
      </w:r>
      <w:r w:rsidR="00A11688" w:rsidRPr="1225365C">
        <w:rPr>
          <w:rFonts w:ascii="Times New Roman" w:eastAsia="Times New Roman" w:hAnsi="Times New Roman" w:cs="Times New Roman"/>
          <w:color w:val="000000" w:themeColor="text1"/>
          <w:sz w:val="24"/>
          <w:szCs w:val="24"/>
        </w:rPr>
        <w:t xml:space="preserve">media </w:t>
      </w:r>
      <w:r w:rsidR="00BA604C" w:rsidRPr="1225365C">
        <w:rPr>
          <w:rFonts w:ascii="Times New Roman" w:eastAsia="Times New Roman" w:hAnsi="Times New Roman" w:cs="Times New Roman"/>
          <w:color w:val="000000" w:themeColor="text1"/>
          <w:sz w:val="24"/>
          <w:szCs w:val="24"/>
        </w:rPr>
        <w:t xml:space="preserve">platforms; </w:t>
      </w:r>
      <w:r w:rsidR="003C5EB5" w:rsidRPr="1225365C">
        <w:rPr>
          <w:rFonts w:ascii="Times New Roman" w:eastAsia="Times New Roman" w:hAnsi="Times New Roman" w:cs="Times New Roman"/>
          <w:color w:val="000000" w:themeColor="text1"/>
          <w:sz w:val="24"/>
          <w:szCs w:val="24"/>
        </w:rPr>
        <w:t>awareness of and rapport with higher educational networks and institutions in the Indo-Pacific region</w:t>
      </w:r>
      <w:r w:rsidR="002D0EE1" w:rsidRPr="1225365C">
        <w:rPr>
          <w:rFonts w:ascii="Times New Roman" w:eastAsia="Times New Roman" w:hAnsi="Times New Roman" w:cs="Times New Roman"/>
          <w:color w:val="000000" w:themeColor="text1"/>
          <w:sz w:val="24"/>
          <w:szCs w:val="24"/>
        </w:rPr>
        <w:t>;</w:t>
      </w:r>
      <w:r w:rsidR="009938F9" w:rsidRPr="1225365C">
        <w:rPr>
          <w:rFonts w:ascii="Times New Roman" w:eastAsia="Times New Roman" w:hAnsi="Times New Roman" w:cs="Times New Roman"/>
          <w:color w:val="000000" w:themeColor="text1"/>
          <w:sz w:val="24"/>
          <w:szCs w:val="24"/>
        </w:rPr>
        <w:t xml:space="preserve"> and </w:t>
      </w:r>
      <w:r w:rsidR="002D0EE1" w:rsidRPr="1225365C">
        <w:rPr>
          <w:rFonts w:ascii="Times New Roman" w:eastAsia="Times New Roman" w:hAnsi="Times New Roman" w:cs="Times New Roman"/>
          <w:color w:val="000000" w:themeColor="text1"/>
          <w:sz w:val="24"/>
          <w:szCs w:val="24"/>
        </w:rPr>
        <w:t xml:space="preserve">excellent contacts and </w:t>
      </w:r>
      <w:r w:rsidR="009938F9" w:rsidRPr="1225365C">
        <w:rPr>
          <w:rFonts w:ascii="Times New Roman" w:eastAsia="Times New Roman" w:hAnsi="Times New Roman" w:cs="Times New Roman"/>
          <w:color w:val="000000" w:themeColor="text1"/>
          <w:sz w:val="24"/>
          <w:szCs w:val="24"/>
        </w:rPr>
        <w:t xml:space="preserve">experience working with visual media platforms with international reach.  </w:t>
      </w:r>
      <w:r w:rsidR="003C5EB5" w:rsidRPr="1225365C">
        <w:rPr>
          <w:rFonts w:ascii="Times New Roman" w:eastAsia="Times New Roman" w:hAnsi="Times New Roman" w:cs="Times New Roman"/>
          <w:color w:val="000000" w:themeColor="text1"/>
          <w:sz w:val="24"/>
          <w:szCs w:val="24"/>
        </w:rPr>
        <w:t xml:space="preserve"> </w:t>
      </w:r>
    </w:p>
    <w:p w14:paraId="7373D6BB" w14:textId="510D5916" w:rsidR="002D0EE1" w:rsidRDefault="002D0EE1" w:rsidP="001405B0">
      <w:pPr>
        <w:spacing w:after="200" w:line="240" w:lineRule="auto"/>
        <w:jc w:val="both"/>
        <w:rPr>
          <w:rFonts w:ascii="Times New Roman" w:eastAsia="Times New Roman" w:hAnsi="Times New Roman" w:cs="Times New Roman"/>
          <w:color w:val="000000" w:themeColor="text1"/>
          <w:sz w:val="24"/>
          <w:szCs w:val="24"/>
        </w:rPr>
      </w:pPr>
      <w:r w:rsidRPr="00765BE0">
        <w:rPr>
          <w:rFonts w:ascii="Times New Roman" w:eastAsia="Times New Roman" w:hAnsi="Times New Roman" w:cs="Times New Roman"/>
          <w:color w:val="000000" w:themeColor="text1"/>
          <w:sz w:val="24"/>
          <w:szCs w:val="24"/>
          <w:u w:val="single"/>
        </w:rPr>
        <w:t>In close consultation with PAS Chennai</w:t>
      </w:r>
      <w:r>
        <w:rPr>
          <w:rFonts w:ascii="Times New Roman" w:eastAsia="Times New Roman" w:hAnsi="Times New Roman" w:cs="Times New Roman"/>
          <w:color w:val="000000" w:themeColor="text1"/>
          <w:sz w:val="24"/>
          <w:szCs w:val="24"/>
        </w:rPr>
        <w:t>, the prospective awardee will:</w:t>
      </w:r>
    </w:p>
    <w:p w14:paraId="42A2690D" w14:textId="2567E39F" w:rsidR="005F2FFB" w:rsidRDefault="005F2FFB" w:rsidP="005F2FFB">
      <w:pPr>
        <w:pStyle w:val="ListParagraph"/>
        <w:numPr>
          <w:ilvl w:val="0"/>
          <w:numId w:val="29"/>
        </w:numPr>
        <w:spacing w:after="200" w:line="240" w:lineRule="auto"/>
        <w:jc w:val="both"/>
        <w:rPr>
          <w:rFonts w:ascii="Times New Roman" w:eastAsia="Times New Roman" w:hAnsi="Times New Roman" w:cs="Times New Roman"/>
          <w:color w:val="000000" w:themeColor="text1"/>
          <w:sz w:val="24"/>
          <w:szCs w:val="24"/>
        </w:rPr>
      </w:pPr>
      <w:bookmarkStart w:id="1" w:name="_Hlk62307891"/>
      <w:r>
        <w:rPr>
          <w:rFonts w:ascii="Times New Roman" w:eastAsia="Times New Roman" w:hAnsi="Times New Roman" w:cs="Times New Roman"/>
          <w:color w:val="000000" w:themeColor="text1"/>
          <w:sz w:val="24"/>
          <w:szCs w:val="24"/>
        </w:rPr>
        <w:t xml:space="preserve">Develop </w:t>
      </w:r>
      <w:r w:rsidR="0019704A">
        <w:rPr>
          <w:rFonts w:ascii="Times New Roman" w:eastAsia="Times New Roman" w:hAnsi="Times New Roman" w:cs="Times New Roman"/>
          <w:color w:val="000000" w:themeColor="text1"/>
          <w:sz w:val="24"/>
          <w:szCs w:val="24"/>
        </w:rPr>
        <w:t>high</w:t>
      </w:r>
      <w:r w:rsidR="009774CD">
        <w:rPr>
          <w:rFonts w:ascii="Times New Roman" w:eastAsia="Times New Roman" w:hAnsi="Times New Roman" w:cs="Times New Roman"/>
          <w:color w:val="000000" w:themeColor="text1"/>
          <w:sz w:val="24"/>
          <w:szCs w:val="24"/>
        </w:rPr>
        <w:t>-</w:t>
      </w:r>
      <w:r w:rsidR="0019704A">
        <w:rPr>
          <w:rFonts w:ascii="Times New Roman" w:eastAsia="Times New Roman" w:hAnsi="Times New Roman" w:cs="Times New Roman"/>
          <w:color w:val="000000" w:themeColor="text1"/>
          <w:sz w:val="24"/>
          <w:szCs w:val="24"/>
        </w:rPr>
        <w:t>quality</w:t>
      </w:r>
      <w:r>
        <w:rPr>
          <w:rFonts w:ascii="Times New Roman" w:eastAsia="Times New Roman" w:hAnsi="Times New Roman" w:cs="Times New Roman"/>
          <w:color w:val="000000" w:themeColor="text1"/>
          <w:sz w:val="24"/>
          <w:szCs w:val="24"/>
        </w:rPr>
        <w:t xml:space="preserve"> </w:t>
      </w:r>
      <w:r w:rsidR="009C4030">
        <w:rPr>
          <w:rFonts w:ascii="Times New Roman" w:eastAsia="Times New Roman" w:hAnsi="Times New Roman" w:cs="Times New Roman"/>
          <w:color w:val="000000" w:themeColor="text1"/>
          <w:sz w:val="24"/>
          <w:szCs w:val="24"/>
        </w:rPr>
        <w:t xml:space="preserve">knowledge </w:t>
      </w:r>
      <w:r>
        <w:rPr>
          <w:rFonts w:ascii="Times New Roman" w:eastAsia="Times New Roman" w:hAnsi="Times New Roman" w:cs="Times New Roman"/>
          <w:color w:val="000000" w:themeColor="text1"/>
          <w:sz w:val="24"/>
          <w:szCs w:val="24"/>
        </w:rPr>
        <w:t xml:space="preserve">content for </w:t>
      </w:r>
      <w:r w:rsidR="009C4030">
        <w:rPr>
          <w:rFonts w:ascii="Times New Roman" w:eastAsia="Times New Roman" w:hAnsi="Times New Roman" w:cs="Times New Roman"/>
          <w:color w:val="000000" w:themeColor="text1"/>
          <w:sz w:val="24"/>
          <w:szCs w:val="24"/>
        </w:rPr>
        <w:t xml:space="preserve">multiple rounds of </w:t>
      </w:r>
      <w:r w:rsidR="00FC1696">
        <w:rPr>
          <w:rFonts w:ascii="Times New Roman" w:eastAsia="Times New Roman" w:hAnsi="Times New Roman" w:cs="Times New Roman"/>
          <w:color w:val="000000" w:themeColor="text1"/>
          <w:sz w:val="24"/>
          <w:szCs w:val="24"/>
        </w:rPr>
        <w:t xml:space="preserve">the </w:t>
      </w:r>
      <w:r w:rsidR="00032E7A">
        <w:rPr>
          <w:rFonts w:ascii="Times New Roman" w:eastAsia="Times New Roman" w:hAnsi="Times New Roman" w:cs="Times New Roman"/>
          <w:color w:val="000000" w:themeColor="text1"/>
          <w:sz w:val="24"/>
          <w:szCs w:val="24"/>
        </w:rPr>
        <w:t>academic</w:t>
      </w:r>
      <w:r w:rsidR="00FC1696">
        <w:rPr>
          <w:rFonts w:ascii="Times New Roman" w:eastAsia="Times New Roman" w:hAnsi="Times New Roman" w:cs="Times New Roman"/>
          <w:color w:val="000000" w:themeColor="text1"/>
          <w:sz w:val="24"/>
          <w:szCs w:val="24"/>
        </w:rPr>
        <w:t xml:space="preserve"> competition</w:t>
      </w:r>
      <w:r w:rsidR="00323C15">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00323C15">
        <w:rPr>
          <w:rFonts w:ascii="Times New Roman" w:eastAsia="Times New Roman" w:hAnsi="Times New Roman" w:cs="Times New Roman"/>
          <w:color w:val="000000" w:themeColor="text1"/>
          <w:sz w:val="24"/>
          <w:szCs w:val="24"/>
        </w:rPr>
        <w:t>factoring in</w:t>
      </w:r>
      <w:r w:rsidR="009C4030">
        <w:rPr>
          <w:rFonts w:ascii="Times New Roman" w:eastAsia="Times New Roman" w:hAnsi="Times New Roman" w:cs="Times New Roman"/>
          <w:color w:val="000000" w:themeColor="text1"/>
          <w:sz w:val="24"/>
          <w:szCs w:val="24"/>
        </w:rPr>
        <w:t xml:space="preserve"> a variety of categories, types, and levels of questions and answers</w:t>
      </w:r>
      <w:r w:rsidR="00323C15">
        <w:rPr>
          <w:rFonts w:ascii="Times New Roman" w:eastAsia="Times New Roman" w:hAnsi="Times New Roman" w:cs="Times New Roman"/>
          <w:color w:val="000000" w:themeColor="text1"/>
          <w:sz w:val="24"/>
          <w:szCs w:val="24"/>
        </w:rPr>
        <w:t>,</w:t>
      </w:r>
      <w:r w:rsidR="009C4030">
        <w:rPr>
          <w:rFonts w:ascii="Times New Roman" w:eastAsia="Times New Roman" w:hAnsi="Times New Roman" w:cs="Times New Roman"/>
          <w:color w:val="000000" w:themeColor="text1"/>
          <w:sz w:val="24"/>
          <w:szCs w:val="24"/>
        </w:rPr>
        <w:t xml:space="preserve"> including high-</w:t>
      </w:r>
      <w:r w:rsidR="0019704A">
        <w:rPr>
          <w:rFonts w:ascii="Times New Roman" w:eastAsia="Times New Roman" w:hAnsi="Times New Roman" w:cs="Times New Roman"/>
          <w:color w:val="000000" w:themeColor="text1"/>
          <w:sz w:val="24"/>
          <w:szCs w:val="24"/>
        </w:rPr>
        <w:t>resolution</w:t>
      </w:r>
      <w:r w:rsidR="009C4030">
        <w:rPr>
          <w:rFonts w:ascii="Times New Roman" w:eastAsia="Times New Roman" w:hAnsi="Times New Roman" w:cs="Times New Roman"/>
          <w:color w:val="000000" w:themeColor="text1"/>
          <w:sz w:val="24"/>
          <w:szCs w:val="24"/>
        </w:rPr>
        <w:t xml:space="preserve"> images and multimedia content for visual </w:t>
      </w:r>
      <w:r w:rsidR="00323C15">
        <w:rPr>
          <w:rFonts w:ascii="Times New Roman" w:eastAsia="Times New Roman" w:hAnsi="Times New Roman" w:cs="Times New Roman"/>
          <w:color w:val="000000" w:themeColor="text1"/>
          <w:sz w:val="24"/>
          <w:szCs w:val="24"/>
        </w:rPr>
        <w:t xml:space="preserve">clues.  </w:t>
      </w:r>
      <w:bookmarkEnd w:id="1"/>
      <w:r w:rsidR="00323C15">
        <w:rPr>
          <w:rFonts w:ascii="Times New Roman" w:eastAsia="Times New Roman" w:hAnsi="Times New Roman" w:cs="Times New Roman"/>
          <w:color w:val="000000" w:themeColor="text1"/>
          <w:sz w:val="24"/>
          <w:szCs w:val="24"/>
        </w:rPr>
        <w:t xml:space="preserve">The awardee will acquire </w:t>
      </w:r>
      <w:r w:rsidR="008953BD">
        <w:rPr>
          <w:rFonts w:ascii="Times New Roman" w:eastAsia="Times New Roman" w:hAnsi="Times New Roman" w:cs="Times New Roman"/>
          <w:color w:val="000000" w:themeColor="text1"/>
          <w:sz w:val="24"/>
          <w:szCs w:val="24"/>
        </w:rPr>
        <w:t xml:space="preserve">requisite </w:t>
      </w:r>
      <w:r w:rsidR="00323C15">
        <w:rPr>
          <w:rFonts w:ascii="Times New Roman" w:eastAsia="Times New Roman" w:hAnsi="Times New Roman" w:cs="Times New Roman"/>
          <w:color w:val="000000" w:themeColor="text1"/>
          <w:sz w:val="24"/>
          <w:szCs w:val="24"/>
        </w:rPr>
        <w:t xml:space="preserve">copyrights and permissions to use such content in a </w:t>
      </w:r>
      <w:r w:rsidR="008953BD">
        <w:rPr>
          <w:rFonts w:ascii="Times New Roman" w:eastAsia="Times New Roman" w:hAnsi="Times New Roman" w:cs="Times New Roman"/>
          <w:color w:val="000000" w:themeColor="text1"/>
          <w:sz w:val="24"/>
          <w:szCs w:val="24"/>
        </w:rPr>
        <w:t xml:space="preserve">series that would be </w:t>
      </w:r>
      <w:r w:rsidR="00323C15">
        <w:rPr>
          <w:rFonts w:ascii="Times New Roman" w:eastAsia="Times New Roman" w:hAnsi="Times New Roman" w:cs="Times New Roman"/>
          <w:color w:val="000000" w:themeColor="text1"/>
          <w:sz w:val="24"/>
          <w:szCs w:val="24"/>
        </w:rPr>
        <w:t>widely broadcast</w:t>
      </w:r>
      <w:r w:rsidR="008953BD">
        <w:rPr>
          <w:rFonts w:ascii="Times New Roman" w:eastAsia="Times New Roman" w:hAnsi="Times New Roman" w:cs="Times New Roman"/>
          <w:color w:val="000000" w:themeColor="text1"/>
          <w:sz w:val="24"/>
          <w:szCs w:val="24"/>
        </w:rPr>
        <w:t xml:space="preserve"> on a visual media platform.  </w:t>
      </w:r>
      <w:r w:rsidR="0013690C">
        <w:rPr>
          <w:rFonts w:ascii="Times New Roman" w:eastAsia="Times New Roman" w:hAnsi="Times New Roman" w:cs="Times New Roman"/>
          <w:color w:val="000000" w:themeColor="text1"/>
          <w:sz w:val="24"/>
          <w:szCs w:val="24"/>
        </w:rPr>
        <w:t xml:space="preserve">The awardee will </w:t>
      </w:r>
      <w:r w:rsidR="009774CD">
        <w:rPr>
          <w:rFonts w:ascii="Times New Roman" w:eastAsia="Times New Roman" w:hAnsi="Times New Roman" w:cs="Times New Roman"/>
          <w:color w:val="000000" w:themeColor="text1"/>
          <w:sz w:val="24"/>
          <w:szCs w:val="24"/>
        </w:rPr>
        <w:t>en</w:t>
      </w:r>
      <w:r w:rsidR="0013690C">
        <w:rPr>
          <w:rFonts w:ascii="Times New Roman" w:eastAsia="Times New Roman" w:hAnsi="Times New Roman" w:cs="Times New Roman"/>
          <w:color w:val="000000" w:themeColor="text1"/>
          <w:sz w:val="24"/>
          <w:szCs w:val="24"/>
        </w:rPr>
        <w:t xml:space="preserve">sure that </w:t>
      </w:r>
      <w:r w:rsidR="00323C15">
        <w:rPr>
          <w:rFonts w:ascii="Times New Roman" w:eastAsia="Times New Roman" w:hAnsi="Times New Roman" w:cs="Times New Roman"/>
          <w:color w:val="000000" w:themeColor="text1"/>
          <w:sz w:val="24"/>
          <w:szCs w:val="24"/>
        </w:rPr>
        <w:t xml:space="preserve">PAS Chennai </w:t>
      </w:r>
      <w:r w:rsidR="0013690C">
        <w:rPr>
          <w:rFonts w:ascii="Times New Roman" w:eastAsia="Times New Roman" w:hAnsi="Times New Roman" w:cs="Times New Roman"/>
          <w:color w:val="000000" w:themeColor="text1"/>
          <w:sz w:val="24"/>
          <w:szCs w:val="24"/>
        </w:rPr>
        <w:t>will</w:t>
      </w:r>
      <w:r w:rsidR="008953BD">
        <w:rPr>
          <w:rFonts w:ascii="Times New Roman" w:eastAsia="Times New Roman" w:hAnsi="Times New Roman" w:cs="Times New Roman"/>
          <w:color w:val="000000" w:themeColor="text1"/>
          <w:sz w:val="24"/>
          <w:szCs w:val="24"/>
        </w:rPr>
        <w:t xml:space="preserve"> have the rights to use this content for further </w:t>
      </w:r>
      <w:r w:rsidR="00323C15">
        <w:rPr>
          <w:rFonts w:ascii="Times New Roman" w:eastAsia="Times New Roman" w:hAnsi="Times New Roman" w:cs="Times New Roman"/>
          <w:color w:val="000000" w:themeColor="text1"/>
          <w:sz w:val="24"/>
          <w:szCs w:val="24"/>
        </w:rPr>
        <w:t>educational and awareness</w:t>
      </w:r>
      <w:r w:rsidR="009774CD">
        <w:rPr>
          <w:rFonts w:ascii="Times New Roman" w:eastAsia="Times New Roman" w:hAnsi="Times New Roman" w:cs="Times New Roman"/>
          <w:color w:val="000000" w:themeColor="text1"/>
          <w:sz w:val="24"/>
          <w:szCs w:val="24"/>
        </w:rPr>
        <w:t>-</w:t>
      </w:r>
      <w:r w:rsidR="00323C15">
        <w:rPr>
          <w:rFonts w:ascii="Times New Roman" w:eastAsia="Times New Roman" w:hAnsi="Times New Roman" w:cs="Times New Roman"/>
          <w:color w:val="000000" w:themeColor="text1"/>
          <w:sz w:val="24"/>
          <w:szCs w:val="24"/>
        </w:rPr>
        <w:t>building purposes</w:t>
      </w:r>
      <w:r w:rsidR="0013690C">
        <w:rPr>
          <w:rFonts w:ascii="Times New Roman" w:eastAsia="Times New Roman" w:hAnsi="Times New Roman" w:cs="Times New Roman"/>
          <w:color w:val="000000" w:themeColor="text1"/>
          <w:sz w:val="24"/>
          <w:szCs w:val="24"/>
        </w:rPr>
        <w:t xml:space="preserve"> after the project culminates</w:t>
      </w:r>
      <w:r w:rsidR="00323C15">
        <w:rPr>
          <w:rFonts w:ascii="Times New Roman" w:eastAsia="Times New Roman" w:hAnsi="Times New Roman" w:cs="Times New Roman"/>
          <w:color w:val="000000" w:themeColor="text1"/>
          <w:sz w:val="24"/>
          <w:szCs w:val="24"/>
        </w:rPr>
        <w:t xml:space="preserve">. </w:t>
      </w:r>
      <w:r w:rsidR="009C4030">
        <w:rPr>
          <w:rFonts w:ascii="Times New Roman" w:eastAsia="Times New Roman" w:hAnsi="Times New Roman" w:cs="Times New Roman"/>
          <w:color w:val="000000" w:themeColor="text1"/>
          <w:sz w:val="24"/>
          <w:szCs w:val="24"/>
        </w:rPr>
        <w:t xml:space="preserve"> </w:t>
      </w:r>
    </w:p>
    <w:p w14:paraId="254D6AE0" w14:textId="77777777" w:rsidR="00B4312A" w:rsidRPr="00B4312A" w:rsidRDefault="00B4312A" w:rsidP="00B4312A">
      <w:pPr>
        <w:pStyle w:val="ListParagraph"/>
        <w:rPr>
          <w:rFonts w:ascii="Times New Roman" w:eastAsia="Times New Roman" w:hAnsi="Times New Roman" w:cs="Times New Roman"/>
          <w:color w:val="000000" w:themeColor="text1"/>
          <w:sz w:val="24"/>
          <w:szCs w:val="24"/>
        </w:rPr>
      </w:pPr>
    </w:p>
    <w:p w14:paraId="4DF0DDAC" w14:textId="517B4FD7" w:rsidR="00B4312A" w:rsidRDefault="00B4312A" w:rsidP="00B4312A">
      <w:pPr>
        <w:pStyle w:val="ListParagraph"/>
        <w:numPr>
          <w:ilvl w:val="0"/>
          <w:numId w:val="29"/>
        </w:numPr>
        <w:spacing w:after="20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Develop </w:t>
      </w:r>
      <w:r w:rsidR="009774CD">
        <w:rPr>
          <w:rFonts w:ascii="Times New Roman" w:eastAsia="Times New Roman" w:hAnsi="Times New Roman" w:cs="Times New Roman"/>
          <w:color w:val="000000" w:themeColor="text1"/>
          <w:sz w:val="24"/>
          <w:szCs w:val="24"/>
        </w:rPr>
        <w:t xml:space="preserve">a </w:t>
      </w:r>
      <w:r>
        <w:rPr>
          <w:rFonts w:ascii="Times New Roman" w:eastAsia="Times New Roman" w:hAnsi="Times New Roman" w:cs="Times New Roman"/>
          <w:color w:val="000000" w:themeColor="text1"/>
          <w:sz w:val="24"/>
          <w:szCs w:val="24"/>
        </w:rPr>
        <w:t xml:space="preserve">robust set of scoring rubrics and rules and regulations that </w:t>
      </w:r>
      <w:r w:rsidR="009774CD">
        <w:rPr>
          <w:rFonts w:ascii="Times New Roman" w:eastAsia="Times New Roman" w:hAnsi="Times New Roman" w:cs="Times New Roman"/>
          <w:color w:val="000000" w:themeColor="text1"/>
          <w:sz w:val="24"/>
          <w:szCs w:val="24"/>
        </w:rPr>
        <w:t xml:space="preserve">will </w:t>
      </w:r>
      <w:r>
        <w:rPr>
          <w:rFonts w:ascii="Times New Roman" w:eastAsia="Times New Roman" w:hAnsi="Times New Roman" w:cs="Times New Roman"/>
          <w:color w:val="000000" w:themeColor="text1"/>
          <w:sz w:val="24"/>
          <w:szCs w:val="24"/>
        </w:rPr>
        <w:t>ensure fairness</w:t>
      </w:r>
      <w:r w:rsidR="009774C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transparency</w:t>
      </w:r>
      <w:r w:rsidR="009774CD">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and a level playing field for all the participants from across the region.  </w:t>
      </w:r>
    </w:p>
    <w:p w14:paraId="41D06144" w14:textId="77777777" w:rsidR="0013690C" w:rsidRPr="0013690C" w:rsidRDefault="0013690C" w:rsidP="0013690C">
      <w:pPr>
        <w:pStyle w:val="ListParagraph"/>
        <w:rPr>
          <w:rFonts w:ascii="Times New Roman" w:eastAsia="Times New Roman" w:hAnsi="Times New Roman" w:cs="Times New Roman"/>
          <w:color w:val="000000" w:themeColor="text1"/>
          <w:sz w:val="24"/>
          <w:szCs w:val="24"/>
        </w:rPr>
      </w:pPr>
    </w:p>
    <w:p w14:paraId="596F8A0D" w14:textId="25AE4E60" w:rsidR="00323C15" w:rsidRDefault="008953BD" w:rsidP="005F2FFB">
      <w:pPr>
        <w:pStyle w:val="ListParagraph"/>
        <w:numPr>
          <w:ilvl w:val="0"/>
          <w:numId w:val="29"/>
        </w:numPr>
        <w:spacing w:after="20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Finalize a meticulous program plan and schedule of activities including multiple preliminary/screening rounds held virtually involving participants from across India and the Indo-Pacific and the final, in-person round(s) in India. </w:t>
      </w:r>
      <w:r w:rsidR="00765BE0">
        <w:rPr>
          <w:rFonts w:ascii="Times New Roman" w:eastAsia="Times New Roman" w:hAnsi="Times New Roman" w:cs="Times New Roman"/>
          <w:color w:val="000000" w:themeColor="text1"/>
          <w:sz w:val="24"/>
          <w:szCs w:val="24"/>
        </w:rPr>
        <w:t xml:space="preserve"> The awardee may explore the feasibility of featuring participants from across the region i</w:t>
      </w:r>
      <w:r w:rsidR="0002020B">
        <w:rPr>
          <w:rFonts w:ascii="Times New Roman" w:eastAsia="Times New Roman" w:hAnsi="Times New Roman" w:cs="Times New Roman"/>
          <w:color w:val="000000" w:themeColor="text1"/>
          <w:sz w:val="24"/>
          <w:szCs w:val="24"/>
        </w:rPr>
        <w:t>n</w:t>
      </w:r>
      <w:r w:rsidR="00765BE0">
        <w:rPr>
          <w:rFonts w:ascii="Times New Roman" w:eastAsia="Times New Roman" w:hAnsi="Times New Roman" w:cs="Times New Roman"/>
          <w:color w:val="000000" w:themeColor="text1"/>
          <w:sz w:val="24"/>
          <w:szCs w:val="24"/>
        </w:rPr>
        <w:t xml:space="preserve"> each round</w:t>
      </w:r>
      <w:r w:rsidR="0002020B">
        <w:rPr>
          <w:rFonts w:ascii="Times New Roman" w:eastAsia="Times New Roman" w:hAnsi="Times New Roman" w:cs="Times New Roman"/>
          <w:color w:val="000000" w:themeColor="text1"/>
          <w:sz w:val="24"/>
          <w:szCs w:val="24"/>
        </w:rPr>
        <w:t>/</w:t>
      </w:r>
      <w:r w:rsidR="00765BE0">
        <w:rPr>
          <w:rFonts w:ascii="Times New Roman" w:eastAsia="Times New Roman" w:hAnsi="Times New Roman" w:cs="Times New Roman"/>
          <w:color w:val="000000" w:themeColor="text1"/>
          <w:sz w:val="24"/>
          <w:szCs w:val="24"/>
        </w:rPr>
        <w:t xml:space="preserve">episode to sustain regional interest throughout the period of broadcast. </w:t>
      </w:r>
    </w:p>
    <w:p w14:paraId="496AAE37" w14:textId="77777777" w:rsidR="0013690C" w:rsidRPr="0013690C" w:rsidRDefault="0013690C" w:rsidP="0013690C">
      <w:pPr>
        <w:pStyle w:val="ListParagraph"/>
        <w:rPr>
          <w:rFonts w:ascii="Times New Roman" w:eastAsia="Times New Roman" w:hAnsi="Times New Roman" w:cs="Times New Roman"/>
          <w:color w:val="000000" w:themeColor="text1"/>
          <w:sz w:val="24"/>
          <w:szCs w:val="24"/>
        </w:rPr>
      </w:pPr>
    </w:p>
    <w:p w14:paraId="353EC32E" w14:textId="2B0189F3" w:rsidR="00D137E5" w:rsidRDefault="0013690C" w:rsidP="005F2FFB">
      <w:pPr>
        <w:pStyle w:val="ListParagraph"/>
        <w:numPr>
          <w:ilvl w:val="0"/>
          <w:numId w:val="29"/>
        </w:numPr>
        <w:spacing w:after="20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Plan and implement a robust publicity campaign to mobilize participation and viewership for the quiz competition from across the Indo-Pacific region</w:t>
      </w:r>
      <w:r w:rsidR="00B4312A">
        <w:rPr>
          <w:rFonts w:ascii="Times New Roman" w:eastAsia="Times New Roman" w:hAnsi="Times New Roman" w:cs="Times New Roman"/>
          <w:color w:val="000000" w:themeColor="text1"/>
          <w:sz w:val="24"/>
          <w:szCs w:val="24"/>
        </w:rPr>
        <w:t xml:space="preserve">; develop appropriate multimedia content </w:t>
      </w:r>
      <w:r w:rsidR="00D137E5">
        <w:rPr>
          <w:rFonts w:ascii="Times New Roman" w:eastAsia="Times New Roman" w:hAnsi="Times New Roman" w:cs="Times New Roman"/>
          <w:color w:val="000000" w:themeColor="text1"/>
          <w:sz w:val="24"/>
          <w:szCs w:val="24"/>
        </w:rPr>
        <w:t xml:space="preserve">and </w:t>
      </w:r>
      <w:r w:rsidR="009774CD">
        <w:rPr>
          <w:rFonts w:ascii="Times New Roman" w:eastAsia="Times New Roman" w:hAnsi="Times New Roman" w:cs="Times New Roman"/>
          <w:color w:val="000000" w:themeColor="text1"/>
          <w:sz w:val="24"/>
          <w:szCs w:val="24"/>
        </w:rPr>
        <w:t xml:space="preserve">a comprehensive </w:t>
      </w:r>
      <w:r w:rsidR="00D137E5">
        <w:rPr>
          <w:rFonts w:ascii="Times New Roman" w:eastAsia="Times New Roman" w:hAnsi="Times New Roman" w:cs="Times New Roman"/>
          <w:color w:val="000000" w:themeColor="text1"/>
          <w:sz w:val="24"/>
          <w:szCs w:val="24"/>
        </w:rPr>
        <w:t xml:space="preserve">traditional/social media plan </w:t>
      </w:r>
      <w:r w:rsidR="00B4312A">
        <w:rPr>
          <w:rFonts w:ascii="Times New Roman" w:eastAsia="Times New Roman" w:hAnsi="Times New Roman" w:cs="Times New Roman"/>
          <w:color w:val="000000" w:themeColor="text1"/>
          <w:sz w:val="24"/>
          <w:szCs w:val="24"/>
        </w:rPr>
        <w:t>for this purpose.</w:t>
      </w:r>
    </w:p>
    <w:p w14:paraId="43D281D8" w14:textId="77777777" w:rsidR="00D137E5" w:rsidRPr="00D137E5" w:rsidRDefault="00D137E5" w:rsidP="00D137E5">
      <w:pPr>
        <w:pStyle w:val="ListParagraph"/>
        <w:rPr>
          <w:rFonts w:ascii="Times New Roman" w:eastAsia="Times New Roman" w:hAnsi="Times New Roman" w:cs="Times New Roman"/>
          <w:color w:val="000000" w:themeColor="text1"/>
          <w:sz w:val="24"/>
          <w:szCs w:val="24"/>
        </w:rPr>
      </w:pPr>
    </w:p>
    <w:p w14:paraId="32AAEAFC" w14:textId="7515F748" w:rsidR="00D137E5" w:rsidRPr="000C34BC" w:rsidRDefault="00D137E5" w:rsidP="005F2FFB">
      <w:pPr>
        <w:pStyle w:val="ListParagraph"/>
        <w:numPr>
          <w:ilvl w:val="0"/>
          <w:numId w:val="29"/>
        </w:numPr>
        <w:spacing w:after="200" w:line="240" w:lineRule="auto"/>
        <w:jc w:val="both"/>
        <w:rPr>
          <w:rFonts w:ascii="Times New Roman" w:eastAsia="Times New Roman" w:hAnsi="Times New Roman" w:cs="Times New Roman"/>
          <w:color w:val="000000" w:themeColor="text1"/>
          <w:sz w:val="24"/>
          <w:szCs w:val="24"/>
        </w:rPr>
      </w:pPr>
      <w:r w:rsidRPr="000C34BC">
        <w:rPr>
          <w:rFonts w:ascii="Times New Roman" w:eastAsia="Times New Roman" w:hAnsi="Times New Roman" w:cs="Times New Roman"/>
          <w:color w:val="000000" w:themeColor="text1"/>
          <w:sz w:val="24"/>
          <w:szCs w:val="24"/>
        </w:rPr>
        <w:t xml:space="preserve">Work closely with a network of </w:t>
      </w:r>
      <w:hyperlink r:id="rId16" w:history="1">
        <w:r w:rsidR="003B061D" w:rsidRPr="00C238C2">
          <w:rPr>
            <w:rStyle w:val="Hyperlink"/>
            <w:rFonts w:ascii="Times New Roman" w:eastAsia="Times New Roman" w:hAnsi="Times New Roman" w:cs="Times New Roman"/>
            <w:sz w:val="24"/>
            <w:szCs w:val="24"/>
          </w:rPr>
          <w:t xml:space="preserve">American Spaces </w:t>
        </w:r>
      </w:hyperlink>
      <w:r w:rsidR="003B061D">
        <w:rPr>
          <w:rFonts w:ascii="Times New Roman" w:eastAsia="Times New Roman" w:hAnsi="Times New Roman" w:cs="Times New Roman"/>
          <w:color w:val="000000" w:themeColor="text1"/>
          <w:sz w:val="24"/>
          <w:szCs w:val="24"/>
        </w:rPr>
        <w:t xml:space="preserve">across the </w:t>
      </w:r>
      <w:r w:rsidRPr="000C34BC">
        <w:rPr>
          <w:rFonts w:ascii="Times New Roman" w:eastAsia="Times New Roman" w:hAnsi="Times New Roman" w:cs="Times New Roman"/>
          <w:color w:val="000000" w:themeColor="text1"/>
          <w:sz w:val="24"/>
          <w:szCs w:val="24"/>
        </w:rPr>
        <w:t xml:space="preserve">Indo-Pacific to recruit participants from higher educational institutions </w:t>
      </w:r>
      <w:r w:rsidR="00FC1696">
        <w:rPr>
          <w:rFonts w:ascii="Times New Roman" w:eastAsia="Times New Roman" w:hAnsi="Times New Roman" w:cs="Times New Roman"/>
          <w:color w:val="000000" w:themeColor="text1"/>
          <w:sz w:val="24"/>
          <w:szCs w:val="24"/>
        </w:rPr>
        <w:t>in</w:t>
      </w:r>
      <w:r w:rsidRPr="000C34BC">
        <w:rPr>
          <w:rFonts w:ascii="Times New Roman" w:eastAsia="Times New Roman" w:hAnsi="Times New Roman" w:cs="Times New Roman"/>
          <w:color w:val="000000" w:themeColor="text1"/>
          <w:sz w:val="24"/>
          <w:szCs w:val="24"/>
        </w:rPr>
        <w:t xml:space="preserve"> the region. </w:t>
      </w:r>
      <w:r w:rsidR="00041C13" w:rsidRPr="000C34BC">
        <w:rPr>
          <w:rFonts w:ascii="Times New Roman" w:eastAsia="Times New Roman" w:hAnsi="Times New Roman" w:cs="Times New Roman"/>
          <w:color w:val="000000" w:themeColor="text1"/>
          <w:sz w:val="24"/>
          <w:szCs w:val="24"/>
        </w:rPr>
        <w:t xml:space="preserve"> The awardee will distribute among </w:t>
      </w:r>
      <w:r w:rsidR="000C34BC" w:rsidRPr="000C34BC">
        <w:rPr>
          <w:rFonts w:ascii="Times New Roman" w:eastAsia="Times New Roman" w:hAnsi="Times New Roman" w:cs="Times New Roman"/>
          <w:color w:val="000000" w:themeColor="text1"/>
          <w:sz w:val="24"/>
          <w:szCs w:val="24"/>
        </w:rPr>
        <w:t>the enrolled participants a quiz prospectus and a</w:t>
      </w:r>
      <w:r w:rsidR="00FC1696">
        <w:rPr>
          <w:rFonts w:ascii="Times New Roman" w:eastAsia="Times New Roman" w:hAnsi="Times New Roman" w:cs="Times New Roman"/>
          <w:color w:val="000000" w:themeColor="text1"/>
          <w:sz w:val="24"/>
          <w:szCs w:val="24"/>
        </w:rPr>
        <w:t xml:space="preserve"> </w:t>
      </w:r>
      <w:r w:rsidR="00FC1696" w:rsidRPr="000C34BC">
        <w:rPr>
          <w:rFonts w:ascii="Times New Roman" w:eastAsia="Times New Roman" w:hAnsi="Times New Roman" w:cs="Times New Roman"/>
          <w:color w:val="000000" w:themeColor="text1"/>
          <w:sz w:val="24"/>
          <w:szCs w:val="24"/>
        </w:rPr>
        <w:t xml:space="preserve">comprehensive </w:t>
      </w:r>
      <w:r w:rsidR="000C34BC" w:rsidRPr="000C34BC">
        <w:rPr>
          <w:rFonts w:ascii="Times New Roman" w:eastAsia="Times New Roman" w:hAnsi="Times New Roman" w:cs="Times New Roman"/>
          <w:color w:val="000000" w:themeColor="text1"/>
          <w:sz w:val="24"/>
          <w:szCs w:val="24"/>
        </w:rPr>
        <w:t>information package on the Indo-Pacific</w:t>
      </w:r>
      <w:r w:rsidR="000C34BC">
        <w:rPr>
          <w:rFonts w:ascii="Times New Roman" w:eastAsia="Times New Roman" w:hAnsi="Times New Roman" w:cs="Times New Roman"/>
          <w:color w:val="000000" w:themeColor="text1"/>
          <w:sz w:val="24"/>
          <w:szCs w:val="24"/>
        </w:rPr>
        <w:t xml:space="preserve"> prepared in association with PAS Chennai.</w:t>
      </w:r>
    </w:p>
    <w:p w14:paraId="6205A6CD" w14:textId="77777777" w:rsidR="00D137E5" w:rsidRPr="00D137E5" w:rsidRDefault="00D137E5" w:rsidP="00D137E5">
      <w:pPr>
        <w:pStyle w:val="ListParagraph"/>
        <w:rPr>
          <w:rFonts w:ascii="Times New Roman" w:eastAsia="Times New Roman" w:hAnsi="Times New Roman" w:cs="Times New Roman"/>
          <w:color w:val="000000" w:themeColor="text1"/>
          <w:sz w:val="24"/>
          <w:szCs w:val="24"/>
        </w:rPr>
      </w:pPr>
    </w:p>
    <w:p w14:paraId="1793420A" w14:textId="66BC7459" w:rsidR="006E496F" w:rsidRDefault="00D137E5" w:rsidP="006E496F">
      <w:pPr>
        <w:pStyle w:val="ListParagraph"/>
        <w:numPr>
          <w:ilvl w:val="0"/>
          <w:numId w:val="29"/>
        </w:numPr>
        <w:spacing w:after="200" w:line="240" w:lineRule="auto"/>
        <w:jc w:val="both"/>
        <w:rPr>
          <w:rFonts w:ascii="Times New Roman" w:eastAsia="Times New Roman" w:hAnsi="Times New Roman" w:cs="Times New Roman"/>
          <w:color w:val="000000" w:themeColor="text1"/>
          <w:sz w:val="24"/>
          <w:szCs w:val="24"/>
        </w:rPr>
      </w:pPr>
      <w:r w:rsidRPr="00FC1696">
        <w:rPr>
          <w:rFonts w:ascii="Times New Roman" w:eastAsia="Times New Roman" w:hAnsi="Times New Roman" w:cs="Times New Roman"/>
          <w:color w:val="000000" w:themeColor="text1"/>
          <w:sz w:val="24"/>
          <w:szCs w:val="24"/>
        </w:rPr>
        <w:t>Identify a visual media platform (</w:t>
      </w:r>
      <w:r w:rsidR="009774CD">
        <w:rPr>
          <w:rFonts w:ascii="Times New Roman" w:eastAsia="Times New Roman" w:hAnsi="Times New Roman" w:cs="Times New Roman"/>
          <w:color w:val="000000" w:themeColor="text1"/>
          <w:sz w:val="24"/>
          <w:szCs w:val="24"/>
        </w:rPr>
        <w:t xml:space="preserve">Over </w:t>
      </w:r>
      <w:proofErr w:type="gramStart"/>
      <w:r w:rsidR="009774CD">
        <w:rPr>
          <w:rFonts w:ascii="Times New Roman" w:eastAsia="Times New Roman" w:hAnsi="Times New Roman" w:cs="Times New Roman"/>
          <w:color w:val="000000" w:themeColor="text1"/>
          <w:sz w:val="24"/>
          <w:szCs w:val="24"/>
        </w:rPr>
        <w:t>The</w:t>
      </w:r>
      <w:proofErr w:type="gramEnd"/>
      <w:r w:rsidR="009774CD">
        <w:rPr>
          <w:rFonts w:ascii="Times New Roman" w:eastAsia="Times New Roman" w:hAnsi="Times New Roman" w:cs="Times New Roman"/>
          <w:color w:val="000000" w:themeColor="text1"/>
          <w:sz w:val="24"/>
          <w:szCs w:val="24"/>
        </w:rPr>
        <w:t xml:space="preserve"> Top (</w:t>
      </w:r>
      <w:r w:rsidRPr="00FC1696">
        <w:rPr>
          <w:rFonts w:ascii="Times New Roman" w:eastAsia="Times New Roman" w:hAnsi="Times New Roman" w:cs="Times New Roman"/>
          <w:color w:val="000000" w:themeColor="text1"/>
          <w:sz w:val="24"/>
          <w:szCs w:val="24"/>
        </w:rPr>
        <w:t>OTT</w:t>
      </w:r>
      <w:r w:rsidR="009774CD">
        <w:rPr>
          <w:rFonts w:ascii="Times New Roman" w:eastAsia="Times New Roman" w:hAnsi="Times New Roman" w:cs="Times New Roman"/>
          <w:color w:val="000000" w:themeColor="text1"/>
          <w:sz w:val="24"/>
          <w:szCs w:val="24"/>
        </w:rPr>
        <w:t>)</w:t>
      </w:r>
      <w:r w:rsidR="0019704A" w:rsidRPr="00FC1696">
        <w:rPr>
          <w:rFonts w:ascii="Times New Roman" w:eastAsia="Times New Roman" w:hAnsi="Times New Roman" w:cs="Times New Roman"/>
          <w:color w:val="000000" w:themeColor="text1"/>
          <w:sz w:val="24"/>
          <w:szCs w:val="24"/>
        </w:rPr>
        <w:t xml:space="preserve"> or </w:t>
      </w:r>
      <w:r w:rsidRPr="00FC1696">
        <w:rPr>
          <w:rFonts w:ascii="Times New Roman" w:eastAsia="Times New Roman" w:hAnsi="Times New Roman" w:cs="Times New Roman"/>
          <w:color w:val="000000" w:themeColor="text1"/>
          <w:sz w:val="24"/>
          <w:szCs w:val="24"/>
        </w:rPr>
        <w:t xml:space="preserve">television) with extensive reach across the Indo-Pacific </w:t>
      </w:r>
      <w:r w:rsidR="00765BE0" w:rsidRPr="00FC1696">
        <w:rPr>
          <w:rFonts w:ascii="Times New Roman" w:eastAsia="Times New Roman" w:hAnsi="Times New Roman" w:cs="Times New Roman"/>
          <w:color w:val="000000" w:themeColor="text1"/>
          <w:sz w:val="24"/>
          <w:szCs w:val="24"/>
        </w:rPr>
        <w:t xml:space="preserve">to produce and periodically broadcast the </w:t>
      </w:r>
      <w:r w:rsidR="00FC1696" w:rsidRPr="00FC1696">
        <w:rPr>
          <w:rFonts w:ascii="Times New Roman" w:eastAsia="Times New Roman" w:hAnsi="Times New Roman" w:cs="Times New Roman"/>
          <w:color w:val="000000" w:themeColor="text1"/>
          <w:sz w:val="24"/>
          <w:szCs w:val="24"/>
        </w:rPr>
        <w:t xml:space="preserve">multiple rounds of the </w:t>
      </w:r>
      <w:r w:rsidR="00765BE0" w:rsidRPr="00FC1696">
        <w:rPr>
          <w:rFonts w:ascii="Times New Roman" w:eastAsia="Times New Roman" w:hAnsi="Times New Roman" w:cs="Times New Roman"/>
          <w:color w:val="000000" w:themeColor="text1"/>
          <w:sz w:val="24"/>
          <w:szCs w:val="24"/>
        </w:rPr>
        <w:t xml:space="preserve">quiz </w:t>
      </w:r>
      <w:r w:rsidR="00FC1696" w:rsidRPr="00FC1696">
        <w:rPr>
          <w:rFonts w:ascii="Times New Roman" w:eastAsia="Times New Roman" w:hAnsi="Times New Roman" w:cs="Times New Roman"/>
          <w:color w:val="000000" w:themeColor="text1"/>
          <w:sz w:val="24"/>
          <w:szCs w:val="24"/>
        </w:rPr>
        <w:t>competition</w:t>
      </w:r>
      <w:r w:rsidR="00765BE0" w:rsidRPr="00FC1696">
        <w:rPr>
          <w:rFonts w:ascii="Times New Roman" w:eastAsia="Times New Roman" w:hAnsi="Times New Roman" w:cs="Times New Roman"/>
          <w:color w:val="000000" w:themeColor="text1"/>
          <w:sz w:val="24"/>
          <w:szCs w:val="24"/>
        </w:rPr>
        <w:t>.</w:t>
      </w:r>
      <w:r w:rsidR="0019704A" w:rsidRPr="00FC1696">
        <w:rPr>
          <w:rFonts w:ascii="Times New Roman" w:eastAsia="Times New Roman" w:hAnsi="Times New Roman" w:cs="Times New Roman"/>
          <w:color w:val="000000" w:themeColor="text1"/>
          <w:sz w:val="24"/>
          <w:szCs w:val="24"/>
        </w:rPr>
        <w:t xml:space="preserve">  PAS Chennai will work closely with the </w:t>
      </w:r>
      <w:r w:rsidR="00EC7909" w:rsidRPr="00FC1696">
        <w:rPr>
          <w:rFonts w:ascii="Times New Roman" w:eastAsia="Times New Roman" w:hAnsi="Times New Roman" w:cs="Times New Roman"/>
          <w:color w:val="000000" w:themeColor="text1"/>
          <w:sz w:val="24"/>
          <w:szCs w:val="24"/>
        </w:rPr>
        <w:t>awardee to ensure that the terms of engagement with the prospective media platform (a potential sub-contract within the award) are in line with the terms and conditions as outlined in the award.</w:t>
      </w:r>
      <w:r w:rsidR="006E496F" w:rsidRPr="00FC1696">
        <w:rPr>
          <w:rFonts w:ascii="Times New Roman" w:eastAsia="Times New Roman" w:hAnsi="Times New Roman" w:cs="Times New Roman"/>
          <w:color w:val="000000" w:themeColor="text1"/>
          <w:sz w:val="24"/>
          <w:szCs w:val="24"/>
        </w:rPr>
        <w:t xml:space="preserve"> </w:t>
      </w:r>
    </w:p>
    <w:p w14:paraId="38B4EA8A" w14:textId="77777777" w:rsidR="00FC1696" w:rsidRPr="00FC1696" w:rsidRDefault="00FC1696" w:rsidP="00FC1696">
      <w:pPr>
        <w:pStyle w:val="ListParagraph"/>
        <w:rPr>
          <w:rFonts w:ascii="Times New Roman" w:eastAsia="Times New Roman" w:hAnsi="Times New Roman" w:cs="Times New Roman"/>
          <w:color w:val="000000" w:themeColor="text1"/>
          <w:sz w:val="24"/>
          <w:szCs w:val="24"/>
        </w:rPr>
      </w:pPr>
    </w:p>
    <w:p w14:paraId="213C0B89" w14:textId="2EF04BA3" w:rsidR="006E496F" w:rsidRDefault="00032E7A" w:rsidP="005F2FFB">
      <w:pPr>
        <w:pStyle w:val="ListParagraph"/>
        <w:numPr>
          <w:ilvl w:val="0"/>
          <w:numId w:val="29"/>
        </w:numPr>
        <w:spacing w:after="20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Identify appropriate prizes</w:t>
      </w:r>
      <w:r w:rsidR="006E496F" w:rsidRPr="006E496F">
        <w:rPr>
          <w:rFonts w:ascii="Times New Roman" w:eastAsia="Times New Roman" w:hAnsi="Times New Roman" w:cs="Times New Roman"/>
          <w:color w:val="000000" w:themeColor="text1"/>
          <w:sz w:val="24"/>
          <w:szCs w:val="24"/>
        </w:rPr>
        <w:t xml:space="preserve">:  The </w:t>
      </w:r>
      <w:r>
        <w:rPr>
          <w:rFonts w:ascii="Times New Roman" w:eastAsia="Times New Roman" w:hAnsi="Times New Roman" w:cs="Times New Roman"/>
          <w:color w:val="000000" w:themeColor="text1"/>
          <w:sz w:val="24"/>
          <w:szCs w:val="24"/>
        </w:rPr>
        <w:t xml:space="preserve">awardee should plan and budget for appropriate prizes for the academic competition. </w:t>
      </w:r>
    </w:p>
    <w:p w14:paraId="4059EB55" w14:textId="77777777" w:rsidR="006E496F" w:rsidRPr="006E496F" w:rsidRDefault="006E496F" w:rsidP="006E496F">
      <w:pPr>
        <w:pStyle w:val="ListParagraph"/>
        <w:rPr>
          <w:rFonts w:ascii="Times New Roman" w:eastAsia="Times New Roman" w:hAnsi="Times New Roman" w:cs="Times New Roman"/>
          <w:color w:val="000000" w:themeColor="text1"/>
          <w:sz w:val="24"/>
          <w:szCs w:val="24"/>
        </w:rPr>
      </w:pPr>
    </w:p>
    <w:p w14:paraId="49315F5D" w14:textId="100CF339" w:rsidR="006E496F" w:rsidRDefault="00EC7909" w:rsidP="005F2FFB">
      <w:pPr>
        <w:pStyle w:val="ListParagraph"/>
        <w:numPr>
          <w:ilvl w:val="0"/>
          <w:numId w:val="29"/>
        </w:numPr>
        <w:spacing w:after="20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Meticulously plan </w:t>
      </w:r>
      <w:r w:rsidR="00FC1696">
        <w:rPr>
          <w:rFonts w:ascii="Times New Roman" w:eastAsia="Times New Roman" w:hAnsi="Times New Roman" w:cs="Times New Roman"/>
          <w:color w:val="000000" w:themeColor="text1"/>
          <w:sz w:val="24"/>
          <w:szCs w:val="24"/>
        </w:rPr>
        <w:t>and</w:t>
      </w:r>
      <w:r>
        <w:rPr>
          <w:rFonts w:ascii="Times New Roman" w:eastAsia="Times New Roman" w:hAnsi="Times New Roman" w:cs="Times New Roman"/>
          <w:color w:val="000000" w:themeColor="text1"/>
          <w:sz w:val="24"/>
          <w:szCs w:val="24"/>
        </w:rPr>
        <w:t xml:space="preserve"> implement all the programmatic and logistical elements of this project</w:t>
      </w:r>
      <w:r w:rsidR="00C55137">
        <w:rPr>
          <w:rFonts w:ascii="Times New Roman" w:eastAsia="Times New Roman" w:hAnsi="Times New Roman" w:cs="Times New Roman"/>
          <w:color w:val="000000" w:themeColor="text1"/>
          <w:sz w:val="24"/>
          <w:szCs w:val="24"/>
        </w:rPr>
        <w:t>.</w:t>
      </w:r>
      <w:r w:rsidR="009466F5">
        <w:rPr>
          <w:rFonts w:ascii="Times New Roman" w:eastAsia="Times New Roman" w:hAnsi="Times New Roman" w:cs="Times New Roman"/>
          <w:color w:val="000000" w:themeColor="text1"/>
          <w:sz w:val="24"/>
          <w:szCs w:val="24"/>
        </w:rPr>
        <w:t xml:space="preserve">  T</w:t>
      </w:r>
      <w:r w:rsidR="002050D3">
        <w:rPr>
          <w:rFonts w:ascii="Times New Roman" w:eastAsia="Times New Roman" w:hAnsi="Times New Roman" w:cs="Times New Roman"/>
          <w:color w:val="000000" w:themeColor="text1"/>
          <w:sz w:val="24"/>
          <w:szCs w:val="24"/>
        </w:rPr>
        <w:t xml:space="preserve">he budget estimates submitted </w:t>
      </w:r>
      <w:r w:rsidR="009466F5">
        <w:rPr>
          <w:rFonts w:ascii="Times New Roman" w:eastAsia="Times New Roman" w:hAnsi="Times New Roman" w:cs="Times New Roman"/>
          <w:color w:val="000000" w:themeColor="text1"/>
          <w:sz w:val="24"/>
          <w:szCs w:val="24"/>
        </w:rPr>
        <w:t xml:space="preserve">with grant applications </w:t>
      </w:r>
      <w:r w:rsidR="00FC1696">
        <w:rPr>
          <w:rFonts w:ascii="Times New Roman" w:eastAsia="Times New Roman" w:hAnsi="Times New Roman" w:cs="Times New Roman"/>
          <w:color w:val="000000" w:themeColor="text1"/>
          <w:sz w:val="24"/>
          <w:szCs w:val="24"/>
        </w:rPr>
        <w:t>must</w:t>
      </w:r>
      <w:r w:rsidR="009466F5">
        <w:rPr>
          <w:rFonts w:ascii="Times New Roman" w:eastAsia="Times New Roman" w:hAnsi="Times New Roman" w:cs="Times New Roman"/>
          <w:color w:val="000000" w:themeColor="text1"/>
          <w:sz w:val="24"/>
          <w:szCs w:val="24"/>
        </w:rPr>
        <w:t xml:space="preserve"> account for a range of expenses</w:t>
      </w:r>
      <w:r>
        <w:rPr>
          <w:rFonts w:ascii="Times New Roman" w:eastAsia="Times New Roman" w:hAnsi="Times New Roman" w:cs="Times New Roman"/>
          <w:color w:val="000000" w:themeColor="text1"/>
          <w:sz w:val="24"/>
          <w:szCs w:val="24"/>
        </w:rPr>
        <w:t xml:space="preserve"> including but not limited </w:t>
      </w:r>
      <w:proofErr w:type="gramStart"/>
      <w:r>
        <w:rPr>
          <w:rFonts w:ascii="Times New Roman" w:eastAsia="Times New Roman" w:hAnsi="Times New Roman" w:cs="Times New Roman"/>
          <w:color w:val="000000" w:themeColor="text1"/>
          <w:sz w:val="24"/>
          <w:szCs w:val="24"/>
        </w:rPr>
        <w:t>to:</w:t>
      </w:r>
      <w:proofErr w:type="gramEnd"/>
      <w:r>
        <w:rPr>
          <w:rFonts w:ascii="Times New Roman" w:eastAsia="Times New Roman" w:hAnsi="Times New Roman" w:cs="Times New Roman"/>
          <w:color w:val="000000" w:themeColor="text1"/>
          <w:sz w:val="24"/>
          <w:szCs w:val="24"/>
        </w:rPr>
        <w:t xml:space="preserve"> </w:t>
      </w:r>
      <w:r w:rsidR="009466F5">
        <w:rPr>
          <w:rFonts w:ascii="Times New Roman" w:eastAsia="Times New Roman" w:hAnsi="Times New Roman" w:cs="Times New Roman"/>
          <w:color w:val="000000" w:themeColor="text1"/>
          <w:sz w:val="24"/>
          <w:szCs w:val="24"/>
        </w:rPr>
        <w:t>content creation and program production,</w:t>
      </w:r>
      <w:r w:rsidR="00FC1696">
        <w:rPr>
          <w:rFonts w:ascii="Times New Roman" w:eastAsia="Times New Roman" w:hAnsi="Times New Roman" w:cs="Times New Roman"/>
          <w:color w:val="000000" w:themeColor="text1"/>
          <w:sz w:val="24"/>
          <w:szCs w:val="24"/>
        </w:rPr>
        <w:t xml:space="preserve"> </w:t>
      </w:r>
      <w:r w:rsidR="00D87B01">
        <w:rPr>
          <w:rFonts w:ascii="Times New Roman" w:eastAsia="Times New Roman" w:hAnsi="Times New Roman" w:cs="Times New Roman"/>
          <w:color w:val="000000" w:themeColor="text1"/>
          <w:sz w:val="24"/>
          <w:szCs w:val="24"/>
        </w:rPr>
        <w:t xml:space="preserve">recruitment of </w:t>
      </w:r>
      <w:r w:rsidR="00FC1696">
        <w:rPr>
          <w:rFonts w:ascii="Times New Roman" w:eastAsia="Times New Roman" w:hAnsi="Times New Roman" w:cs="Times New Roman"/>
          <w:color w:val="000000" w:themeColor="text1"/>
          <w:sz w:val="24"/>
          <w:szCs w:val="24"/>
        </w:rPr>
        <w:t>participant</w:t>
      </w:r>
      <w:r w:rsidR="00D87B01">
        <w:rPr>
          <w:rFonts w:ascii="Times New Roman" w:eastAsia="Times New Roman" w:hAnsi="Times New Roman" w:cs="Times New Roman"/>
          <w:color w:val="000000" w:themeColor="text1"/>
          <w:sz w:val="24"/>
          <w:szCs w:val="24"/>
        </w:rPr>
        <w:t>s and experts;</w:t>
      </w:r>
      <w:r w:rsidR="009466F5">
        <w:rPr>
          <w:rFonts w:ascii="Times New Roman" w:eastAsia="Times New Roman" w:hAnsi="Times New Roman" w:cs="Times New Roman"/>
          <w:color w:val="000000" w:themeColor="text1"/>
          <w:sz w:val="24"/>
          <w:szCs w:val="24"/>
        </w:rPr>
        <w:t xml:space="preserve"> publicity campaigns, travel of participants and experts (including travel of finalists from different parts of the Indo-Pacific to take part in the final, in-person round(s) in India</w:t>
      </w:r>
      <w:r w:rsidR="00032E7A">
        <w:rPr>
          <w:rFonts w:ascii="Times New Roman" w:eastAsia="Times New Roman" w:hAnsi="Times New Roman" w:cs="Times New Roman"/>
          <w:color w:val="000000" w:themeColor="text1"/>
          <w:sz w:val="24"/>
          <w:szCs w:val="24"/>
        </w:rPr>
        <w:t>.</w:t>
      </w:r>
    </w:p>
    <w:p w14:paraId="6F48263F" w14:textId="77777777" w:rsidR="00B70EE5" w:rsidRDefault="00B70EE5" w:rsidP="00B70EE5">
      <w:pPr>
        <w:pStyle w:val="ListParagraph"/>
        <w:ind w:left="1080"/>
        <w:jc w:val="both"/>
        <w:rPr>
          <w:rFonts w:ascii="Times New Roman" w:hAnsi="Times New Roman" w:cs="Times New Roman"/>
          <w:sz w:val="24"/>
          <w:szCs w:val="24"/>
        </w:rPr>
      </w:pPr>
    </w:p>
    <w:p w14:paraId="79B9A42B" w14:textId="49121E5C" w:rsidR="00F25DB9" w:rsidRPr="000260BF" w:rsidRDefault="4C1AEF1C" w:rsidP="00B70EE5">
      <w:pPr>
        <w:spacing w:after="200" w:line="240" w:lineRule="auto"/>
        <w:jc w:val="both"/>
        <w:rPr>
          <w:rFonts w:ascii="Times New Roman" w:eastAsia="Times New Roman" w:hAnsi="Times New Roman" w:cs="Times New Roman"/>
          <w:sz w:val="24"/>
          <w:szCs w:val="24"/>
        </w:rPr>
      </w:pPr>
      <w:r w:rsidRPr="00793E7C">
        <w:rPr>
          <w:rFonts w:ascii="Times New Roman" w:eastAsia="Times New Roman" w:hAnsi="Times New Roman" w:cs="Times New Roman"/>
          <w:b/>
          <w:bCs/>
          <w:sz w:val="24"/>
          <w:szCs w:val="24"/>
        </w:rPr>
        <w:t xml:space="preserve">Project Goal: </w:t>
      </w:r>
      <w:r w:rsidR="000260BF">
        <w:rPr>
          <w:rFonts w:ascii="Times New Roman" w:eastAsia="Times New Roman" w:hAnsi="Times New Roman" w:cs="Times New Roman"/>
          <w:b/>
          <w:bCs/>
          <w:sz w:val="24"/>
          <w:szCs w:val="24"/>
        </w:rPr>
        <w:t xml:space="preserve"> </w:t>
      </w:r>
      <w:bookmarkStart w:id="2" w:name="_Hlk62325823"/>
      <w:r w:rsidR="0031059F" w:rsidRPr="0031059F">
        <w:rPr>
          <w:rFonts w:ascii="Times New Roman" w:eastAsia="Times New Roman" w:hAnsi="Times New Roman" w:cs="Times New Roman"/>
          <w:sz w:val="24"/>
          <w:szCs w:val="24"/>
        </w:rPr>
        <w:t>Promote a</w:t>
      </w:r>
      <w:r w:rsidR="0031059F">
        <w:rPr>
          <w:rFonts w:ascii="Times New Roman" w:eastAsia="Times New Roman" w:hAnsi="Times New Roman" w:cs="Times New Roman"/>
          <w:b/>
          <w:bCs/>
          <w:sz w:val="24"/>
          <w:szCs w:val="24"/>
        </w:rPr>
        <w:t xml:space="preserve"> </w:t>
      </w:r>
      <w:r w:rsidR="0031059F">
        <w:rPr>
          <w:rFonts w:ascii="Times New Roman" w:eastAsia="Times New Roman" w:hAnsi="Times New Roman" w:cs="Times New Roman"/>
          <w:sz w:val="24"/>
          <w:szCs w:val="24"/>
        </w:rPr>
        <w:t>unified community identity of the Indo-</w:t>
      </w:r>
      <w:r w:rsidR="00032E7A">
        <w:rPr>
          <w:rFonts w:ascii="Times New Roman" w:eastAsia="Times New Roman" w:hAnsi="Times New Roman" w:cs="Times New Roman"/>
          <w:sz w:val="24"/>
          <w:szCs w:val="24"/>
        </w:rPr>
        <w:t>P</w:t>
      </w:r>
      <w:r w:rsidR="0031059F">
        <w:rPr>
          <w:rFonts w:ascii="Times New Roman" w:eastAsia="Times New Roman" w:hAnsi="Times New Roman" w:cs="Times New Roman"/>
          <w:sz w:val="24"/>
          <w:szCs w:val="24"/>
        </w:rPr>
        <w:t>acific region by b</w:t>
      </w:r>
      <w:r w:rsidR="000260BF">
        <w:rPr>
          <w:rFonts w:ascii="Times New Roman" w:eastAsia="Times New Roman" w:hAnsi="Times New Roman" w:cs="Times New Roman"/>
          <w:sz w:val="24"/>
          <w:szCs w:val="24"/>
        </w:rPr>
        <w:t>uild</w:t>
      </w:r>
      <w:r w:rsidR="0031059F">
        <w:rPr>
          <w:rFonts w:ascii="Times New Roman" w:eastAsia="Times New Roman" w:hAnsi="Times New Roman" w:cs="Times New Roman"/>
          <w:sz w:val="24"/>
          <w:szCs w:val="24"/>
        </w:rPr>
        <w:t>ing</w:t>
      </w:r>
      <w:r w:rsidR="000260BF">
        <w:rPr>
          <w:rFonts w:ascii="Times New Roman" w:eastAsia="Times New Roman" w:hAnsi="Times New Roman" w:cs="Times New Roman"/>
          <w:sz w:val="24"/>
          <w:szCs w:val="24"/>
        </w:rPr>
        <w:t xml:space="preserve"> awareness among young adults about the </w:t>
      </w:r>
      <w:r w:rsidR="00CC064E">
        <w:rPr>
          <w:rFonts w:ascii="Times New Roman" w:eastAsia="Times New Roman" w:hAnsi="Times New Roman" w:cs="Times New Roman"/>
          <w:sz w:val="24"/>
          <w:szCs w:val="24"/>
        </w:rPr>
        <w:t xml:space="preserve">historical and cultural heritage of the </w:t>
      </w:r>
      <w:r w:rsidR="0031059F">
        <w:rPr>
          <w:rFonts w:ascii="Times New Roman" w:eastAsia="Times New Roman" w:hAnsi="Times New Roman" w:cs="Times New Roman"/>
          <w:sz w:val="24"/>
          <w:szCs w:val="24"/>
        </w:rPr>
        <w:t>region</w:t>
      </w:r>
      <w:r w:rsidR="00CC064E">
        <w:rPr>
          <w:rFonts w:ascii="Times New Roman" w:eastAsia="Times New Roman" w:hAnsi="Times New Roman" w:cs="Times New Roman"/>
          <w:sz w:val="24"/>
          <w:szCs w:val="24"/>
        </w:rPr>
        <w:t xml:space="preserve">, the challenges the region </w:t>
      </w:r>
      <w:r w:rsidR="0031059F">
        <w:rPr>
          <w:rFonts w:ascii="Times New Roman" w:eastAsia="Times New Roman" w:hAnsi="Times New Roman" w:cs="Times New Roman"/>
          <w:sz w:val="24"/>
          <w:szCs w:val="24"/>
        </w:rPr>
        <w:t xml:space="preserve">currently </w:t>
      </w:r>
      <w:r w:rsidR="00CC064E">
        <w:rPr>
          <w:rFonts w:ascii="Times New Roman" w:eastAsia="Times New Roman" w:hAnsi="Times New Roman" w:cs="Times New Roman"/>
          <w:sz w:val="24"/>
          <w:szCs w:val="24"/>
        </w:rPr>
        <w:t>faces, and the opportunities it endows by organizing an international</w:t>
      </w:r>
      <w:r w:rsidR="005B1660">
        <w:rPr>
          <w:rFonts w:ascii="Times New Roman" w:eastAsia="Times New Roman" w:hAnsi="Times New Roman" w:cs="Times New Roman"/>
          <w:sz w:val="24"/>
          <w:szCs w:val="24"/>
        </w:rPr>
        <w:t xml:space="preserve">, inter-university, </w:t>
      </w:r>
      <w:r w:rsidR="00CC064E">
        <w:rPr>
          <w:rFonts w:ascii="Times New Roman" w:eastAsia="Times New Roman" w:hAnsi="Times New Roman" w:cs="Times New Roman"/>
          <w:sz w:val="24"/>
          <w:szCs w:val="24"/>
        </w:rPr>
        <w:t xml:space="preserve">quiz competition that will be broadcast on </w:t>
      </w:r>
      <w:r w:rsidR="00D87B01">
        <w:rPr>
          <w:rFonts w:ascii="Times New Roman" w:eastAsia="Times New Roman" w:hAnsi="Times New Roman" w:cs="Times New Roman"/>
          <w:sz w:val="24"/>
          <w:szCs w:val="24"/>
        </w:rPr>
        <w:t xml:space="preserve">a </w:t>
      </w:r>
      <w:r w:rsidR="00CC064E">
        <w:rPr>
          <w:rFonts w:ascii="Times New Roman" w:eastAsia="Times New Roman" w:hAnsi="Times New Roman" w:cs="Times New Roman"/>
          <w:sz w:val="24"/>
          <w:szCs w:val="24"/>
        </w:rPr>
        <w:t xml:space="preserve">popular visual media platform.  </w:t>
      </w:r>
    </w:p>
    <w:bookmarkEnd w:id="2"/>
    <w:p w14:paraId="2C0F530F" w14:textId="733DEBA8" w:rsidR="00F25DB9" w:rsidRDefault="4C1AEF1C" w:rsidP="52490C81">
      <w:pPr>
        <w:spacing w:after="200" w:line="240" w:lineRule="auto"/>
        <w:rPr>
          <w:rFonts w:ascii="Times New Roman" w:eastAsia="Times New Roman" w:hAnsi="Times New Roman" w:cs="Times New Roman"/>
          <w:color w:val="FF0000"/>
          <w:sz w:val="24"/>
          <w:szCs w:val="24"/>
        </w:rPr>
      </w:pPr>
      <w:r w:rsidRPr="52490C81">
        <w:rPr>
          <w:rFonts w:ascii="Times New Roman" w:eastAsia="Times New Roman" w:hAnsi="Times New Roman" w:cs="Times New Roman"/>
          <w:b/>
          <w:bCs/>
          <w:color w:val="000000" w:themeColor="text1"/>
          <w:sz w:val="24"/>
          <w:szCs w:val="24"/>
        </w:rPr>
        <w:t xml:space="preserve">Project Audience(s): </w:t>
      </w:r>
    </w:p>
    <w:p w14:paraId="4162317C" w14:textId="2FD05094" w:rsidR="00D66B9E" w:rsidRDefault="00162522" w:rsidP="00D66B9E">
      <w:pPr>
        <w:pStyle w:val="ListParagraph"/>
        <w:numPr>
          <w:ilvl w:val="0"/>
          <w:numId w:val="26"/>
        </w:numPr>
        <w:spacing w:after="200" w:line="240" w:lineRule="auto"/>
        <w:rPr>
          <w:rFonts w:ascii="Times New Roman" w:eastAsia="Times New Roman" w:hAnsi="Times New Roman" w:cs="Times New Roman"/>
          <w:color w:val="000000" w:themeColor="text1"/>
          <w:sz w:val="24"/>
          <w:szCs w:val="24"/>
        </w:rPr>
      </w:pPr>
      <w:bookmarkStart w:id="3" w:name="_Hlk62296425"/>
      <w:r>
        <w:rPr>
          <w:rFonts w:ascii="Times New Roman" w:eastAsia="Times New Roman" w:hAnsi="Times New Roman" w:cs="Times New Roman"/>
          <w:color w:val="000000" w:themeColor="text1"/>
          <w:sz w:val="24"/>
          <w:szCs w:val="24"/>
        </w:rPr>
        <w:t xml:space="preserve">University students </w:t>
      </w:r>
      <w:r w:rsidR="00D66B9E">
        <w:rPr>
          <w:rFonts w:ascii="Times New Roman" w:eastAsia="Times New Roman" w:hAnsi="Times New Roman" w:cs="Times New Roman"/>
          <w:color w:val="000000" w:themeColor="text1"/>
          <w:sz w:val="24"/>
          <w:szCs w:val="24"/>
        </w:rPr>
        <w:t xml:space="preserve">in the age group </w:t>
      </w:r>
      <w:r w:rsidR="002050D3">
        <w:rPr>
          <w:rFonts w:ascii="Times New Roman" w:eastAsia="Times New Roman" w:hAnsi="Times New Roman" w:cs="Times New Roman"/>
          <w:color w:val="000000" w:themeColor="text1"/>
          <w:sz w:val="24"/>
          <w:szCs w:val="24"/>
        </w:rPr>
        <w:t>of less</w:t>
      </w:r>
      <w:r w:rsidR="005B1660">
        <w:rPr>
          <w:rFonts w:ascii="Times New Roman" w:eastAsia="Times New Roman" w:hAnsi="Times New Roman" w:cs="Times New Roman"/>
          <w:color w:val="000000" w:themeColor="text1"/>
          <w:sz w:val="24"/>
          <w:szCs w:val="24"/>
        </w:rPr>
        <w:t xml:space="preserve"> than </w:t>
      </w:r>
      <w:r>
        <w:rPr>
          <w:rFonts w:ascii="Times New Roman" w:eastAsia="Times New Roman" w:hAnsi="Times New Roman" w:cs="Times New Roman"/>
          <w:color w:val="000000" w:themeColor="text1"/>
          <w:sz w:val="24"/>
          <w:szCs w:val="24"/>
        </w:rPr>
        <w:t>28</w:t>
      </w:r>
      <w:r w:rsidR="00D66B9E">
        <w:rPr>
          <w:rFonts w:ascii="Times New Roman" w:eastAsia="Times New Roman" w:hAnsi="Times New Roman" w:cs="Times New Roman"/>
          <w:color w:val="000000" w:themeColor="text1"/>
          <w:sz w:val="24"/>
          <w:szCs w:val="24"/>
        </w:rPr>
        <w:t xml:space="preserve"> years </w:t>
      </w:r>
      <w:bookmarkEnd w:id="3"/>
      <w:r w:rsidR="00D66B9E">
        <w:rPr>
          <w:rFonts w:ascii="Times New Roman" w:eastAsia="Times New Roman" w:hAnsi="Times New Roman" w:cs="Times New Roman"/>
          <w:color w:val="000000" w:themeColor="text1"/>
          <w:sz w:val="24"/>
          <w:szCs w:val="24"/>
        </w:rPr>
        <w:t>from across India</w:t>
      </w:r>
      <w:r w:rsidR="00392C65">
        <w:rPr>
          <w:rFonts w:ascii="Times New Roman" w:eastAsia="Times New Roman" w:hAnsi="Times New Roman" w:cs="Times New Roman"/>
          <w:color w:val="000000" w:themeColor="text1"/>
          <w:sz w:val="24"/>
          <w:szCs w:val="24"/>
        </w:rPr>
        <w:t>.</w:t>
      </w:r>
      <w:r w:rsidR="00D66B9E">
        <w:rPr>
          <w:rFonts w:ascii="Times New Roman" w:eastAsia="Times New Roman" w:hAnsi="Times New Roman" w:cs="Times New Roman"/>
          <w:color w:val="000000" w:themeColor="text1"/>
          <w:sz w:val="24"/>
          <w:szCs w:val="24"/>
        </w:rPr>
        <w:t xml:space="preserve"> </w:t>
      </w:r>
    </w:p>
    <w:p w14:paraId="6AF65162" w14:textId="227F2CC4" w:rsidR="00D66B9E" w:rsidRDefault="00162522" w:rsidP="7EFD4A28">
      <w:pPr>
        <w:pStyle w:val="ListParagraph"/>
        <w:numPr>
          <w:ilvl w:val="0"/>
          <w:numId w:val="26"/>
        </w:numPr>
        <w:spacing w:after="200" w:line="240" w:lineRule="auto"/>
        <w:rPr>
          <w:rFonts w:eastAsiaTheme="minorEastAsia"/>
          <w:color w:val="000000" w:themeColor="text1"/>
          <w:sz w:val="24"/>
          <w:szCs w:val="24"/>
        </w:rPr>
      </w:pPr>
      <w:r>
        <w:rPr>
          <w:rFonts w:ascii="Times New Roman" w:eastAsia="Times New Roman" w:hAnsi="Times New Roman" w:cs="Times New Roman"/>
          <w:color w:val="000000" w:themeColor="text1"/>
          <w:sz w:val="24"/>
          <w:szCs w:val="24"/>
        </w:rPr>
        <w:t xml:space="preserve">University students in the age group </w:t>
      </w:r>
      <w:r w:rsidR="002050D3">
        <w:rPr>
          <w:rFonts w:ascii="Times New Roman" w:eastAsia="Times New Roman" w:hAnsi="Times New Roman" w:cs="Times New Roman"/>
          <w:color w:val="000000" w:themeColor="text1"/>
          <w:sz w:val="24"/>
          <w:szCs w:val="24"/>
        </w:rPr>
        <w:t>of less</w:t>
      </w:r>
      <w:r w:rsidR="005B1660">
        <w:rPr>
          <w:rFonts w:ascii="Times New Roman" w:eastAsia="Times New Roman" w:hAnsi="Times New Roman" w:cs="Times New Roman"/>
          <w:color w:val="000000" w:themeColor="text1"/>
          <w:sz w:val="24"/>
          <w:szCs w:val="24"/>
        </w:rPr>
        <w:t xml:space="preserve"> than </w:t>
      </w:r>
      <w:r>
        <w:rPr>
          <w:rFonts w:ascii="Times New Roman" w:eastAsia="Times New Roman" w:hAnsi="Times New Roman" w:cs="Times New Roman"/>
          <w:color w:val="000000" w:themeColor="text1"/>
          <w:sz w:val="24"/>
          <w:szCs w:val="24"/>
        </w:rPr>
        <w:t xml:space="preserve">28 years </w:t>
      </w:r>
      <w:r w:rsidR="00D66B9E">
        <w:rPr>
          <w:rFonts w:ascii="Times New Roman" w:eastAsia="Times New Roman" w:hAnsi="Times New Roman" w:cs="Times New Roman"/>
          <w:color w:val="000000" w:themeColor="text1"/>
          <w:sz w:val="24"/>
          <w:szCs w:val="24"/>
        </w:rPr>
        <w:t xml:space="preserve">from across the Indo-Pacific region, primarily from </w:t>
      </w:r>
      <w:r w:rsidR="62CCD816" w:rsidRPr="7EFD4A28">
        <w:rPr>
          <w:rFonts w:ascii="Times New Roman" w:eastAsia="Times New Roman" w:hAnsi="Times New Roman" w:cs="Times New Roman"/>
          <w:color w:val="000000" w:themeColor="text1"/>
          <w:sz w:val="24"/>
          <w:szCs w:val="24"/>
        </w:rPr>
        <w:t xml:space="preserve">groups </w:t>
      </w:r>
      <w:r w:rsidR="17A38020" w:rsidRPr="7EFD4A28">
        <w:rPr>
          <w:rFonts w:ascii="Times New Roman" w:eastAsia="Times New Roman" w:hAnsi="Times New Roman" w:cs="Times New Roman"/>
          <w:color w:val="000000" w:themeColor="text1"/>
          <w:sz w:val="24"/>
          <w:szCs w:val="24"/>
        </w:rPr>
        <w:t xml:space="preserve">of countries </w:t>
      </w:r>
      <w:r w:rsidR="62CCD816" w:rsidRPr="7EFD4A28">
        <w:rPr>
          <w:rFonts w:ascii="Times New Roman" w:eastAsia="Times New Roman" w:hAnsi="Times New Roman" w:cs="Times New Roman"/>
          <w:color w:val="000000" w:themeColor="text1"/>
          <w:sz w:val="24"/>
          <w:szCs w:val="24"/>
        </w:rPr>
        <w:t>below:</w:t>
      </w:r>
      <w:r w:rsidR="00D66B9E" w:rsidRPr="7EFD4A28">
        <w:rPr>
          <w:rFonts w:ascii="Times New Roman" w:eastAsia="Times New Roman" w:hAnsi="Times New Roman" w:cs="Times New Roman"/>
          <w:color w:val="000000" w:themeColor="text1"/>
          <w:sz w:val="24"/>
          <w:szCs w:val="24"/>
        </w:rPr>
        <w:t xml:space="preserve"> </w:t>
      </w:r>
    </w:p>
    <w:p w14:paraId="6AC25EFD" w14:textId="0D6649F7" w:rsidR="00D66B9E" w:rsidRDefault="1D221BB7" w:rsidP="47F5BA6C">
      <w:pPr>
        <w:pStyle w:val="ListParagraph"/>
        <w:numPr>
          <w:ilvl w:val="1"/>
          <w:numId w:val="26"/>
        </w:numPr>
        <w:spacing w:after="200" w:line="240" w:lineRule="auto"/>
        <w:rPr>
          <w:rFonts w:eastAsiaTheme="minorEastAsia"/>
          <w:color w:val="000000" w:themeColor="text1"/>
        </w:rPr>
      </w:pPr>
      <w:r w:rsidRPr="47F5BA6C">
        <w:rPr>
          <w:rFonts w:ascii="Times New Roman" w:eastAsia="Times New Roman" w:hAnsi="Times New Roman" w:cs="Times New Roman"/>
          <w:color w:val="000000" w:themeColor="text1"/>
          <w:sz w:val="24"/>
          <w:szCs w:val="24"/>
        </w:rPr>
        <w:t>M</w:t>
      </w:r>
      <w:r w:rsidR="3498EF14" w:rsidRPr="47F5BA6C">
        <w:rPr>
          <w:rFonts w:ascii="Times New Roman" w:eastAsia="Times New Roman" w:hAnsi="Times New Roman" w:cs="Times New Roman"/>
          <w:color w:val="000000" w:themeColor="text1"/>
          <w:sz w:val="24"/>
          <w:szCs w:val="24"/>
        </w:rPr>
        <w:t xml:space="preserve">ember countries of </w:t>
      </w:r>
      <w:r w:rsidR="6EABDEF4" w:rsidRPr="47F5BA6C">
        <w:rPr>
          <w:rFonts w:ascii="Times New Roman" w:eastAsia="Times New Roman" w:hAnsi="Times New Roman" w:cs="Times New Roman"/>
          <w:color w:val="000000" w:themeColor="text1"/>
          <w:sz w:val="24"/>
          <w:szCs w:val="24"/>
        </w:rPr>
        <w:t>t</w:t>
      </w:r>
      <w:r w:rsidR="3498EF14" w:rsidRPr="47F5BA6C">
        <w:rPr>
          <w:rFonts w:ascii="Times New Roman" w:eastAsia="Times New Roman" w:hAnsi="Times New Roman" w:cs="Times New Roman"/>
          <w:color w:val="000000" w:themeColor="text1"/>
          <w:sz w:val="24"/>
          <w:szCs w:val="24"/>
        </w:rPr>
        <w:t>he Association of Southeast Asian Nations (</w:t>
      </w:r>
      <w:r w:rsidR="3DDC07AC" w:rsidRPr="47F5BA6C">
        <w:rPr>
          <w:rFonts w:ascii="Times New Roman" w:eastAsia="Times New Roman" w:hAnsi="Times New Roman" w:cs="Times New Roman"/>
          <w:color w:val="000000" w:themeColor="text1"/>
          <w:sz w:val="24"/>
          <w:szCs w:val="24"/>
        </w:rPr>
        <w:t>ASEAN</w:t>
      </w:r>
      <w:r w:rsidR="050FECF7" w:rsidRPr="47F5BA6C">
        <w:rPr>
          <w:rFonts w:ascii="Times New Roman" w:eastAsia="Times New Roman" w:hAnsi="Times New Roman" w:cs="Times New Roman"/>
          <w:color w:val="000000" w:themeColor="text1"/>
          <w:sz w:val="24"/>
          <w:szCs w:val="24"/>
        </w:rPr>
        <w:t>)</w:t>
      </w:r>
      <w:r w:rsidR="382FCAB4" w:rsidRPr="47F5BA6C">
        <w:rPr>
          <w:rFonts w:ascii="Times New Roman" w:eastAsia="Times New Roman" w:hAnsi="Times New Roman" w:cs="Times New Roman"/>
          <w:color w:val="000000" w:themeColor="text1"/>
          <w:sz w:val="24"/>
          <w:szCs w:val="24"/>
        </w:rPr>
        <w:t>, compris</w:t>
      </w:r>
      <w:r w:rsidR="2AC06130" w:rsidRPr="47F5BA6C">
        <w:rPr>
          <w:rFonts w:ascii="Times New Roman" w:eastAsia="Times New Roman" w:hAnsi="Times New Roman" w:cs="Times New Roman"/>
          <w:color w:val="000000" w:themeColor="text1"/>
          <w:sz w:val="24"/>
          <w:szCs w:val="24"/>
        </w:rPr>
        <w:t>ing</w:t>
      </w:r>
      <w:r w:rsidR="382FCAB4" w:rsidRPr="47F5BA6C">
        <w:rPr>
          <w:rFonts w:ascii="Times New Roman" w:eastAsia="Times New Roman" w:hAnsi="Times New Roman" w:cs="Times New Roman"/>
          <w:color w:val="000000" w:themeColor="text1"/>
          <w:sz w:val="24"/>
          <w:szCs w:val="24"/>
        </w:rPr>
        <w:t xml:space="preserve"> </w:t>
      </w:r>
      <w:r w:rsidR="2BF2D320" w:rsidRPr="47F5BA6C">
        <w:rPr>
          <w:rFonts w:ascii="Times New Roman" w:eastAsia="Times New Roman" w:hAnsi="Times New Roman" w:cs="Times New Roman"/>
          <w:color w:val="000000" w:themeColor="text1"/>
          <w:sz w:val="24"/>
          <w:szCs w:val="24"/>
        </w:rPr>
        <w:t>Brunei Darussalam, Cambodia, Indonesia, Lao PDR, Malaysia</w:t>
      </w:r>
      <w:proofErr w:type="gramStart"/>
      <w:r w:rsidR="2BF2D320" w:rsidRPr="47F5BA6C">
        <w:rPr>
          <w:rFonts w:ascii="Times New Roman" w:eastAsia="Times New Roman" w:hAnsi="Times New Roman" w:cs="Times New Roman"/>
          <w:color w:val="000000" w:themeColor="text1"/>
          <w:sz w:val="24"/>
          <w:szCs w:val="24"/>
        </w:rPr>
        <w:t>, ,</w:t>
      </w:r>
      <w:proofErr w:type="gramEnd"/>
      <w:r w:rsidR="2BF2D320" w:rsidRPr="47F5BA6C">
        <w:rPr>
          <w:rFonts w:ascii="Times New Roman" w:eastAsia="Times New Roman" w:hAnsi="Times New Roman" w:cs="Times New Roman"/>
          <w:color w:val="000000" w:themeColor="text1"/>
          <w:sz w:val="24"/>
          <w:szCs w:val="24"/>
        </w:rPr>
        <w:t xml:space="preserve"> Philippines, Singapore, Thailand, and Vietnam</w:t>
      </w:r>
    </w:p>
    <w:p w14:paraId="15A7B28C" w14:textId="6B7A58EF" w:rsidR="165893E4" w:rsidRDefault="165893E4" w:rsidP="5E36EFC3">
      <w:pPr>
        <w:pStyle w:val="ListParagraph"/>
        <w:numPr>
          <w:ilvl w:val="1"/>
          <w:numId w:val="26"/>
        </w:numPr>
        <w:spacing w:after="200" w:line="240" w:lineRule="auto"/>
        <w:rPr>
          <w:color w:val="000000" w:themeColor="text1"/>
        </w:rPr>
      </w:pPr>
      <w:r w:rsidRPr="47F5BA6C">
        <w:rPr>
          <w:rFonts w:ascii="Times New Roman" w:eastAsia="Times New Roman" w:hAnsi="Times New Roman" w:cs="Times New Roman"/>
          <w:color w:val="000000" w:themeColor="text1"/>
          <w:sz w:val="24"/>
          <w:szCs w:val="24"/>
        </w:rPr>
        <w:t>South Asian countries such as Sri Lanka and Bangladesh.</w:t>
      </w:r>
    </w:p>
    <w:p w14:paraId="6E315779" w14:textId="1B9F78EC" w:rsidR="00D87B01" w:rsidRPr="00DA5D53" w:rsidRDefault="7063FF36" w:rsidP="47F5BA6C">
      <w:pPr>
        <w:pStyle w:val="ListParagraph"/>
        <w:numPr>
          <w:ilvl w:val="1"/>
          <w:numId w:val="26"/>
        </w:numPr>
        <w:spacing w:after="200" w:line="240" w:lineRule="auto"/>
        <w:rPr>
          <w:rFonts w:eastAsiaTheme="minorEastAsia"/>
          <w:color w:val="000000" w:themeColor="text1"/>
          <w:sz w:val="24"/>
          <w:szCs w:val="24"/>
        </w:rPr>
      </w:pPr>
      <w:r w:rsidRPr="47F5BA6C">
        <w:rPr>
          <w:rFonts w:ascii="Times New Roman" w:eastAsia="Times New Roman" w:hAnsi="Times New Roman" w:cs="Times New Roman"/>
          <w:color w:val="000000" w:themeColor="text1"/>
          <w:sz w:val="24"/>
          <w:szCs w:val="24"/>
        </w:rPr>
        <w:t xml:space="preserve">Members of </w:t>
      </w:r>
      <w:r w:rsidR="33D6B515" w:rsidRPr="47F5BA6C">
        <w:rPr>
          <w:rFonts w:ascii="Times New Roman" w:eastAsia="Times New Roman" w:hAnsi="Times New Roman" w:cs="Times New Roman"/>
          <w:color w:val="000000" w:themeColor="text1"/>
          <w:sz w:val="24"/>
          <w:szCs w:val="24"/>
        </w:rPr>
        <w:t>t</w:t>
      </w:r>
      <w:r w:rsidR="58598EF4" w:rsidRPr="47F5BA6C">
        <w:rPr>
          <w:rFonts w:ascii="Times New Roman" w:eastAsia="Times New Roman" w:hAnsi="Times New Roman" w:cs="Times New Roman"/>
          <w:color w:val="000000" w:themeColor="text1"/>
          <w:sz w:val="24"/>
          <w:szCs w:val="24"/>
        </w:rPr>
        <w:t xml:space="preserve">he Quadrilateral Security Dialogue </w:t>
      </w:r>
      <w:r w:rsidR="604C1AD1" w:rsidRPr="47F5BA6C">
        <w:rPr>
          <w:rFonts w:ascii="Times New Roman" w:eastAsia="Times New Roman" w:hAnsi="Times New Roman" w:cs="Times New Roman"/>
          <w:color w:val="000000" w:themeColor="text1"/>
          <w:sz w:val="24"/>
          <w:szCs w:val="24"/>
        </w:rPr>
        <w:t>(</w:t>
      </w:r>
      <w:r w:rsidR="00032E7A" w:rsidRPr="47F5BA6C">
        <w:rPr>
          <w:rFonts w:ascii="Times New Roman" w:eastAsia="Times New Roman" w:hAnsi="Times New Roman" w:cs="Times New Roman"/>
          <w:color w:val="000000" w:themeColor="text1"/>
          <w:sz w:val="24"/>
          <w:szCs w:val="24"/>
        </w:rPr>
        <w:t>QUAD</w:t>
      </w:r>
      <w:r w:rsidR="78684CF0" w:rsidRPr="47F5BA6C">
        <w:rPr>
          <w:rFonts w:ascii="Times New Roman" w:eastAsia="Times New Roman" w:hAnsi="Times New Roman" w:cs="Times New Roman"/>
          <w:color w:val="000000" w:themeColor="text1"/>
          <w:sz w:val="24"/>
          <w:szCs w:val="24"/>
        </w:rPr>
        <w:t xml:space="preserve">) </w:t>
      </w:r>
      <w:r w:rsidR="00FD59C3" w:rsidRPr="47F5BA6C">
        <w:rPr>
          <w:rFonts w:ascii="Times New Roman" w:eastAsia="Times New Roman" w:hAnsi="Times New Roman" w:cs="Times New Roman"/>
          <w:color w:val="000000" w:themeColor="text1"/>
          <w:sz w:val="24"/>
          <w:szCs w:val="24"/>
        </w:rPr>
        <w:t xml:space="preserve">comprising </w:t>
      </w:r>
      <w:r w:rsidR="78684CF0" w:rsidRPr="47F5BA6C">
        <w:rPr>
          <w:rFonts w:ascii="Times New Roman" w:eastAsia="Times New Roman" w:hAnsi="Times New Roman" w:cs="Times New Roman"/>
          <w:color w:val="000000" w:themeColor="text1"/>
          <w:sz w:val="24"/>
          <w:szCs w:val="24"/>
        </w:rPr>
        <w:t>India, Australia, and Japan</w:t>
      </w:r>
      <w:r w:rsidR="00392C65" w:rsidRPr="47F5BA6C">
        <w:rPr>
          <w:rFonts w:ascii="Times New Roman" w:eastAsia="Times New Roman" w:hAnsi="Times New Roman" w:cs="Times New Roman"/>
          <w:color w:val="000000" w:themeColor="text1"/>
          <w:sz w:val="24"/>
          <w:szCs w:val="24"/>
        </w:rPr>
        <w:t>.</w:t>
      </w:r>
    </w:p>
    <w:p w14:paraId="3C0BE980" w14:textId="4FEA64FE" w:rsidR="00D66B9E" w:rsidRDefault="4C1AEF1C" w:rsidP="00D66B9E">
      <w:pPr>
        <w:spacing w:after="200" w:line="240" w:lineRule="auto"/>
        <w:rPr>
          <w:rFonts w:ascii="Times New Roman" w:eastAsia="Times New Roman" w:hAnsi="Times New Roman" w:cs="Times New Roman"/>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Project Objectives: </w:t>
      </w:r>
    </w:p>
    <w:p w14:paraId="3C2CA4A7" w14:textId="4831AB4A" w:rsidR="00120CF2" w:rsidRDefault="00586BF0" w:rsidP="00D66B9E">
      <w:pPr>
        <w:pStyle w:val="ListParagraph"/>
        <w:numPr>
          <w:ilvl w:val="0"/>
          <w:numId w:val="27"/>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Within five months after the project start date:  </w:t>
      </w:r>
      <w:r w:rsidR="00120CF2" w:rsidRPr="00120CF2">
        <w:rPr>
          <w:rFonts w:ascii="Times New Roman" w:eastAsia="Times New Roman" w:hAnsi="Times New Roman" w:cs="Times New Roman"/>
          <w:color w:val="000000" w:themeColor="text1"/>
          <w:sz w:val="24"/>
          <w:szCs w:val="24"/>
        </w:rPr>
        <w:t xml:space="preserve">Develop </w:t>
      </w:r>
      <w:r w:rsidR="005B1660">
        <w:rPr>
          <w:rFonts w:ascii="Times New Roman" w:eastAsia="Times New Roman" w:hAnsi="Times New Roman" w:cs="Times New Roman"/>
          <w:color w:val="000000" w:themeColor="text1"/>
          <w:sz w:val="24"/>
          <w:szCs w:val="24"/>
        </w:rPr>
        <w:t xml:space="preserve">a </w:t>
      </w:r>
      <w:r w:rsidR="00120CF2" w:rsidRPr="00120CF2">
        <w:rPr>
          <w:rFonts w:ascii="Times New Roman" w:eastAsia="Times New Roman" w:hAnsi="Times New Roman" w:cs="Times New Roman"/>
          <w:color w:val="000000" w:themeColor="text1"/>
          <w:sz w:val="24"/>
          <w:szCs w:val="24"/>
        </w:rPr>
        <w:t xml:space="preserve">knowledge </w:t>
      </w:r>
      <w:r w:rsidR="00120CF2">
        <w:rPr>
          <w:rFonts w:ascii="Times New Roman" w:eastAsia="Times New Roman" w:hAnsi="Times New Roman" w:cs="Times New Roman"/>
          <w:color w:val="000000" w:themeColor="text1"/>
          <w:sz w:val="24"/>
          <w:szCs w:val="24"/>
        </w:rPr>
        <w:t xml:space="preserve">pool of resources </w:t>
      </w:r>
      <w:r w:rsidR="00120CF2" w:rsidRPr="00120CF2">
        <w:rPr>
          <w:rFonts w:ascii="Times New Roman" w:eastAsia="Times New Roman" w:hAnsi="Times New Roman" w:cs="Times New Roman"/>
          <w:color w:val="000000" w:themeColor="text1"/>
          <w:sz w:val="24"/>
          <w:szCs w:val="24"/>
        </w:rPr>
        <w:t>for multiple rounds of the quiz, factoring in a variety of categories, types, and levels of questions and answers, including high-resolution images and multimedia content for visual clues.</w:t>
      </w:r>
      <w:r w:rsidR="00120CF2">
        <w:rPr>
          <w:rFonts w:ascii="Times New Roman" w:eastAsia="Times New Roman" w:hAnsi="Times New Roman" w:cs="Times New Roman"/>
          <w:color w:val="000000" w:themeColor="text1"/>
          <w:sz w:val="24"/>
          <w:szCs w:val="24"/>
        </w:rPr>
        <w:t xml:space="preserve">  This will be evidenced by a review of such content developed by the awardee by a panel of experts.</w:t>
      </w:r>
      <w:r w:rsidR="00120CF2" w:rsidRPr="00120CF2">
        <w:rPr>
          <w:rFonts w:ascii="Times New Roman" w:eastAsia="Times New Roman" w:hAnsi="Times New Roman" w:cs="Times New Roman"/>
          <w:color w:val="000000" w:themeColor="text1"/>
          <w:sz w:val="24"/>
          <w:szCs w:val="24"/>
        </w:rPr>
        <w:t xml:space="preserve"> </w:t>
      </w:r>
      <w:r w:rsidR="00AB3C3B">
        <w:rPr>
          <w:rFonts w:ascii="Times New Roman" w:eastAsia="Times New Roman" w:hAnsi="Times New Roman" w:cs="Times New Roman"/>
          <w:color w:val="000000" w:themeColor="text1"/>
          <w:sz w:val="24"/>
          <w:szCs w:val="24"/>
        </w:rPr>
        <w:t>This content should be provided as a study guide for all participants.</w:t>
      </w:r>
    </w:p>
    <w:p w14:paraId="17DE5579" w14:textId="49AAE554" w:rsidR="00586BF0" w:rsidRDefault="00120CF2" w:rsidP="00120CF2">
      <w:pPr>
        <w:pStyle w:val="ListParagraph"/>
        <w:spacing w:after="200" w:line="240" w:lineRule="auto"/>
        <w:ind w:left="360"/>
        <w:rPr>
          <w:rFonts w:ascii="Times New Roman" w:eastAsia="Times New Roman" w:hAnsi="Times New Roman" w:cs="Times New Roman"/>
          <w:color w:val="000000" w:themeColor="text1"/>
          <w:sz w:val="24"/>
          <w:szCs w:val="24"/>
        </w:rPr>
      </w:pPr>
      <w:r w:rsidRPr="00120CF2">
        <w:rPr>
          <w:rFonts w:ascii="Times New Roman" w:eastAsia="Times New Roman" w:hAnsi="Times New Roman" w:cs="Times New Roman"/>
          <w:color w:val="000000" w:themeColor="text1"/>
          <w:sz w:val="24"/>
          <w:szCs w:val="24"/>
        </w:rPr>
        <w:t xml:space="preserve"> </w:t>
      </w:r>
    </w:p>
    <w:p w14:paraId="4A09CCBA" w14:textId="298C1D88" w:rsidR="00586BF0" w:rsidRDefault="00120CF2" w:rsidP="00D66B9E">
      <w:pPr>
        <w:pStyle w:val="ListParagraph"/>
        <w:numPr>
          <w:ilvl w:val="0"/>
          <w:numId w:val="27"/>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Within </w:t>
      </w:r>
      <w:r w:rsidR="00041C13">
        <w:rPr>
          <w:rFonts w:ascii="Times New Roman" w:eastAsia="Times New Roman" w:hAnsi="Times New Roman" w:cs="Times New Roman"/>
          <w:color w:val="000000" w:themeColor="text1"/>
          <w:sz w:val="24"/>
          <w:szCs w:val="24"/>
        </w:rPr>
        <w:t xml:space="preserve">six months of the project start date: </w:t>
      </w:r>
      <w:r w:rsidR="00586BF0">
        <w:rPr>
          <w:rFonts w:ascii="Times New Roman" w:eastAsia="Times New Roman" w:hAnsi="Times New Roman" w:cs="Times New Roman"/>
          <w:color w:val="000000" w:themeColor="text1"/>
          <w:sz w:val="24"/>
          <w:szCs w:val="24"/>
        </w:rPr>
        <w:t>Build general awareness about the Indo</w:t>
      </w:r>
      <w:r w:rsidR="005B1660">
        <w:rPr>
          <w:rFonts w:ascii="Times New Roman" w:eastAsia="Times New Roman" w:hAnsi="Times New Roman" w:cs="Times New Roman"/>
          <w:color w:val="000000" w:themeColor="text1"/>
          <w:sz w:val="24"/>
          <w:szCs w:val="24"/>
        </w:rPr>
        <w:t xml:space="preserve"> </w:t>
      </w:r>
      <w:r w:rsidR="00586BF0">
        <w:rPr>
          <w:rFonts w:ascii="Times New Roman" w:eastAsia="Times New Roman" w:hAnsi="Times New Roman" w:cs="Times New Roman"/>
          <w:color w:val="000000" w:themeColor="text1"/>
          <w:sz w:val="24"/>
          <w:szCs w:val="24"/>
        </w:rPr>
        <w:t>Pacific region among young adults (</w:t>
      </w:r>
      <w:r w:rsidR="000C34BC">
        <w:rPr>
          <w:rFonts w:ascii="Times New Roman" w:eastAsia="Times New Roman" w:hAnsi="Times New Roman" w:cs="Times New Roman"/>
          <w:color w:val="000000" w:themeColor="text1"/>
          <w:sz w:val="24"/>
          <w:szCs w:val="24"/>
        </w:rPr>
        <w:t xml:space="preserve">teams consisting of </w:t>
      </w:r>
      <w:r w:rsidR="00586BF0">
        <w:rPr>
          <w:rFonts w:ascii="Times New Roman" w:eastAsia="Times New Roman" w:hAnsi="Times New Roman" w:cs="Times New Roman"/>
          <w:color w:val="000000" w:themeColor="text1"/>
          <w:sz w:val="24"/>
          <w:szCs w:val="24"/>
        </w:rPr>
        <w:t xml:space="preserve">at least 100 university students from across India and another 100 from the region making a total of 200) by </w:t>
      </w:r>
      <w:r w:rsidR="00565696">
        <w:rPr>
          <w:rFonts w:ascii="Times New Roman" w:eastAsia="Times New Roman" w:hAnsi="Times New Roman" w:cs="Times New Roman"/>
          <w:color w:val="000000" w:themeColor="text1"/>
          <w:sz w:val="24"/>
          <w:szCs w:val="24"/>
        </w:rPr>
        <w:t>recruiting them to participate in an international, inter</w:t>
      </w:r>
      <w:r w:rsidR="005B1660">
        <w:rPr>
          <w:rFonts w:ascii="Times New Roman" w:eastAsia="Times New Roman" w:hAnsi="Times New Roman" w:cs="Times New Roman"/>
          <w:color w:val="000000" w:themeColor="text1"/>
          <w:sz w:val="24"/>
          <w:szCs w:val="24"/>
        </w:rPr>
        <w:t>-</w:t>
      </w:r>
      <w:r w:rsidR="00565696">
        <w:rPr>
          <w:rFonts w:ascii="Times New Roman" w:eastAsia="Times New Roman" w:hAnsi="Times New Roman" w:cs="Times New Roman"/>
          <w:color w:val="000000" w:themeColor="text1"/>
          <w:sz w:val="24"/>
          <w:szCs w:val="24"/>
        </w:rPr>
        <w:t>university quiz competition</w:t>
      </w:r>
      <w:r w:rsidR="00586BF0">
        <w:rPr>
          <w:rFonts w:ascii="Times New Roman" w:eastAsia="Times New Roman" w:hAnsi="Times New Roman" w:cs="Times New Roman"/>
          <w:color w:val="000000" w:themeColor="text1"/>
          <w:sz w:val="24"/>
          <w:szCs w:val="24"/>
        </w:rPr>
        <w:t xml:space="preserve"> focused on the region</w:t>
      </w:r>
      <w:r w:rsidR="00565696">
        <w:rPr>
          <w:rFonts w:ascii="Times New Roman" w:eastAsia="Times New Roman" w:hAnsi="Times New Roman" w:cs="Times New Roman"/>
          <w:color w:val="000000" w:themeColor="text1"/>
          <w:sz w:val="24"/>
          <w:szCs w:val="24"/>
        </w:rPr>
        <w:t xml:space="preserve">.  This will be evidenced by the number of students </w:t>
      </w:r>
      <w:r w:rsidR="00586BF0">
        <w:rPr>
          <w:rFonts w:ascii="Times New Roman" w:eastAsia="Times New Roman" w:hAnsi="Times New Roman" w:cs="Times New Roman"/>
          <w:color w:val="000000" w:themeColor="text1"/>
          <w:sz w:val="24"/>
          <w:szCs w:val="24"/>
        </w:rPr>
        <w:t xml:space="preserve">across the Indo-Pacific </w:t>
      </w:r>
      <w:r w:rsidR="00565696">
        <w:rPr>
          <w:rFonts w:ascii="Times New Roman" w:eastAsia="Times New Roman" w:hAnsi="Times New Roman" w:cs="Times New Roman"/>
          <w:color w:val="000000" w:themeColor="text1"/>
          <w:sz w:val="24"/>
          <w:szCs w:val="24"/>
        </w:rPr>
        <w:t>enroll and participate in the preliminary rounds of the</w:t>
      </w:r>
      <w:r w:rsidR="00586BF0">
        <w:rPr>
          <w:rFonts w:ascii="Times New Roman" w:eastAsia="Times New Roman" w:hAnsi="Times New Roman" w:cs="Times New Roman"/>
          <w:color w:val="000000" w:themeColor="text1"/>
          <w:sz w:val="24"/>
          <w:szCs w:val="24"/>
        </w:rPr>
        <w:t xml:space="preserve"> competition.</w:t>
      </w:r>
    </w:p>
    <w:p w14:paraId="1C481E2C" w14:textId="4D3D76F7" w:rsidR="0031059F" w:rsidRDefault="00586BF0" w:rsidP="00586BF0">
      <w:pPr>
        <w:pStyle w:val="ListParagraph"/>
        <w:spacing w:after="200" w:line="240" w:lineRule="auto"/>
        <w:ind w:left="36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565696">
        <w:rPr>
          <w:rFonts w:ascii="Times New Roman" w:eastAsia="Times New Roman" w:hAnsi="Times New Roman" w:cs="Times New Roman"/>
          <w:color w:val="000000" w:themeColor="text1"/>
          <w:sz w:val="24"/>
          <w:szCs w:val="24"/>
        </w:rPr>
        <w:t xml:space="preserve"> </w:t>
      </w:r>
    </w:p>
    <w:p w14:paraId="3F203731" w14:textId="7089872E" w:rsidR="00AD4701" w:rsidRDefault="000C34BC" w:rsidP="00D66B9E">
      <w:pPr>
        <w:pStyle w:val="ListParagraph"/>
        <w:numPr>
          <w:ilvl w:val="0"/>
          <w:numId w:val="27"/>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Within seven months of the project start date: Teams consisting of </w:t>
      </w:r>
      <w:r w:rsidR="00120CF2">
        <w:rPr>
          <w:rFonts w:ascii="Times New Roman" w:eastAsia="Times New Roman" w:hAnsi="Times New Roman" w:cs="Times New Roman"/>
          <w:color w:val="000000" w:themeColor="text1"/>
          <w:sz w:val="24"/>
          <w:szCs w:val="24"/>
        </w:rPr>
        <w:t xml:space="preserve">at least 50 students (30 from India and 20 from the region) will embark on a comprehensive and in-depth study of the Indo-Pacific, which will be evidenced by their active participation in the </w:t>
      </w:r>
      <w:r w:rsidR="00827B12">
        <w:rPr>
          <w:rFonts w:ascii="Times New Roman" w:eastAsia="Times New Roman" w:hAnsi="Times New Roman" w:cs="Times New Roman"/>
          <w:color w:val="000000" w:themeColor="text1"/>
          <w:sz w:val="24"/>
          <w:szCs w:val="24"/>
        </w:rPr>
        <w:t xml:space="preserve">subsequent </w:t>
      </w:r>
      <w:r w:rsidR="00120CF2">
        <w:rPr>
          <w:rFonts w:ascii="Times New Roman" w:eastAsia="Times New Roman" w:hAnsi="Times New Roman" w:cs="Times New Roman"/>
          <w:color w:val="000000" w:themeColor="text1"/>
          <w:sz w:val="24"/>
          <w:szCs w:val="24"/>
        </w:rPr>
        <w:t xml:space="preserve">semi-final and final rounds of the quiz competition. </w:t>
      </w:r>
    </w:p>
    <w:p w14:paraId="07807C4B" w14:textId="77777777" w:rsidR="00120CF2" w:rsidRPr="00120CF2" w:rsidRDefault="00120CF2" w:rsidP="00120CF2">
      <w:pPr>
        <w:pStyle w:val="ListParagraph"/>
        <w:rPr>
          <w:rFonts w:ascii="Times New Roman" w:eastAsia="Times New Roman" w:hAnsi="Times New Roman" w:cs="Times New Roman"/>
          <w:color w:val="000000" w:themeColor="text1"/>
          <w:sz w:val="24"/>
          <w:szCs w:val="24"/>
        </w:rPr>
      </w:pPr>
    </w:p>
    <w:p w14:paraId="0E1166AA" w14:textId="75E46A4D" w:rsidR="00C55137" w:rsidRDefault="000C34BC" w:rsidP="00D66B9E">
      <w:pPr>
        <w:pStyle w:val="ListParagraph"/>
        <w:numPr>
          <w:ilvl w:val="0"/>
          <w:numId w:val="27"/>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Within 10 months of the project start date: </w:t>
      </w:r>
      <w:r w:rsidR="005B1660">
        <w:rPr>
          <w:rFonts w:ascii="Times New Roman" w:eastAsia="Times New Roman" w:hAnsi="Times New Roman" w:cs="Times New Roman"/>
          <w:color w:val="000000" w:themeColor="text1"/>
          <w:sz w:val="24"/>
          <w:szCs w:val="24"/>
        </w:rPr>
        <w:t xml:space="preserve">At </w:t>
      </w:r>
      <w:r>
        <w:rPr>
          <w:rFonts w:ascii="Times New Roman" w:eastAsia="Times New Roman" w:hAnsi="Times New Roman" w:cs="Times New Roman"/>
          <w:color w:val="000000" w:themeColor="text1"/>
          <w:sz w:val="24"/>
          <w:szCs w:val="24"/>
        </w:rPr>
        <w:t xml:space="preserve">least 100,000 predominantly youth </w:t>
      </w:r>
      <w:r w:rsidR="005B1660">
        <w:rPr>
          <w:rFonts w:ascii="Times New Roman" w:eastAsia="Times New Roman" w:hAnsi="Times New Roman" w:cs="Times New Roman"/>
          <w:color w:val="000000" w:themeColor="text1"/>
          <w:sz w:val="24"/>
          <w:szCs w:val="24"/>
        </w:rPr>
        <w:t xml:space="preserve">audience members </w:t>
      </w:r>
      <w:r>
        <w:rPr>
          <w:rFonts w:ascii="Times New Roman" w:eastAsia="Times New Roman" w:hAnsi="Times New Roman" w:cs="Times New Roman"/>
          <w:color w:val="000000" w:themeColor="text1"/>
          <w:sz w:val="24"/>
          <w:szCs w:val="24"/>
        </w:rPr>
        <w:t>across the Indo-Pacific region</w:t>
      </w:r>
      <w:r w:rsidR="00827B12">
        <w:rPr>
          <w:rFonts w:ascii="Times New Roman" w:eastAsia="Times New Roman" w:hAnsi="Times New Roman" w:cs="Times New Roman"/>
          <w:color w:val="000000" w:themeColor="text1"/>
          <w:sz w:val="24"/>
          <w:szCs w:val="24"/>
        </w:rPr>
        <w:t xml:space="preserve"> would view the Indo</w:t>
      </w:r>
      <w:r w:rsidR="005B1660">
        <w:rPr>
          <w:rFonts w:ascii="Times New Roman" w:eastAsia="Times New Roman" w:hAnsi="Times New Roman" w:cs="Times New Roman"/>
          <w:color w:val="000000" w:themeColor="text1"/>
          <w:sz w:val="24"/>
          <w:szCs w:val="24"/>
        </w:rPr>
        <w:t xml:space="preserve"> </w:t>
      </w:r>
      <w:r w:rsidR="00827B12">
        <w:rPr>
          <w:rFonts w:ascii="Times New Roman" w:eastAsia="Times New Roman" w:hAnsi="Times New Roman" w:cs="Times New Roman"/>
          <w:color w:val="000000" w:themeColor="text1"/>
          <w:sz w:val="24"/>
          <w:szCs w:val="24"/>
        </w:rPr>
        <w:t>Pacific as a cohesive region</w:t>
      </w:r>
      <w:r w:rsidR="005B1660">
        <w:rPr>
          <w:rFonts w:ascii="Times New Roman" w:eastAsia="Times New Roman" w:hAnsi="Times New Roman" w:cs="Times New Roman"/>
          <w:color w:val="000000" w:themeColor="text1"/>
          <w:sz w:val="24"/>
          <w:szCs w:val="24"/>
        </w:rPr>
        <w:t>, through</w:t>
      </w:r>
      <w:r w:rsidR="00827B12">
        <w:rPr>
          <w:rFonts w:ascii="Times New Roman" w:eastAsia="Times New Roman" w:hAnsi="Times New Roman" w:cs="Times New Roman"/>
          <w:color w:val="000000" w:themeColor="text1"/>
          <w:sz w:val="24"/>
          <w:szCs w:val="24"/>
        </w:rPr>
        <w:t xml:space="preserve"> build</w:t>
      </w:r>
      <w:r w:rsidR="005B1660">
        <w:rPr>
          <w:rFonts w:ascii="Times New Roman" w:eastAsia="Times New Roman" w:hAnsi="Times New Roman" w:cs="Times New Roman"/>
          <w:color w:val="000000" w:themeColor="text1"/>
          <w:sz w:val="24"/>
          <w:szCs w:val="24"/>
        </w:rPr>
        <w:t>ing</w:t>
      </w:r>
      <w:r w:rsidR="00827B12">
        <w:rPr>
          <w:rFonts w:ascii="Times New Roman" w:eastAsia="Times New Roman" w:hAnsi="Times New Roman" w:cs="Times New Roman"/>
          <w:color w:val="000000" w:themeColor="text1"/>
          <w:sz w:val="24"/>
          <w:szCs w:val="24"/>
        </w:rPr>
        <w:t xml:space="preserve"> general awareness about the present challenges and opportunities as well as the syncretic cultural heritage of the region.  This will be evidenced </w:t>
      </w:r>
      <w:proofErr w:type="gramStart"/>
      <w:r w:rsidR="00827B12">
        <w:rPr>
          <w:rFonts w:ascii="Times New Roman" w:eastAsia="Times New Roman" w:hAnsi="Times New Roman" w:cs="Times New Roman"/>
          <w:color w:val="000000" w:themeColor="text1"/>
          <w:sz w:val="24"/>
          <w:szCs w:val="24"/>
        </w:rPr>
        <w:t xml:space="preserve">by </w:t>
      </w:r>
      <w:r w:rsidR="4378CC2E" w:rsidRPr="7EFD4A28">
        <w:rPr>
          <w:rFonts w:ascii="Times New Roman" w:eastAsia="Times New Roman" w:hAnsi="Times New Roman" w:cs="Times New Roman"/>
          <w:color w:val="000000" w:themeColor="text1"/>
          <w:sz w:val="24"/>
          <w:szCs w:val="24"/>
        </w:rPr>
        <w:t xml:space="preserve"> the</w:t>
      </w:r>
      <w:proofErr w:type="gramEnd"/>
      <w:r w:rsidR="4378CC2E" w:rsidRPr="7EFD4A28">
        <w:rPr>
          <w:rFonts w:ascii="Times New Roman" w:eastAsia="Times New Roman" w:hAnsi="Times New Roman" w:cs="Times New Roman"/>
          <w:color w:val="000000" w:themeColor="text1"/>
          <w:sz w:val="24"/>
          <w:szCs w:val="24"/>
        </w:rPr>
        <w:t xml:space="preserve"> responses to sample surveys posted on the </w:t>
      </w:r>
      <w:r w:rsidR="00827B12">
        <w:rPr>
          <w:rFonts w:ascii="Times New Roman" w:eastAsia="Times New Roman" w:hAnsi="Times New Roman" w:cs="Times New Roman"/>
          <w:color w:val="000000" w:themeColor="text1"/>
          <w:sz w:val="24"/>
          <w:szCs w:val="24"/>
        </w:rPr>
        <w:t xml:space="preserve">visual media platform on which the program is broadcast and review of the social media engagements the program generates. </w:t>
      </w:r>
    </w:p>
    <w:p w14:paraId="4C9C4E1D" w14:textId="77777777" w:rsidR="00C55137" w:rsidRPr="00C55137" w:rsidRDefault="00C55137" w:rsidP="00C55137">
      <w:pPr>
        <w:pStyle w:val="ListParagraph"/>
        <w:rPr>
          <w:rFonts w:ascii="Times New Roman" w:eastAsia="Times New Roman" w:hAnsi="Times New Roman" w:cs="Times New Roman"/>
          <w:color w:val="000000" w:themeColor="text1"/>
          <w:sz w:val="24"/>
          <w:szCs w:val="24"/>
        </w:rPr>
      </w:pPr>
    </w:p>
    <w:p w14:paraId="176136D0" w14:textId="4B2B5A6C" w:rsidR="00120CF2" w:rsidRDefault="00934CE1" w:rsidP="00D66B9E">
      <w:pPr>
        <w:pStyle w:val="ListParagraph"/>
        <w:numPr>
          <w:ilvl w:val="0"/>
          <w:numId w:val="27"/>
        </w:num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Within 12 months of the project start date: </w:t>
      </w:r>
      <w:r w:rsidR="00AB3C3B">
        <w:rPr>
          <w:rFonts w:ascii="Times New Roman" w:eastAsia="Times New Roman" w:hAnsi="Times New Roman" w:cs="Times New Roman"/>
          <w:color w:val="000000" w:themeColor="text1"/>
          <w:sz w:val="24"/>
          <w:szCs w:val="24"/>
        </w:rPr>
        <w:t xml:space="preserve">Winners </w:t>
      </w:r>
      <w:proofErr w:type="gramStart"/>
      <w:r w:rsidR="00AB3C3B">
        <w:rPr>
          <w:rFonts w:ascii="Times New Roman" w:eastAsia="Times New Roman" w:hAnsi="Times New Roman" w:cs="Times New Roman"/>
          <w:color w:val="000000" w:themeColor="text1"/>
          <w:sz w:val="24"/>
          <w:szCs w:val="24"/>
        </w:rPr>
        <w:t>announced</w:t>
      </w:r>
      <w:proofErr w:type="gramEnd"/>
      <w:r w:rsidR="00AB3C3B">
        <w:rPr>
          <w:rFonts w:ascii="Times New Roman" w:eastAsia="Times New Roman" w:hAnsi="Times New Roman" w:cs="Times New Roman"/>
          <w:color w:val="000000" w:themeColor="text1"/>
          <w:sz w:val="24"/>
          <w:szCs w:val="24"/>
        </w:rPr>
        <w:t xml:space="preserve"> and publicity generated for the competition.</w:t>
      </w:r>
      <w:r w:rsidR="00827B12">
        <w:rPr>
          <w:rFonts w:ascii="Times New Roman" w:eastAsia="Times New Roman" w:hAnsi="Times New Roman" w:cs="Times New Roman"/>
          <w:color w:val="000000" w:themeColor="text1"/>
          <w:sz w:val="24"/>
          <w:szCs w:val="24"/>
        </w:rPr>
        <w:t xml:space="preserve"> </w:t>
      </w:r>
      <w:r w:rsidR="000C34BC">
        <w:rPr>
          <w:rFonts w:ascii="Times New Roman" w:eastAsia="Times New Roman" w:hAnsi="Times New Roman" w:cs="Times New Roman"/>
          <w:color w:val="000000" w:themeColor="text1"/>
          <w:sz w:val="24"/>
          <w:szCs w:val="24"/>
        </w:rPr>
        <w:t xml:space="preserve"> </w:t>
      </w:r>
    </w:p>
    <w:p w14:paraId="08471EF2" w14:textId="3AC57020" w:rsidR="00D66B9E" w:rsidRDefault="00D66B9E" w:rsidP="007044B1">
      <w:pPr>
        <w:pStyle w:val="ListParagraph"/>
        <w:ind w:left="360"/>
        <w:jc w:val="both"/>
        <w:rPr>
          <w:rFonts w:ascii="Times New Roman" w:eastAsia="Times New Roman" w:hAnsi="Times New Roman" w:cs="Times New Roman"/>
          <w:color w:val="000000" w:themeColor="text1"/>
          <w:sz w:val="24"/>
          <w:szCs w:val="24"/>
        </w:rPr>
      </w:pPr>
    </w:p>
    <w:p w14:paraId="436B5E75" w14:textId="5F3D50B4" w:rsidR="00AB3C3B" w:rsidRPr="00DA5D53" w:rsidRDefault="003B553D" w:rsidP="00DA5D53">
      <w:pPr>
        <w:jc w:val="both"/>
        <w:rPr>
          <w:rFonts w:ascii="Times New Roman" w:eastAsia="Times New Roman" w:hAnsi="Times New Roman" w:cs="Times New Roman"/>
          <w:b/>
          <w:color w:val="000000" w:themeColor="text1"/>
          <w:sz w:val="24"/>
          <w:szCs w:val="24"/>
        </w:rPr>
      </w:pPr>
      <w:r w:rsidRPr="00DA5D53">
        <w:rPr>
          <w:rFonts w:ascii="Times New Roman" w:eastAsia="Times New Roman" w:hAnsi="Times New Roman" w:cs="Times New Roman"/>
          <w:b/>
          <w:color w:val="000000" w:themeColor="text1"/>
          <w:sz w:val="24"/>
          <w:szCs w:val="24"/>
        </w:rPr>
        <w:t>Substantial Involvement</w:t>
      </w:r>
      <w:r w:rsidR="00DA5D53">
        <w:rPr>
          <w:rFonts w:ascii="Times New Roman" w:eastAsia="Times New Roman" w:hAnsi="Times New Roman" w:cs="Times New Roman"/>
          <w:b/>
          <w:color w:val="000000" w:themeColor="text1"/>
          <w:sz w:val="24"/>
          <w:szCs w:val="24"/>
        </w:rPr>
        <w:t xml:space="preserve"> - </w:t>
      </w:r>
      <w:r w:rsidR="00AB3C3B" w:rsidRPr="00DA5D53">
        <w:rPr>
          <w:rFonts w:ascii="Times New Roman" w:eastAsia="Times New Roman" w:hAnsi="Times New Roman" w:cs="Times New Roman"/>
          <w:b/>
          <w:bCs/>
          <w:color w:val="000000" w:themeColor="text1"/>
          <w:sz w:val="24"/>
          <w:szCs w:val="24"/>
        </w:rPr>
        <w:t>The U.S. Mission to India will:</w:t>
      </w:r>
    </w:p>
    <w:p w14:paraId="7BAAB7A7" w14:textId="27C72EA4" w:rsidR="00AB3C3B" w:rsidRPr="00AB3C3B" w:rsidRDefault="00AB3C3B" w:rsidP="00AB3C3B">
      <w:pPr>
        <w:pStyle w:val="ListParagraph"/>
        <w:numPr>
          <w:ilvl w:val="0"/>
          <w:numId w:val="27"/>
        </w:numPr>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Provide open-source USG documents to feed into quiz content.</w:t>
      </w:r>
    </w:p>
    <w:p w14:paraId="5966154D" w14:textId="61D5E57E" w:rsidR="00AB3C3B" w:rsidRDefault="00AB3C3B" w:rsidP="00AB3C3B">
      <w:pPr>
        <w:pStyle w:val="ListParagraph"/>
        <w:numPr>
          <w:ilvl w:val="0"/>
          <w:numId w:val="27"/>
        </w:numPr>
        <w:jc w:val="both"/>
        <w:rPr>
          <w:rFonts w:ascii="Times New Roman" w:eastAsia="Times New Roman" w:hAnsi="Times New Roman" w:cs="Times New Roman"/>
          <w:color w:val="000000" w:themeColor="text1"/>
          <w:sz w:val="24"/>
          <w:szCs w:val="24"/>
        </w:rPr>
      </w:pPr>
      <w:r w:rsidRPr="00AB3C3B">
        <w:rPr>
          <w:rFonts w:ascii="Times New Roman" w:eastAsia="Times New Roman" w:hAnsi="Times New Roman" w:cs="Times New Roman"/>
          <w:color w:val="000000" w:themeColor="text1"/>
          <w:sz w:val="24"/>
          <w:szCs w:val="24"/>
        </w:rPr>
        <w:t>Make available American Spaces across India for placement of quiz publicity.  New Delhi’s American Spaces office will distribute publicity for the partner across Mission India and the region.</w:t>
      </w:r>
    </w:p>
    <w:p w14:paraId="65D20A95" w14:textId="64D86E7C" w:rsidR="00AB3C3B" w:rsidRPr="00AB3C3B" w:rsidRDefault="00AB3C3B" w:rsidP="00AB3C3B">
      <w:pPr>
        <w:pStyle w:val="ListParagraph"/>
        <w:numPr>
          <w:ilvl w:val="0"/>
          <w:numId w:val="27"/>
        </w:numPr>
        <w:jc w:val="both"/>
        <w:rPr>
          <w:rFonts w:ascii="Times New Roman" w:eastAsia="Times New Roman" w:hAnsi="Times New Roman" w:cs="Times New Roman"/>
          <w:color w:val="000000" w:themeColor="text1"/>
          <w:sz w:val="24"/>
          <w:szCs w:val="24"/>
        </w:rPr>
      </w:pPr>
      <w:r w:rsidRPr="47555AA4">
        <w:rPr>
          <w:rFonts w:ascii="Times New Roman" w:eastAsia="Times New Roman" w:hAnsi="Times New Roman" w:cs="Times New Roman"/>
          <w:color w:val="000000" w:themeColor="text1"/>
          <w:sz w:val="24"/>
          <w:szCs w:val="24"/>
        </w:rPr>
        <w:t xml:space="preserve">Coordinate with </w:t>
      </w:r>
      <w:r w:rsidR="0B662421" w:rsidRPr="47555AA4">
        <w:rPr>
          <w:rFonts w:ascii="Times New Roman" w:eastAsia="Times New Roman" w:hAnsi="Times New Roman" w:cs="Times New Roman"/>
          <w:color w:val="000000" w:themeColor="text1"/>
          <w:sz w:val="24"/>
          <w:szCs w:val="24"/>
        </w:rPr>
        <w:t>American Centers, American Corners and other American Spaces</w:t>
      </w:r>
      <w:r w:rsidR="53B0AE64" w:rsidRPr="47555AA4">
        <w:rPr>
          <w:rFonts w:ascii="Times New Roman" w:eastAsia="Times New Roman" w:hAnsi="Times New Roman" w:cs="Times New Roman"/>
          <w:color w:val="000000" w:themeColor="text1"/>
          <w:sz w:val="24"/>
          <w:szCs w:val="24"/>
        </w:rPr>
        <w:t xml:space="preserve"> managed by Regional Public Engagement Special</w:t>
      </w:r>
      <w:r w:rsidR="0B88AB62" w:rsidRPr="47555AA4">
        <w:rPr>
          <w:rFonts w:ascii="Times New Roman" w:eastAsia="Times New Roman" w:hAnsi="Times New Roman" w:cs="Times New Roman"/>
          <w:color w:val="000000" w:themeColor="text1"/>
          <w:sz w:val="24"/>
          <w:szCs w:val="24"/>
        </w:rPr>
        <w:t>i</w:t>
      </w:r>
      <w:r w:rsidR="53B0AE64" w:rsidRPr="47555AA4">
        <w:rPr>
          <w:rFonts w:ascii="Times New Roman" w:eastAsia="Times New Roman" w:hAnsi="Times New Roman" w:cs="Times New Roman"/>
          <w:color w:val="000000" w:themeColor="text1"/>
          <w:sz w:val="24"/>
          <w:szCs w:val="24"/>
        </w:rPr>
        <w:t xml:space="preserve">sts (REPS) posted in </w:t>
      </w:r>
      <w:r w:rsidR="2A07E7BE" w:rsidRPr="47555AA4">
        <w:rPr>
          <w:rFonts w:ascii="Times New Roman" w:eastAsia="Times New Roman" w:hAnsi="Times New Roman" w:cs="Times New Roman"/>
          <w:color w:val="000000" w:themeColor="text1"/>
          <w:sz w:val="24"/>
          <w:szCs w:val="24"/>
        </w:rPr>
        <w:t>U.S. Embassies across the</w:t>
      </w:r>
      <w:r>
        <w:rPr>
          <w:rFonts w:ascii="Times New Roman" w:eastAsia="Times New Roman" w:hAnsi="Times New Roman" w:cs="Times New Roman"/>
          <w:color w:val="000000" w:themeColor="text1"/>
          <w:sz w:val="24"/>
          <w:szCs w:val="24"/>
        </w:rPr>
        <w:t xml:space="preserve"> Indo-Pacific countries to generate interest in participating.</w:t>
      </w:r>
      <w:r w:rsidR="0D4C9FB0" w:rsidRPr="47555AA4">
        <w:rPr>
          <w:rFonts w:ascii="Times New Roman" w:eastAsia="Times New Roman" w:hAnsi="Times New Roman" w:cs="Times New Roman"/>
          <w:color w:val="000000" w:themeColor="text1"/>
          <w:sz w:val="24"/>
          <w:szCs w:val="24"/>
        </w:rPr>
        <w:t xml:space="preserve">  </w:t>
      </w:r>
      <w:r w:rsidR="28603CEB" w:rsidRPr="47555AA4">
        <w:rPr>
          <w:rFonts w:ascii="Times New Roman" w:eastAsia="Times New Roman" w:hAnsi="Times New Roman" w:cs="Times New Roman"/>
          <w:color w:val="000000" w:themeColor="text1"/>
          <w:sz w:val="24"/>
          <w:szCs w:val="24"/>
        </w:rPr>
        <w:t xml:space="preserve">After the initial introduction, the grantee organization will independently coordinate with REPS </w:t>
      </w:r>
      <w:r w:rsidR="4253BD0F" w:rsidRPr="47555AA4">
        <w:rPr>
          <w:rFonts w:ascii="Times New Roman" w:eastAsia="Times New Roman" w:hAnsi="Times New Roman" w:cs="Times New Roman"/>
          <w:color w:val="000000" w:themeColor="text1"/>
          <w:sz w:val="24"/>
          <w:szCs w:val="24"/>
        </w:rPr>
        <w:t>to</w:t>
      </w:r>
      <w:r w:rsidR="28603CEB" w:rsidRPr="47555AA4">
        <w:rPr>
          <w:rFonts w:ascii="Times New Roman" w:eastAsia="Times New Roman" w:hAnsi="Times New Roman" w:cs="Times New Roman"/>
          <w:color w:val="000000" w:themeColor="text1"/>
          <w:sz w:val="24"/>
          <w:szCs w:val="24"/>
        </w:rPr>
        <w:t xml:space="preserve"> </w:t>
      </w:r>
      <w:r w:rsidR="55A96F21" w:rsidRPr="47555AA4">
        <w:rPr>
          <w:rFonts w:ascii="Times New Roman" w:eastAsia="Times New Roman" w:hAnsi="Times New Roman" w:cs="Times New Roman"/>
          <w:color w:val="000000" w:themeColor="text1"/>
          <w:sz w:val="24"/>
          <w:szCs w:val="24"/>
        </w:rPr>
        <w:t>promot</w:t>
      </w:r>
      <w:r w:rsidR="007B6C99">
        <w:rPr>
          <w:rFonts w:ascii="Times New Roman" w:eastAsia="Times New Roman" w:hAnsi="Times New Roman" w:cs="Times New Roman"/>
          <w:color w:val="000000" w:themeColor="text1"/>
          <w:sz w:val="24"/>
          <w:szCs w:val="24"/>
        </w:rPr>
        <w:t>e</w:t>
      </w:r>
      <w:r w:rsidR="55A96F21" w:rsidRPr="47555AA4">
        <w:rPr>
          <w:rFonts w:ascii="Times New Roman" w:eastAsia="Times New Roman" w:hAnsi="Times New Roman" w:cs="Times New Roman"/>
          <w:color w:val="000000" w:themeColor="text1"/>
          <w:sz w:val="24"/>
          <w:szCs w:val="24"/>
        </w:rPr>
        <w:t xml:space="preserve"> the event in the region and rec</w:t>
      </w:r>
      <w:r w:rsidR="43D5ECC6" w:rsidRPr="47555AA4">
        <w:rPr>
          <w:rFonts w:ascii="Times New Roman" w:eastAsia="Times New Roman" w:hAnsi="Times New Roman" w:cs="Times New Roman"/>
          <w:color w:val="000000" w:themeColor="text1"/>
          <w:sz w:val="24"/>
          <w:szCs w:val="24"/>
        </w:rPr>
        <w:t>ruit participants.</w:t>
      </w:r>
      <w:r w:rsidR="0D4C9FB0" w:rsidRPr="47555AA4">
        <w:rPr>
          <w:rFonts w:ascii="Times New Roman" w:eastAsia="Times New Roman" w:hAnsi="Times New Roman" w:cs="Times New Roman"/>
          <w:color w:val="000000" w:themeColor="text1"/>
          <w:sz w:val="24"/>
          <w:szCs w:val="24"/>
        </w:rPr>
        <w:t xml:space="preserve"> </w:t>
      </w:r>
    </w:p>
    <w:p w14:paraId="3678C16D" w14:textId="776B2787" w:rsidR="00AB3C3B" w:rsidRPr="00AB3C3B" w:rsidRDefault="0068177E" w:rsidP="00AB3C3B">
      <w:pPr>
        <w:pStyle w:val="ListParagraph"/>
        <w:numPr>
          <w:ilvl w:val="0"/>
          <w:numId w:val="27"/>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Approve </w:t>
      </w:r>
      <w:r w:rsidR="00AB3C3B" w:rsidRPr="00AB3C3B">
        <w:rPr>
          <w:rFonts w:ascii="Times New Roman" w:eastAsia="Times New Roman" w:hAnsi="Times New Roman" w:cs="Times New Roman"/>
          <w:color w:val="000000" w:themeColor="text1"/>
          <w:sz w:val="24"/>
          <w:szCs w:val="24"/>
        </w:rPr>
        <w:t>the final quiz content, competition plans, media partner. All content publicity must be cleared by the U.S. Mission to India.</w:t>
      </w:r>
    </w:p>
    <w:p w14:paraId="5A04A2BD" w14:textId="7D6C3BA8" w:rsidR="00AB3C3B" w:rsidRDefault="00AB3C3B" w:rsidP="00AB3C3B">
      <w:pPr>
        <w:pStyle w:val="ListParagraph"/>
        <w:numPr>
          <w:ilvl w:val="0"/>
          <w:numId w:val="27"/>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Mission officers will p</w:t>
      </w:r>
      <w:r w:rsidRPr="00AB3C3B">
        <w:rPr>
          <w:rFonts w:ascii="Times New Roman" w:eastAsia="Times New Roman" w:hAnsi="Times New Roman" w:cs="Times New Roman"/>
          <w:color w:val="000000" w:themeColor="text1"/>
          <w:sz w:val="24"/>
          <w:szCs w:val="24"/>
        </w:rPr>
        <w:t>articipate in regional and final rounds</w:t>
      </w:r>
      <w:r>
        <w:rPr>
          <w:rFonts w:ascii="Times New Roman" w:eastAsia="Times New Roman" w:hAnsi="Times New Roman" w:cs="Times New Roman"/>
          <w:color w:val="000000" w:themeColor="text1"/>
          <w:sz w:val="24"/>
          <w:szCs w:val="24"/>
        </w:rPr>
        <w:t>.</w:t>
      </w:r>
    </w:p>
    <w:p w14:paraId="3C399B43" w14:textId="5E138268" w:rsidR="00AB3C3B" w:rsidRDefault="0068177E" w:rsidP="00AB3C3B">
      <w:pPr>
        <w:pStyle w:val="ListParagraph"/>
        <w:numPr>
          <w:ilvl w:val="0"/>
          <w:numId w:val="27"/>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Approve final</w:t>
      </w:r>
      <w:r w:rsidR="00AB3C3B">
        <w:rPr>
          <w:rFonts w:ascii="Times New Roman" w:eastAsia="Times New Roman" w:hAnsi="Times New Roman" w:cs="Times New Roman"/>
          <w:color w:val="000000" w:themeColor="text1"/>
          <w:sz w:val="24"/>
          <w:szCs w:val="24"/>
        </w:rPr>
        <w:t xml:space="preserve"> prizes. When available, provide items for participants and US Mission-logo prizes.</w:t>
      </w:r>
    </w:p>
    <w:p w14:paraId="0C263A77" w14:textId="0673D470" w:rsidR="00AB3C3B" w:rsidRDefault="00AB3C3B" w:rsidP="00AB3C3B">
      <w:pPr>
        <w:pStyle w:val="ListParagraph"/>
        <w:numPr>
          <w:ilvl w:val="0"/>
          <w:numId w:val="27"/>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Facilitate introductions to possible media partners as requested.</w:t>
      </w:r>
    </w:p>
    <w:p w14:paraId="6B125EA2" w14:textId="7AFCCF72" w:rsidR="00AB3C3B" w:rsidRPr="002050D3" w:rsidRDefault="00AB3C3B" w:rsidP="002050D3">
      <w:pPr>
        <w:jc w:val="both"/>
        <w:rPr>
          <w:rFonts w:ascii="Times New Roman" w:eastAsia="Times New Roman" w:hAnsi="Times New Roman" w:cs="Times New Roman"/>
          <w:b/>
          <w:bCs/>
          <w:color w:val="000000" w:themeColor="text1"/>
          <w:sz w:val="24"/>
          <w:szCs w:val="24"/>
        </w:rPr>
      </w:pPr>
    </w:p>
    <w:p w14:paraId="63B11329" w14:textId="438999F0" w:rsidR="00F25DB9" w:rsidRDefault="08F12C6D" w:rsidP="2244B8BC">
      <w:pPr>
        <w:spacing w:after="200" w:line="240" w:lineRule="auto"/>
        <w:rPr>
          <w:rFonts w:ascii="Times New Roman" w:eastAsia="Times New Roman" w:hAnsi="Times New Roman" w:cs="Times New Roman"/>
          <w:b/>
          <w:bCs/>
          <w:color w:val="000000" w:themeColor="text1"/>
          <w:sz w:val="24"/>
          <w:szCs w:val="24"/>
          <w:highlight w:val="lightGray"/>
        </w:rPr>
      </w:pPr>
      <w:r w:rsidRPr="2244B8BC">
        <w:rPr>
          <w:rFonts w:ascii="Times New Roman" w:eastAsia="Times New Roman" w:hAnsi="Times New Roman" w:cs="Times New Roman"/>
          <w:b/>
          <w:bCs/>
          <w:color w:val="000000" w:themeColor="text1"/>
          <w:sz w:val="24"/>
          <w:szCs w:val="24"/>
          <w:highlight w:val="lightGray"/>
        </w:rPr>
        <w:t xml:space="preserve">B. Federal Award Information </w:t>
      </w:r>
      <w:r w:rsidR="57951B98" w:rsidRPr="2244B8BC">
        <w:rPr>
          <w:rFonts w:ascii="Times New Roman" w:eastAsia="Times New Roman" w:hAnsi="Times New Roman" w:cs="Times New Roman"/>
          <w:b/>
          <w:bCs/>
          <w:color w:val="000000" w:themeColor="text1"/>
          <w:sz w:val="24"/>
          <w:szCs w:val="24"/>
          <w:highlight w:val="lightGray"/>
        </w:rPr>
        <w:t xml:space="preserve">                                </w:t>
      </w:r>
      <w:r w:rsidR="67E7FC8D" w:rsidRPr="2244B8BC">
        <w:rPr>
          <w:rFonts w:ascii="Times New Roman" w:eastAsia="Times New Roman" w:hAnsi="Times New Roman" w:cs="Times New Roman"/>
          <w:b/>
          <w:bCs/>
          <w:color w:val="000000" w:themeColor="text1"/>
          <w:sz w:val="24"/>
          <w:szCs w:val="24"/>
          <w:highlight w:val="lightGray"/>
        </w:rPr>
        <w:t xml:space="preserve">                                        </w:t>
      </w:r>
      <w:r w:rsidR="57951B98" w:rsidRPr="2244B8BC">
        <w:rPr>
          <w:rFonts w:ascii="Times New Roman" w:eastAsia="Times New Roman" w:hAnsi="Times New Roman" w:cs="Times New Roman"/>
          <w:b/>
          <w:bCs/>
          <w:color w:val="000000" w:themeColor="text1"/>
          <w:sz w:val="24"/>
          <w:szCs w:val="24"/>
          <w:highlight w:val="lightGray"/>
        </w:rPr>
        <w:t xml:space="preserve">               </w:t>
      </w:r>
      <w:r w:rsidR="12211395" w:rsidRPr="2244B8BC">
        <w:rPr>
          <w:rFonts w:ascii="Times New Roman" w:eastAsia="Times New Roman" w:hAnsi="Times New Roman" w:cs="Times New Roman"/>
          <w:b/>
          <w:bCs/>
          <w:color w:val="000000" w:themeColor="text1"/>
          <w:sz w:val="24"/>
          <w:szCs w:val="24"/>
          <w:highlight w:val="lightGray"/>
        </w:rPr>
        <w:t xml:space="preserve"> </w:t>
      </w:r>
      <w:r w:rsidR="57951B98" w:rsidRPr="2244B8BC">
        <w:rPr>
          <w:rFonts w:ascii="Times New Roman" w:eastAsia="Times New Roman" w:hAnsi="Times New Roman" w:cs="Times New Roman"/>
          <w:b/>
          <w:bCs/>
          <w:color w:val="000000" w:themeColor="text1"/>
          <w:sz w:val="24"/>
          <w:szCs w:val="24"/>
          <w:highlight w:val="lightGray"/>
        </w:rPr>
        <w:t xml:space="preserve"> </w:t>
      </w:r>
    </w:p>
    <w:p w14:paraId="02AF51A4" w14:textId="54269F2C"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Funding Mechanism Type: </w:t>
      </w:r>
      <w:r w:rsidR="00D66B9E">
        <w:rPr>
          <w:rFonts w:ascii="Times New Roman" w:eastAsia="Times New Roman" w:hAnsi="Times New Roman" w:cs="Times New Roman"/>
          <w:b/>
          <w:bCs/>
          <w:color w:val="000000" w:themeColor="text1"/>
          <w:sz w:val="24"/>
          <w:szCs w:val="24"/>
        </w:rPr>
        <w:t xml:space="preserve"> </w:t>
      </w:r>
      <w:r w:rsidR="00827B12">
        <w:rPr>
          <w:rFonts w:ascii="Times New Roman" w:eastAsia="Times New Roman" w:hAnsi="Times New Roman" w:cs="Times New Roman"/>
          <w:color w:val="000000" w:themeColor="text1"/>
          <w:sz w:val="24"/>
          <w:szCs w:val="24"/>
        </w:rPr>
        <w:t>Cooperative Agreement</w:t>
      </w:r>
    </w:p>
    <w:p w14:paraId="7F63DE50" w14:textId="111D5EF3"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Estimated Total Project Funding:</w:t>
      </w:r>
      <w:r w:rsidRPr="2925E50F">
        <w:rPr>
          <w:rFonts w:ascii="Times New Roman" w:eastAsia="Times New Roman" w:hAnsi="Times New Roman" w:cs="Times New Roman"/>
          <w:color w:val="000000" w:themeColor="text1"/>
          <w:sz w:val="24"/>
          <w:szCs w:val="24"/>
        </w:rPr>
        <w:t xml:space="preserve"> </w:t>
      </w:r>
      <w:r w:rsidR="00D66B9E">
        <w:rPr>
          <w:rFonts w:ascii="Times New Roman" w:eastAsia="Times New Roman" w:hAnsi="Times New Roman" w:cs="Times New Roman"/>
          <w:color w:val="000000" w:themeColor="text1"/>
          <w:sz w:val="24"/>
          <w:szCs w:val="24"/>
        </w:rPr>
        <w:t xml:space="preserve"> </w:t>
      </w:r>
      <w:r w:rsidR="00842D11">
        <w:rPr>
          <w:rFonts w:ascii="Times New Roman" w:eastAsia="Times New Roman" w:hAnsi="Times New Roman" w:cs="Times New Roman"/>
          <w:color w:val="000000" w:themeColor="text1"/>
          <w:sz w:val="24"/>
          <w:szCs w:val="24"/>
        </w:rPr>
        <w:t xml:space="preserve">USD </w:t>
      </w:r>
      <w:r w:rsidR="00D66B9E">
        <w:rPr>
          <w:rFonts w:ascii="Times New Roman" w:eastAsia="Times New Roman" w:hAnsi="Times New Roman" w:cs="Times New Roman"/>
          <w:color w:val="000000" w:themeColor="text1"/>
          <w:sz w:val="24"/>
          <w:szCs w:val="24"/>
        </w:rPr>
        <w:t>1</w:t>
      </w:r>
      <w:r w:rsidR="00827B12">
        <w:rPr>
          <w:rFonts w:ascii="Times New Roman" w:eastAsia="Times New Roman" w:hAnsi="Times New Roman" w:cs="Times New Roman"/>
          <w:color w:val="000000" w:themeColor="text1"/>
          <w:sz w:val="24"/>
          <w:szCs w:val="24"/>
        </w:rPr>
        <w:t>5</w:t>
      </w:r>
      <w:r w:rsidR="00D66B9E">
        <w:rPr>
          <w:rFonts w:ascii="Times New Roman" w:eastAsia="Times New Roman" w:hAnsi="Times New Roman" w:cs="Times New Roman"/>
          <w:color w:val="000000" w:themeColor="text1"/>
          <w:sz w:val="24"/>
          <w:szCs w:val="24"/>
        </w:rPr>
        <w:t>0,000</w:t>
      </w:r>
    </w:p>
    <w:p w14:paraId="03AA02D8" w14:textId="3ABDC4EA"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Estimated Award Ceiling</w:t>
      </w:r>
      <w:r w:rsidR="00842D11">
        <w:rPr>
          <w:rFonts w:ascii="Times New Roman" w:eastAsia="Times New Roman" w:hAnsi="Times New Roman" w:cs="Times New Roman"/>
          <w:b/>
          <w:bCs/>
          <w:color w:val="000000" w:themeColor="text1"/>
          <w:sz w:val="24"/>
          <w:szCs w:val="24"/>
        </w:rPr>
        <w:t xml:space="preserve"> (Maximum)</w:t>
      </w:r>
      <w:r w:rsidRPr="2925E50F">
        <w:rPr>
          <w:rFonts w:ascii="Times New Roman" w:eastAsia="Times New Roman" w:hAnsi="Times New Roman" w:cs="Times New Roman"/>
          <w:b/>
          <w:bCs/>
          <w:color w:val="000000" w:themeColor="text1"/>
          <w:sz w:val="24"/>
          <w:szCs w:val="24"/>
        </w:rPr>
        <w:t>:</w:t>
      </w:r>
      <w:r w:rsidR="00842D11">
        <w:rPr>
          <w:rFonts w:ascii="Times New Roman" w:eastAsia="Times New Roman" w:hAnsi="Times New Roman" w:cs="Times New Roman"/>
          <w:b/>
          <w:bCs/>
          <w:color w:val="000000" w:themeColor="text1"/>
          <w:sz w:val="24"/>
          <w:szCs w:val="24"/>
        </w:rPr>
        <w:t xml:space="preserve"> </w:t>
      </w:r>
      <w:r w:rsidR="00D66B9E">
        <w:rPr>
          <w:rFonts w:ascii="Times New Roman" w:eastAsia="Times New Roman" w:hAnsi="Times New Roman" w:cs="Times New Roman"/>
          <w:b/>
          <w:bCs/>
          <w:color w:val="000000" w:themeColor="text1"/>
          <w:sz w:val="24"/>
          <w:szCs w:val="24"/>
        </w:rPr>
        <w:t xml:space="preserve"> </w:t>
      </w:r>
      <w:r w:rsidR="00842D11" w:rsidRPr="00842D11">
        <w:rPr>
          <w:rFonts w:ascii="Times New Roman" w:eastAsia="Times New Roman" w:hAnsi="Times New Roman" w:cs="Times New Roman"/>
          <w:bCs/>
          <w:color w:val="000000" w:themeColor="text1"/>
          <w:sz w:val="24"/>
          <w:szCs w:val="24"/>
        </w:rPr>
        <w:t>USD</w:t>
      </w:r>
      <w:r w:rsidRPr="2925E50F">
        <w:rPr>
          <w:rFonts w:ascii="Times New Roman" w:eastAsia="Times New Roman" w:hAnsi="Times New Roman" w:cs="Times New Roman"/>
          <w:b/>
          <w:bCs/>
          <w:color w:val="000000" w:themeColor="text1"/>
          <w:sz w:val="24"/>
          <w:szCs w:val="24"/>
        </w:rPr>
        <w:t xml:space="preserve"> </w:t>
      </w:r>
      <w:r w:rsidR="00D66B9E">
        <w:rPr>
          <w:rFonts w:ascii="Times New Roman" w:eastAsia="Times New Roman" w:hAnsi="Times New Roman" w:cs="Times New Roman"/>
          <w:color w:val="000000" w:themeColor="text1"/>
          <w:sz w:val="24"/>
          <w:szCs w:val="24"/>
        </w:rPr>
        <w:t>150,000</w:t>
      </w:r>
    </w:p>
    <w:p w14:paraId="01C7ED99" w14:textId="1D381E53" w:rsidR="00F25DB9"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Estimated Award Floor</w:t>
      </w:r>
      <w:r w:rsidR="00842D11">
        <w:rPr>
          <w:rFonts w:ascii="Times New Roman" w:eastAsia="Times New Roman" w:hAnsi="Times New Roman" w:cs="Times New Roman"/>
          <w:b/>
          <w:bCs/>
          <w:color w:val="000000" w:themeColor="text1"/>
          <w:sz w:val="24"/>
          <w:szCs w:val="24"/>
        </w:rPr>
        <w:t xml:space="preserve"> (Minimum)</w:t>
      </w:r>
      <w:r w:rsidRPr="2925E50F">
        <w:rPr>
          <w:rFonts w:ascii="Times New Roman" w:eastAsia="Times New Roman" w:hAnsi="Times New Roman" w:cs="Times New Roman"/>
          <w:b/>
          <w:bCs/>
          <w:color w:val="000000" w:themeColor="text1"/>
          <w:sz w:val="24"/>
          <w:szCs w:val="24"/>
        </w:rPr>
        <w:t xml:space="preserve">: </w:t>
      </w:r>
      <w:r w:rsidR="00D66B9E">
        <w:rPr>
          <w:rFonts w:ascii="Times New Roman" w:eastAsia="Times New Roman" w:hAnsi="Times New Roman" w:cs="Times New Roman"/>
          <w:b/>
          <w:bCs/>
          <w:color w:val="000000" w:themeColor="text1"/>
          <w:sz w:val="24"/>
          <w:szCs w:val="24"/>
        </w:rPr>
        <w:t xml:space="preserve"> </w:t>
      </w:r>
      <w:r w:rsidR="00842D11" w:rsidRPr="00842D11">
        <w:rPr>
          <w:rFonts w:ascii="Times New Roman" w:eastAsia="Times New Roman" w:hAnsi="Times New Roman" w:cs="Times New Roman"/>
          <w:bCs/>
          <w:color w:val="000000" w:themeColor="text1"/>
          <w:sz w:val="24"/>
          <w:szCs w:val="24"/>
        </w:rPr>
        <w:t>USD</w:t>
      </w:r>
      <w:r w:rsidR="00842D11">
        <w:rPr>
          <w:rFonts w:ascii="Times New Roman" w:eastAsia="Times New Roman" w:hAnsi="Times New Roman" w:cs="Times New Roman"/>
          <w:b/>
          <w:bCs/>
          <w:color w:val="000000" w:themeColor="text1"/>
          <w:sz w:val="24"/>
          <w:szCs w:val="24"/>
        </w:rPr>
        <w:t xml:space="preserve"> </w:t>
      </w:r>
      <w:r w:rsidR="00D66B9E">
        <w:rPr>
          <w:rFonts w:ascii="Times New Roman" w:eastAsia="Times New Roman" w:hAnsi="Times New Roman" w:cs="Times New Roman"/>
          <w:color w:val="000000" w:themeColor="text1"/>
          <w:sz w:val="24"/>
          <w:szCs w:val="24"/>
        </w:rPr>
        <w:t>100,000</w:t>
      </w:r>
    </w:p>
    <w:p w14:paraId="77352ADE" w14:textId="4E3DEFE3" w:rsidR="00F25DB9" w:rsidRPr="00D66B9E" w:rsidRDefault="08F12C6D"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Length of Project Period: </w:t>
      </w:r>
      <w:r w:rsidR="00842D11" w:rsidRPr="00D66B9E">
        <w:rPr>
          <w:rFonts w:ascii="Times New Roman" w:eastAsia="Times New Roman" w:hAnsi="Times New Roman" w:cs="Times New Roman"/>
          <w:color w:val="000000" w:themeColor="text1"/>
          <w:sz w:val="24"/>
          <w:szCs w:val="24"/>
        </w:rPr>
        <w:t>12 months</w:t>
      </w:r>
    </w:p>
    <w:p w14:paraId="68198195" w14:textId="71465306" w:rsidR="00F25DB9" w:rsidRDefault="08F12C6D" w:rsidP="52490C81">
      <w:pPr>
        <w:spacing w:after="0" w:line="240" w:lineRule="auto"/>
        <w:rPr>
          <w:rFonts w:ascii="Times New Roman" w:eastAsia="Times New Roman" w:hAnsi="Times New Roman" w:cs="Times New Roman"/>
          <w:color w:val="000000" w:themeColor="text1"/>
          <w:sz w:val="24"/>
          <w:szCs w:val="24"/>
        </w:rPr>
      </w:pPr>
      <w:r w:rsidRPr="1225365C">
        <w:rPr>
          <w:rFonts w:ascii="Times New Roman" w:eastAsia="Times New Roman" w:hAnsi="Times New Roman" w:cs="Times New Roman"/>
          <w:b/>
          <w:bCs/>
          <w:color w:val="000000" w:themeColor="text1"/>
          <w:sz w:val="24"/>
          <w:szCs w:val="24"/>
        </w:rPr>
        <w:t xml:space="preserve">Anticipated </w:t>
      </w:r>
      <w:proofErr w:type="gramStart"/>
      <w:r w:rsidRPr="1225365C">
        <w:rPr>
          <w:rFonts w:ascii="Times New Roman" w:eastAsia="Times New Roman" w:hAnsi="Times New Roman" w:cs="Times New Roman"/>
          <w:b/>
          <w:bCs/>
          <w:color w:val="000000" w:themeColor="text1"/>
          <w:sz w:val="24"/>
          <w:szCs w:val="24"/>
        </w:rPr>
        <w:t>program</w:t>
      </w:r>
      <w:proofErr w:type="gramEnd"/>
      <w:r w:rsidRPr="1225365C">
        <w:rPr>
          <w:rFonts w:ascii="Times New Roman" w:eastAsia="Times New Roman" w:hAnsi="Times New Roman" w:cs="Times New Roman"/>
          <w:b/>
          <w:bCs/>
          <w:color w:val="000000" w:themeColor="text1"/>
          <w:sz w:val="24"/>
          <w:szCs w:val="24"/>
        </w:rPr>
        <w:t xml:space="preserve"> start date:</w:t>
      </w:r>
      <w:r w:rsidRPr="1225365C">
        <w:rPr>
          <w:rFonts w:ascii="Times New Roman" w:eastAsia="Times New Roman" w:hAnsi="Times New Roman" w:cs="Times New Roman"/>
          <w:color w:val="000000" w:themeColor="text1"/>
          <w:sz w:val="24"/>
          <w:szCs w:val="24"/>
        </w:rPr>
        <w:t xml:space="preserve"> </w:t>
      </w:r>
      <w:r w:rsidR="00D66B9E" w:rsidRPr="1225365C">
        <w:rPr>
          <w:rFonts w:ascii="Times New Roman" w:eastAsia="Times New Roman" w:hAnsi="Times New Roman" w:cs="Times New Roman"/>
          <w:color w:val="000000" w:themeColor="text1"/>
          <w:sz w:val="24"/>
          <w:szCs w:val="24"/>
        </w:rPr>
        <w:t xml:space="preserve"> </w:t>
      </w:r>
      <w:r w:rsidR="0A7E36F5" w:rsidRPr="1225365C">
        <w:rPr>
          <w:rFonts w:ascii="Times New Roman" w:eastAsia="Times New Roman" w:hAnsi="Times New Roman" w:cs="Times New Roman"/>
          <w:color w:val="000000" w:themeColor="text1"/>
          <w:sz w:val="24"/>
          <w:szCs w:val="24"/>
        </w:rPr>
        <w:t>September</w:t>
      </w:r>
      <w:r w:rsidR="00CC7A2A" w:rsidRPr="1225365C">
        <w:rPr>
          <w:rFonts w:ascii="Times New Roman" w:eastAsia="Times New Roman" w:hAnsi="Times New Roman" w:cs="Times New Roman"/>
          <w:color w:val="000000" w:themeColor="text1"/>
          <w:sz w:val="24"/>
          <w:szCs w:val="24"/>
        </w:rPr>
        <w:t xml:space="preserve"> </w:t>
      </w:r>
      <w:r w:rsidR="00842D11" w:rsidRPr="1225365C">
        <w:rPr>
          <w:rFonts w:ascii="Times New Roman" w:eastAsia="Times New Roman" w:hAnsi="Times New Roman" w:cs="Times New Roman"/>
          <w:color w:val="000000" w:themeColor="text1"/>
          <w:sz w:val="24"/>
          <w:szCs w:val="24"/>
        </w:rPr>
        <w:t>1, 2021</w:t>
      </w:r>
    </w:p>
    <w:p w14:paraId="0A9E690F" w14:textId="050BAA15" w:rsidR="52490C81" w:rsidRDefault="52490C81" w:rsidP="52490C81">
      <w:pPr>
        <w:spacing w:after="200" w:line="240" w:lineRule="auto"/>
        <w:rPr>
          <w:rFonts w:ascii="Times New Roman" w:eastAsia="Times New Roman" w:hAnsi="Times New Roman" w:cs="Times New Roman"/>
          <w:color w:val="000000" w:themeColor="text1"/>
          <w:sz w:val="24"/>
          <w:szCs w:val="24"/>
        </w:rPr>
      </w:pPr>
    </w:p>
    <w:p w14:paraId="1BC01CC6" w14:textId="69B81205" w:rsidR="7BE87FE1" w:rsidRDefault="08359CEA" w:rsidP="52490C81">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The Public Affairs Section reserves the right to award less or more than the funds described under circumstances deemed to be in the best interest of the U.S. </w:t>
      </w:r>
      <w:r w:rsidR="00392C65">
        <w:rPr>
          <w:rFonts w:ascii="Times New Roman" w:eastAsia="Times New Roman" w:hAnsi="Times New Roman" w:cs="Times New Roman"/>
          <w:color w:val="000000" w:themeColor="text1"/>
          <w:sz w:val="24"/>
          <w:szCs w:val="24"/>
        </w:rPr>
        <w:t>G</w:t>
      </w:r>
      <w:r w:rsidR="00392C65" w:rsidRPr="52490C81">
        <w:rPr>
          <w:rFonts w:ascii="Times New Roman" w:eastAsia="Times New Roman" w:hAnsi="Times New Roman" w:cs="Times New Roman"/>
          <w:color w:val="000000" w:themeColor="text1"/>
          <w:sz w:val="24"/>
          <w:szCs w:val="24"/>
        </w:rPr>
        <w:t>overnment</w:t>
      </w:r>
      <w:r w:rsidRPr="52490C81">
        <w:rPr>
          <w:rFonts w:ascii="Times New Roman" w:eastAsia="Times New Roman" w:hAnsi="Times New Roman" w:cs="Times New Roman"/>
          <w:color w:val="000000" w:themeColor="text1"/>
          <w:sz w:val="24"/>
          <w:szCs w:val="24"/>
        </w:rPr>
        <w:t>, pending the availability of funds and approval of the designated grants officer.</w:t>
      </w:r>
    </w:p>
    <w:p w14:paraId="46F88F14" w14:textId="72A51504" w:rsidR="00F25DB9" w:rsidRDefault="08F12C6D"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 xml:space="preserve">C. Eligibility Information                                                                                                        </w:t>
      </w:r>
      <w:r w:rsidR="5AB96BAB" w:rsidRPr="2925E50F">
        <w:rPr>
          <w:rFonts w:ascii="Times New Roman" w:eastAsia="Times New Roman" w:hAnsi="Times New Roman" w:cs="Times New Roman"/>
          <w:b/>
          <w:bCs/>
          <w:color w:val="000000" w:themeColor="text1"/>
          <w:sz w:val="24"/>
          <w:szCs w:val="24"/>
          <w:highlight w:val="lightGray"/>
        </w:rPr>
        <w:t xml:space="preserve">    </w:t>
      </w:r>
      <w:r w:rsidR="4CB905FA" w:rsidRPr="2925E50F">
        <w:rPr>
          <w:rFonts w:ascii="Times New Roman" w:eastAsia="Times New Roman" w:hAnsi="Times New Roman" w:cs="Times New Roman"/>
          <w:b/>
          <w:bCs/>
          <w:color w:val="000000" w:themeColor="text1"/>
          <w:sz w:val="24"/>
          <w:szCs w:val="24"/>
          <w:highlight w:val="lightGray"/>
        </w:rPr>
        <w:t xml:space="preserve"> </w:t>
      </w:r>
      <w:r w:rsidR="5AB96BAB" w:rsidRPr="2925E50F">
        <w:rPr>
          <w:rFonts w:ascii="Times New Roman" w:eastAsia="Times New Roman" w:hAnsi="Times New Roman" w:cs="Times New Roman"/>
          <w:b/>
          <w:bCs/>
          <w:color w:val="000000" w:themeColor="text1"/>
          <w:sz w:val="24"/>
          <w:szCs w:val="24"/>
          <w:highlight w:val="lightGray"/>
        </w:rPr>
        <w:t xml:space="preserve">  </w:t>
      </w:r>
    </w:p>
    <w:p w14:paraId="5FEAD0D8" w14:textId="572836D5" w:rsidR="00F25DB9" w:rsidRDefault="08F12C6D" w:rsidP="2925E50F">
      <w:pPr>
        <w:pStyle w:val="ListParagraph"/>
        <w:numPr>
          <w:ilvl w:val="0"/>
          <w:numId w:val="1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The following organizations are eligible to apply:</w:t>
      </w:r>
    </w:p>
    <w:p w14:paraId="7D22788C" w14:textId="22A6FBBF" w:rsidR="00F25DB9" w:rsidRDefault="00F25DB9" w:rsidP="2925E50F">
      <w:pPr>
        <w:spacing w:after="0" w:line="240" w:lineRule="auto"/>
        <w:ind w:left="360"/>
        <w:rPr>
          <w:rFonts w:ascii="Times New Roman" w:eastAsia="Times New Roman" w:hAnsi="Times New Roman" w:cs="Times New Roman"/>
          <w:color w:val="000000" w:themeColor="text1"/>
          <w:sz w:val="24"/>
          <w:szCs w:val="24"/>
        </w:rPr>
      </w:pPr>
    </w:p>
    <w:p w14:paraId="11C6A6FC" w14:textId="754EC6E1" w:rsidR="08F12C6D" w:rsidRPr="00FC39ED" w:rsidRDefault="08F12C6D" w:rsidP="52490C81">
      <w:pPr>
        <w:pStyle w:val="ListParagraph"/>
        <w:numPr>
          <w:ilvl w:val="0"/>
          <w:numId w:val="10"/>
        </w:numPr>
        <w:spacing w:after="0" w:line="240" w:lineRule="auto"/>
        <w:rPr>
          <w:rFonts w:eastAsiaTheme="minorEastAsia"/>
          <w:i/>
          <w:iCs/>
          <w:sz w:val="24"/>
          <w:szCs w:val="24"/>
        </w:rPr>
      </w:pPr>
      <w:r w:rsidRPr="00FC39ED">
        <w:rPr>
          <w:rFonts w:ascii="Times New Roman" w:eastAsia="Times New Roman" w:hAnsi="Times New Roman" w:cs="Times New Roman"/>
          <w:i/>
          <w:iCs/>
          <w:sz w:val="24"/>
          <w:szCs w:val="24"/>
        </w:rPr>
        <w:t>Not-for-profit organizations</w:t>
      </w:r>
    </w:p>
    <w:p w14:paraId="2918A589" w14:textId="58BECD53" w:rsidR="00F25DB9" w:rsidRPr="00FC39ED" w:rsidRDefault="08F12C6D" w:rsidP="52490C81">
      <w:pPr>
        <w:pStyle w:val="ListParagraph"/>
        <w:numPr>
          <w:ilvl w:val="0"/>
          <w:numId w:val="10"/>
        </w:numPr>
        <w:spacing w:after="0" w:line="240" w:lineRule="auto"/>
        <w:rPr>
          <w:i/>
          <w:iCs/>
          <w:sz w:val="24"/>
          <w:szCs w:val="24"/>
        </w:rPr>
      </w:pPr>
      <w:r w:rsidRPr="00FC39ED">
        <w:rPr>
          <w:rFonts w:ascii="Times New Roman" w:eastAsia="Times New Roman" w:hAnsi="Times New Roman" w:cs="Times New Roman"/>
          <w:i/>
          <w:iCs/>
          <w:sz w:val="24"/>
          <w:szCs w:val="24"/>
        </w:rPr>
        <w:t xml:space="preserve">Civil society/non-governmental organizations </w:t>
      </w:r>
    </w:p>
    <w:p w14:paraId="3107BEE1" w14:textId="31EBFBED" w:rsidR="00F25DB9" w:rsidRPr="00FC39ED" w:rsidRDefault="5DBDE15F" w:rsidP="52490C81">
      <w:pPr>
        <w:pStyle w:val="ListParagraph"/>
        <w:numPr>
          <w:ilvl w:val="0"/>
          <w:numId w:val="10"/>
        </w:numPr>
        <w:spacing w:after="0" w:line="240" w:lineRule="auto"/>
        <w:rPr>
          <w:i/>
          <w:iCs/>
          <w:sz w:val="24"/>
          <w:szCs w:val="24"/>
        </w:rPr>
      </w:pPr>
      <w:r w:rsidRPr="47555AA4">
        <w:rPr>
          <w:rFonts w:ascii="Times New Roman" w:eastAsia="Times New Roman" w:hAnsi="Times New Roman" w:cs="Times New Roman"/>
          <w:i/>
          <w:iCs/>
          <w:sz w:val="24"/>
          <w:szCs w:val="24"/>
        </w:rPr>
        <w:t xml:space="preserve">Not-for-profit </w:t>
      </w:r>
      <w:r w:rsidR="1E7B42AA" w:rsidRPr="47555AA4">
        <w:rPr>
          <w:rFonts w:ascii="Times New Roman" w:eastAsia="Times New Roman" w:hAnsi="Times New Roman" w:cs="Times New Roman"/>
          <w:i/>
          <w:iCs/>
          <w:sz w:val="24"/>
          <w:szCs w:val="24"/>
        </w:rPr>
        <w:t>t</w:t>
      </w:r>
      <w:r w:rsidR="08F12C6D" w:rsidRPr="47555AA4">
        <w:rPr>
          <w:rFonts w:ascii="Times New Roman" w:eastAsia="Times New Roman" w:hAnsi="Times New Roman" w:cs="Times New Roman"/>
          <w:i/>
          <w:iCs/>
          <w:sz w:val="24"/>
          <w:szCs w:val="24"/>
        </w:rPr>
        <w:t>hink tanks</w:t>
      </w:r>
      <w:r w:rsidR="08F12C6D" w:rsidRPr="00FC39ED">
        <w:rPr>
          <w:rFonts w:ascii="Times New Roman" w:eastAsia="Times New Roman" w:hAnsi="Times New Roman" w:cs="Times New Roman"/>
          <w:i/>
          <w:iCs/>
          <w:sz w:val="24"/>
          <w:szCs w:val="24"/>
        </w:rPr>
        <w:t xml:space="preserve"> </w:t>
      </w:r>
    </w:p>
    <w:p w14:paraId="1CF57539" w14:textId="217EA882" w:rsidR="00F25DB9" w:rsidRPr="00FC39ED" w:rsidRDefault="08F12C6D" w:rsidP="52490C81">
      <w:pPr>
        <w:pStyle w:val="ListParagraph"/>
        <w:numPr>
          <w:ilvl w:val="0"/>
          <w:numId w:val="10"/>
        </w:numPr>
        <w:spacing w:after="0" w:line="240" w:lineRule="auto"/>
        <w:rPr>
          <w:i/>
          <w:iCs/>
          <w:sz w:val="24"/>
          <w:szCs w:val="24"/>
        </w:rPr>
      </w:pPr>
      <w:r w:rsidRPr="00FC39ED">
        <w:rPr>
          <w:rFonts w:ascii="Times New Roman" w:eastAsia="Times New Roman" w:hAnsi="Times New Roman" w:cs="Times New Roman"/>
          <w:i/>
          <w:iCs/>
          <w:sz w:val="24"/>
          <w:szCs w:val="24"/>
        </w:rPr>
        <w:t>Public and private educational institutions</w:t>
      </w:r>
    </w:p>
    <w:p w14:paraId="5373AC77" w14:textId="5F940E56" w:rsidR="00F25DB9" w:rsidRPr="00FC39ED" w:rsidRDefault="08F12C6D" w:rsidP="52490C81">
      <w:pPr>
        <w:pStyle w:val="ListParagraph"/>
        <w:numPr>
          <w:ilvl w:val="0"/>
          <w:numId w:val="10"/>
        </w:numPr>
        <w:spacing w:after="0" w:line="240" w:lineRule="auto"/>
        <w:rPr>
          <w:i/>
          <w:iCs/>
          <w:sz w:val="24"/>
          <w:szCs w:val="24"/>
        </w:rPr>
      </w:pPr>
      <w:r w:rsidRPr="00FC39ED">
        <w:rPr>
          <w:rFonts w:ascii="Times New Roman" w:eastAsia="Times New Roman" w:hAnsi="Times New Roman" w:cs="Times New Roman"/>
          <w:i/>
          <w:iCs/>
          <w:sz w:val="24"/>
          <w:szCs w:val="24"/>
        </w:rPr>
        <w:t>Individuals</w:t>
      </w:r>
    </w:p>
    <w:p w14:paraId="27AC81FF" w14:textId="27B2EBF0" w:rsidR="00F25DB9" w:rsidRPr="00FC39ED" w:rsidRDefault="08F12C6D" w:rsidP="52490C81">
      <w:pPr>
        <w:pStyle w:val="ListParagraph"/>
        <w:numPr>
          <w:ilvl w:val="0"/>
          <w:numId w:val="10"/>
        </w:numPr>
        <w:spacing w:after="0" w:line="240" w:lineRule="auto"/>
        <w:rPr>
          <w:i/>
          <w:iCs/>
          <w:sz w:val="24"/>
          <w:szCs w:val="24"/>
        </w:rPr>
      </w:pPr>
      <w:r w:rsidRPr="00FC39ED">
        <w:rPr>
          <w:rFonts w:ascii="Times New Roman" w:eastAsia="Times New Roman" w:hAnsi="Times New Roman" w:cs="Times New Roman"/>
          <w:i/>
          <w:iCs/>
          <w:sz w:val="24"/>
          <w:szCs w:val="24"/>
        </w:rPr>
        <w:t>Public International Organizations and Governmental institutions</w:t>
      </w:r>
    </w:p>
    <w:p w14:paraId="6D2547BA" w14:textId="1ADBC5DA" w:rsidR="00F25DB9" w:rsidRPr="00842D11" w:rsidRDefault="00F25DB9" w:rsidP="2244B8BC">
      <w:pPr>
        <w:spacing w:after="0" w:line="240" w:lineRule="auto"/>
        <w:rPr>
          <w:rFonts w:ascii="Times New Roman" w:eastAsia="Times New Roman" w:hAnsi="Times New Roman" w:cs="Times New Roman"/>
          <w:sz w:val="24"/>
          <w:szCs w:val="24"/>
        </w:rPr>
      </w:pPr>
    </w:p>
    <w:p w14:paraId="112D4FF2" w14:textId="0DBBDD85" w:rsidR="002E3227" w:rsidRPr="002E3227" w:rsidRDefault="08F12C6D" w:rsidP="2244B8BC">
      <w:pPr>
        <w:pStyle w:val="ListParagraph"/>
        <w:numPr>
          <w:ilvl w:val="0"/>
          <w:numId w:val="11"/>
        </w:numPr>
        <w:spacing w:after="21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Organizations may sub-contract with other entities, but only one, non-profit, non-governmental entity can be the prime recipient of the award. When sub-contracting with other entities, the responsibilities of each entity must be clearly defined in the proposal.</w:t>
      </w:r>
    </w:p>
    <w:p w14:paraId="072E2AD1" w14:textId="77777777" w:rsidR="002E3227" w:rsidRDefault="002E3227" w:rsidP="002E3227">
      <w:pPr>
        <w:pStyle w:val="ListParagraph"/>
        <w:spacing w:after="210" w:line="240" w:lineRule="auto"/>
        <w:rPr>
          <w:rFonts w:eastAsiaTheme="minorEastAsia"/>
          <w:color w:val="000000" w:themeColor="text1"/>
          <w:sz w:val="24"/>
          <w:szCs w:val="24"/>
        </w:rPr>
      </w:pPr>
    </w:p>
    <w:p w14:paraId="76DE6319" w14:textId="1040C292" w:rsidR="00F25DB9" w:rsidRDefault="08F12C6D" w:rsidP="2244B8BC">
      <w:pPr>
        <w:pStyle w:val="ListParagraph"/>
        <w:numPr>
          <w:ilvl w:val="0"/>
          <w:numId w:val="11"/>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Cost sharing or matching is not required for this funding opportunity.</w:t>
      </w:r>
    </w:p>
    <w:p w14:paraId="5437FB88" w14:textId="119BE6E5" w:rsidR="00F25DB9" w:rsidRDefault="00F25DB9" w:rsidP="2925E50F">
      <w:pPr>
        <w:spacing w:after="0" w:line="240" w:lineRule="auto"/>
        <w:ind w:left="360"/>
        <w:rPr>
          <w:rFonts w:ascii="Times New Roman" w:eastAsia="Times New Roman" w:hAnsi="Times New Roman" w:cs="Times New Roman"/>
          <w:color w:val="000000" w:themeColor="text1"/>
          <w:sz w:val="24"/>
          <w:szCs w:val="24"/>
        </w:rPr>
      </w:pPr>
    </w:p>
    <w:p w14:paraId="18623767" w14:textId="68940698" w:rsidR="00F25DB9" w:rsidRPr="002E3227" w:rsidRDefault="08F12C6D" w:rsidP="2244B8BC">
      <w:pPr>
        <w:pStyle w:val="ListParagraph"/>
        <w:numPr>
          <w:ilvl w:val="0"/>
          <w:numId w:val="11"/>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 xml:space="preserve">Pre-award costs are not an allowable expense for this funding opportunity.  </w:t>
      </w:r>
    </w:p>
    <w:p w14:paraId="11CDD847" w14:textId="5E8C1F73" w:rsidR="002E3227" w:rsidRPr="002E3227" w:rsidRDefault="002E3227" w:rsidP="002E3227">
      <w:pPr>
        <w:pStyle w:val="ListParagraph"/>
        <w:rPr>
          <w:rFonts w:eastAsiaTheme="minorEastAsia"/>
          <w:color w:val="000000" w:themeColor="text1"/>
          <w:sz w:val="24"/>
          <w:szCs w:val="24"/>
        </w:rPr>
      </w:pPr>
    </w:p>
    <w:p w14:paraId="0C5395A9" w14:textId="57D181F5" w:rsidR="00F25DB9" w:rsidRDefault="08F12C6D" w:rsidP="2244B8BC">
      <w:pPr>
        <w:pStyle w:val="ListParagraph"/>
        <w:numPr>
          <w:ilvl w:val="0"/>
          <w:numId w:val="11"/>
        </w:numPr>
        <w:spacing w:after="0" w:line="240" w:lineRule="auto"/>
        <w:rPr>
          <w:rFonts w:eastAsiaTheme="minorEastAsia"/>
          <w:color w:val="000000" w:themeColor="text1"/>
          <w:sz w:val="24"/>
          <w:szCs w:val="24"/>
        </w:rPr>
      </w:pPr>
      <w:r w:rsidRPr="2244B8BC">
        <w:rPr>
          <w:rFonts w:ascii="Times New Roman" w:eastAsia="Times New Roman" w:hAnsi="Times New Roman" w:cs="Times New Roman"/>
          <w:color w:val="000000" w:themeColor="text1"/>
          <w:sz w:val="24"/>
          <w:szCs w:val="24"/>
        </w:rPr>
        <w:t xml:space="preserve">This award does not allow: </w:t>
      </w:r>
    </w:p>
    <w:p w14:paraId="3E53A62A" w14:textId="538DDDAD"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Projects relating to partisan political </w:t>
      </w:r>
      <w:proofErr w:type="gramStart"/>
      <w:r w:rsidRPr="2925E50F">
        <w:rPr>
          <w:rFonts w:ascii="Times New Roman" w:eastAsia="Times New Roman" w:hAnsi="Times New Roman" w:cs="Times New Roman"/>
          <w:color w:val="000000" w:themeColor="text1"/>
          <w:sz w:val="24"/>
          <w:szCs w:val="24"/>
        </w:rPr>
        <w:t>activity;</w:t>
      </w:r>
      <w:proofErr w:type="gramEnd"/>
    </w:p>
    <w:p w14:paraId="26D599C5" w14:textId="3C542470"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Charitable or development </w:t>
      </w:r>
      <w:proofErr w:type="gramStart"/>
      <w:r w:rsidRPr="2925E50F">
        <w:rPr>
          <w:rFonts w:ascii="Times New Roman" w:eastAsia="Times New Roman" w:hAnsi="Times New Roman" w:cs="Times New Roman"/>
          <w:color w:val="000000" w:themeColor="text1"/>
          <w:sz w:val="24"/>
          <w:szCs w:val="24"/>
        </w:rPr>
        <w:t>activities;</w:t>
      </w:r>
      <w:proofErr w:type="gramEnd"/>
    </w:p>
    <w:p w14:paraId="5924C9D3" w14:textId="76F1361D"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Construction </w:t>
      </w:r>
      <w:proofErr w:type="gramStart"/>
      <w:r w:rsidRPr="2925E50F">
        <w:rPr>
          <w:rFonts w:ascii="Times New Roman" w:eastAsia="Times New Roman" w:hAnsi="Times New Roman" w:cs="Times New Roman"/>
          <w:color w:val="000000" w:themeColor="text1"/>
          <w:sz w:val="24"/>
          <w:szCs w:val="24"/>
        </w:rPr>
        <w:t>projects;</w:t>
      </w:r>
      <w:proofErr w:type="gramEnd"/>
    </w:p>
    <w:p w14:paraId="64254D43" w14:textId="5C1639EF"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Projects that support specific religious </w:t>
      </w:r>
      <w:proofErr w:type="gramStart"/>
      <w:r w:rsidRPr="2925E50F">
        <w:rPr>
          <w:rFonts w:ascii="Times New Roman" w:eastAsia="Times New Roman" w:hAnsi="Times New Roman" w:cs="Times New Roman"/>
          <w:color w:val="000000" w:themeColor="text1"/>
          <w:sz w:val="24"/>
          <w:szCs w:val="24"/>
        </w:rPr>
        <w:t>activities;</w:t>
      </w:r>
      <w:proofErr w:type="gramEnd"/>
    </w:p>
    <w:p w14:paraId="158B1376" w14:textId="7B91202B"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Fund-raising </w:t>
      </w:r>
      <w:proofErr w:type="gramStart"/>
      <w:r w:rsidRPr="2925E50F">
        <w:rPr>
          <w:rFonts w:ascii="Times New Roman" w:eastAsia="Times New Roman" w:hAnsi="Times New Roman" w:cs="Times New Roman"/>
          <w:color w:val="000000" w:themeColor="text1"/>
          <w:sz w:val="24"/>
          <w:szCs w:val="24"/>
        </w:rPr>
        <w:t>campaigns;</w:t>
      </w:r>
      <w:proofErr w:type="gramEnd"/>
    </w:p>
    <w:p w14:paraId="737D1094" w14:textId="490DB06B"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Lobbying for specific legislation or programs</w:t>
      </w:r>
    </w:p>
    <w:p w14:paraId="4630F2C3" w14:textId="516FBF90"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Scientific research or </w:t>
      </w:r>
      <w:proofErr w:type="gramStart"/>
      <w:r w:rsidRPr="2925E50F">
        <w:rPr>
          <w:rFonts w:ascii="Times New Roman" w:eastAsia="Times New Roman" w:hAnsi="Times New Roman" w:cs="Times New Roman"/>
          <w:color w:val="000000" w:themeColor="text1"/>
          <w:sz w:val="24"/>
          <w:szCs w:val="24"/>
        </w:rPr>
        <w:t>surveys;</w:t>
      </w:r>
      <w:proofErr w:type="gramEnd"/>
    </w:p>
    <w:p w14:paraId="34BFE55F" w14:textId="402C9C8D"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Commercial </w:t>
      </w:r>
      <w:proofErr w:type="gramStart"/>
      <w:r w:rsidRPr="2925E50F">
        <w:rPr>
          <w:rFonts w:ascii="Times New Roman" w:eastAsia="Times New Roman" w:hAnsi="Times New Roman" w:cs="Times New Roman"/>
          <w:color w:val="000000" w:themeColor="text1"/>
          <w:sz w:val="24"/>
          <w:szCs w:val="24"/>
        </w:rPr>
        <w:t>projects;</w:t>
      </w:r>
      <w:proofErr w:type="gramEnd"/>
    </w:p>
    <w:p w14:paraId="00EA1957" w14:textId="58806CDE"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lastRenderedPageBreak/>
        <w:t xml:space="preserve">Projects intended primarily for the growth or institutional development of the </w:t>
      </w:r>
      <w:proofErr w:type="gramStart"/>
      <w:r w:rsidRPr="2925E50F">
        <w:rPr>
          <w:rFonts w:ascii="Times New Roman" w:eastAsia="Times New Roman" w:hAnsi="Times New Roman" w:cs="Times New Roman"/>
          <w:color w:val="000000" w:themeColor="text1"/>
          <w:sz w:val="24"/>
          <w:szCs w:val="24"/>
        </w:rPr>
        <w:t>organization;</w:t>
      </w:r>
      <w:proofErr w:type="gramEnd"/>
      <w:r w:rsidRPr="2925E50F">
        <w:rPr>
          <w:rFonts w:ascii="Times New Roman" w:eastAsia="Times New Roman" w:hAnsi="Times New Roman" w:cs="Times New Roman"/>
          <w:color w:val="000000" w:themeColor="text1"/>
          <w:sz w:val="24"/>
          <w:szCs w:val="24"/>
        </w:rPr>
        <w:t xml:space="preserve"> </w:t>
      </w:r>
    </w:p>
    <w:p w14:paraId="223B6A6F" w14:textId="0DA4164F"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Projects that duplicate existing projects; or</w:t>
      </w:r>
    </w:p>
    <w:p w14:paraId="303C3399" w14:textId="44D27756" w:rsidR="00F25DB9" w:rsidRDefault="08F12C6D" w:rsidP="2925E50F">
      <w:pPr>
        <w:pStyle w:val="ListParagraph"/>
        <w:numPr>
          <w:ilvl w:val="1"/>
          <w:numId w:val="9"/>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Illegal activities</w:t>
      </w:r>
    </w:p>
    <w:p w14:paraId="3373E46B" w14:textId="39D1582D" w:rsidR="00F25DB9" w:rsidRDefault="00F25DB9" w:rsidP="2925E50F">
      <w:pPr>
        <w:spacing w:after="200" w:line="240" w:lineRule="auto"/>
        <w:ind w:left="1080"/>
        <w:rPr>
          <w:rFonts w:ascii="Times New Roman" w:eastAsia="Times New Roman" w:hAnsi="Times New Roman" w:cs="Times New Roman"/>
          <w:color w:val="000000" w:themeColor="text1"/>
          <w:sz w:val="24"/>
          <w:szCs w:val="24"/>
        </w:rPr>
      </w:pPr>
    </w:p>
    <w:p w14:paraId="44E31873" w14:textId="7E7E7A16" w:rsidR="00F25DB9" w:rsidRDefault="7344FA18"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 xml:space="preserve">D. Application and Submission Information:                                                                              </w:t>
      </w:r>
    </w:p>
    <w:p w14:paraId="78028F1A" w14:textId="3CCB364D"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i/>
          <w:iCs/>
          <w:color w:val="000000" w:themeColor="text1"/>
          <w:sz w:val="24"/>
          <w:szCs w:val="24"/>
          <w:u w:val="single"/>
        </w:rPr>
        <w:t xml:space="preserve">Please follow all instructions below carefully. Proposals that do not meet the requirements of this announcement or fail to comply with the stated requirements will be ineligible. </w:t>
      </w:r>
    </w:p>
    <w:p w14:paraId="167AA72C" w14:textId="4D7DE6EB"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Content and Form of Application Submission</w:t>
      </w:r>
    </w:p>
    <w:p w14:paraId="1E31324A" w14:textId="65EED09E"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Please ensure: </w:t>
      </w:r>
    </w:p>
    <w:p w14:paraId="5743D41F" w14:textId="62A40362"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Proposal </w:t>
      </w:r>
      <w:r w:rsidRPr="2925E50F">
        <w:rPr>
          <w:rFonts w:ascii="Times New Roman" w:eastAsia="Times New Roman" w:hAnsi="Times New Roman" w:cs="Times New Roman"/>
          <w:color w:val="000000" w:themeColor="text1"/>
          <w:sz w:val="24"/>
          <w:szCs w:val="24"/>
          <w:u w:val="single"/>
        </w:rPr>
        <w:t>clearly</w:t>
      </w:r>
      <w:r w:rsidRPr="2925E50F">
        <w:rPr>
          <w:rFonts w:ascii="Times New Roman" w:eastAsia="Times New Roman" w:hAnsi="Times New Roman" w:cs="Times New Roman"/>
          <w:color w:val="000000" w:themeColor="text1"/>
          <w:sz w:val="24"/>
          <w:szCs w:val="24"/>
        </w:rPr>
        <w:t xml:space="preserve"> addresses the goals, audiences, and</w:t>
      </w:r>
      <w:r w:rsidRPr="2925E50F">
        <w:rPr>
          <w:rFonts w:ascii="Times New Roman" w:eastAsia="Times New Roman" w:hAnsi="Times New Roman" w:cs="Times New Roman"/>
          <w:color w:val="D13438"/>
          <w:sz w:val="24"/>
          <w:szCs w:val="24"/>
          <w:u w:val="single"/>
        </w:rPr>
        <w:t xml:space="preserve"> </w:t>
      </w:r>
      <w:r w:rsidRPr="2925E50F">
        <w:rPr>
          <w:rFonts w:ascii="Times New Roman" w:eastAsia="Times New Roman" w:hAnsi="Times New Roman" w:cs="Times New Roman"/>
          <w:color w:val="000000" w:themeColor="text1"/>
          <w:sz w:val="24"/>
          <w:szCs w:val="24"/>
        </w:rPr>
        <w:t xml:space="preserve">objectives of this notice. </w:t>
      </w:r>
    </w:p>
    <w:p w14:paraId="3B2BF9B0" w14:textId="324FAB2C"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documents are in English. </w:t>
      </w:r>
    </w:p>
    <w:p w14:paraId="469AFDCB" w14:textId="17F8825B"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budgets are in U.S. dollars. </w:t>
      </w:r>
      <w:r w:rsidR="00842D11">
        <w:rPr>
          <w:rFonts w:ascii="Times New Roman" w:eastAsia="Times New Roman" w:hAnsi="Times New Roman" w:cs="Times New Roman"/>
          <w:color w:val="000000" w:themeColor="text1"/>
          <w:sz w:val="24"/>
          <w:szCs w:val="24"/>
        </w:rPr>
        <w:t>Use USD 1 = INR 72 for conversions, where required.</w:t>
      </w:r>
    </w:p>
    <w:p w14:paraId="101EBA9E" w14:textId="19E44774"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pages are numbered. </w:t>
      </w:r>
    </w:p>
    <w:p w14:paraId="7C35B622" w14:textId="12ACABA8"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All documents are formatted to 8 ½ x 11 paper. </w:t>
      </w:r>
    </w:p>
    <w:p w14:paraId="15539463" w14:textId="6AB6790A"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All Microsoft Word documents are single-spaced, 12-point Times New Roman font, with a minimum of 1-inch margins.</w:t>
      </w:r>
    </w:p>
    <w:p w14:paraId="182999E4" w14:textId="004EBFEA" w:rsidR="00F25DB9" w:rsidRDefault="7344FA18" w:rsidP="2925E50F">
      <w:pPr>
        <w:pStyle w:val="ListParagraph"/>
        <w:numPr>
          <w:ilvl w:val="0"/>
          <w:numId w:val="8"/>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All applicant authorized signatures are provided where indicated on the various, required forms.</w:t>
      </w:r>
    </w:p>
    <w:p w14:paraId="2505F22B" w14:textId="0AD16C7A" w:rsidR="00F25DB9" w:rsidRDefault="7344FA18" w:rsidP="52490C81">
      <w:pPr>
        <w:pStyle w:val="NoSpacing"/>
        <w:spacing w:after="20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Application Deadline: </w:t>
      </w:r>
      <w:r w:rsidRPr="52490C81">
        <w:rPr>
          <w:rFonts w:ascii="Times New Roman" w:eastAsia="Times New Roman" w:hAnsi="Times New Roman" w:cs="Times New Roman"/>
          <w:color w:val="000000" w:themeColor="text1"/>
          <w:sz w:val="24"/>
          <w:szCs w:val="24"/>
        </w:rPr>
        <w:t>All applications must be received by</w:t>
      </w:r>
      <w:r w:rsidRPr="002050D3">
        <w:rPr>
          <w:rFonts w:ascii="Times New Roman" w:eastAsia="Times New Roman" w:hAnsi="Times New Roman" w:cs="Times New Roman"/>
          <w:sz w:val="24"/>
          <w:szCs w:val="24"/>
        </w:rPr>
        <w:t xml:space="preserve"> </w:t>
      </w:r>
      <w:r w:rsidR="002050D3" w:rsidRPr="002050D3">
        <w:rPr>
          <w:rFonts w:ascii="Times New Roman" w:eastAsia="Times New Roman" w:hAnsi="Times New Roman" w:cs="Times New Roman"/>
          <w:sz w:val="24"/>
          <w:szCs w:val="24"/>
        </w:rPr>
        <w:t>April 30</w:t>
      </w:r>
      <w:r w:rsidR="00761C15" w:rsidRPr="002050D3">
        <w:rPr>
          <w:rFonts w:ascii="Times New Roman" w:eastAsia="Times New Roman" w:hAnsi="Times New Roman" w:cs="Times New Roman"/>
          <w:sz w:val="24"/>
          <w:szCs w:val="24"/>
        </w:rPr>
        <w:t>, 2021 [11</w:t>
      </w:r>
      <w:r w:rsidR="00392C65" w:rsidRPr="002050D3">
        <w:rPr>
          <w:rFonts w:ascii="Times New Roman" w:eastAsia="Times New Roman" w:hAnsi="Times New Roman" w:cs="Times New Roman"/>
          <w:sz w:val="24"/>
          <w:szCs w:val="24"/>
        </w:rPr>
        <w:t>:</w:t>
      </w:r>
      <w:r w:rsidR="00761C15" w:rsidRPr="002050D3">
        <w:rPr>
          <w:rFonts w:ascii="Times New Roman" w:eastAsia="Times New Roman" w:hAnsi="Times New Roman" w:cs="Times New Roman"/>
          <w:sz w:val="24"/>
          <w:szCs w:val="24"/>
        </w:rPr>
        <w:t>59 pm midnight Washington</w:t>
      </w:r>
      <w:r w:rsidR="00392C65" w:rsidRPr="002050D3">
        <w:rPr>
          <w:rFonts w:ascii="Times New Roman" w:eastAsia="Times New Roman" w:hAnsi="Times New Roman" w:cs="Times New Roman"/>
          <w:sz w:val="24"/>
          <w:szCs w:val="24"/>
        </w:rPr>
        <w:t>,</w:t>
      </w:r>
      <w:r w:rsidR="00761C15" w:rsidRPr="002050D3">
        <w:rPr>
          <w:rFonts w:ascii="Times New Roman" w:eastAsia="Times New Roman" w:hAnsi="Times New Roman" w:cs="Times New Roman"/>
          <w:sz w:val="24"/>
          <w:szCs w:val="24"/>
        </w:rPr>
        <w:t xml:space="preserve"> D</w:t>
      </w:r>
      <w:r w:rsidR="00392C65" w:rsidRPr="002050D3">
        <w:rPr>
          <w:rFonts w:ascii="Times New Roman" w:eastAsia="Times New Roman" w:hAnsi="Times New Roman" w:cs="Times New Roman"/>
          <w:sz w:val="24"/>
          <w:szCs w:val="24"/>
        </w:rPr>
        <w:t>.</w:t>
      </w:r>
      <w:r w:rsidR="00761C15" w:rsidRPr="002050D3">
        <w:rPr>
          <w:rFonts w:ascii="Times New Roman" w:eastAsia="Times New Roman" w:hAnsi="Times New Roman" w:cs="Times New Roman"/>
          <w:sz w:val="24"/>
          <w:szCs w:val="24"/>
        </w:rPr>
        <w:t>C</w:t>
      </w:r>
      <w:r w:rsidR="00392C65" w:rsidRPr="002050D3">
        <w:rPr>
          <w:rFonts w:ascii="Times New Roman" w:eastAsia="Times New Roman" w:hAnsi="Times New Roman" w:cs="Times New Roman"/>
          <w:sz w:val="24"/>
          <w:szCs w:val="24"/>
        </w:rPr>
        <w:t>.</w:t>
      </w:r>
      <w:r w:rsidR="00761C15" w:rsidRPr="002050D3">
        <w:rPr>
          <w:rFonts w:ascii="Times New Roman" w:eastAsia="Times New Roman" w:hAnsi="Times New Roman" w:cs="Times New Roman"/>
          <w:sz w:val="24"/>
          <w:szCs w:val="24"/>
        </w:rPr>
        <w:t>]</w:t>
      </w:r>
      <w:r w:rsidR="2244B8BC" w:rsidRPr="002050D3">
        <w:rPr>
          <w:rFonts w:ascii="Times New Roman" w:eastAsia="Times New Roman" w:hAnsi="Times New Roman" w:cs="Times New Roman"/>
          <w:sz w:val="24"/>
          <w:szCs w:val="24"/>
        </w:rPr>
        <w:t>. For the purposes of determining if an aw</w:t>
      </w:r>
      <w:r w:rsidR="2244B8BC" w:rsidRPr="52490C81">
        <w:rPr>
          <w:rFonts w:ascii="Times New Roman" w:eastAsia="Times New Roman" w:hAnsi="Times New Roman" w:cs="Times New Roman"/>
          <w:color w:val="000000" w:themeColor="text1"/>
          <w:sz w:val="24"/>
          <w:szCs w:val="24"/>
        </w:rPr>
        <w:t xml:space="preserve">ard is submitted on time, PAS will utilize the </w:t>
      </w:r>
      <w:proofErr w:type="gramStart"/>
      <w:r w:rsidR="2244B8BC" w:rsidRPr="52490C81">
        <w:rPr>
          <w:rFonts w:ascii="Times New Roman" w:eastAsia="Times New Roman" w:hAnsi="Times New Roman" w:cs="Times New Roman"/>
          <w:color w:val="000000" w:themeColor="text1"/>
          <w:sz w:val="24"/>
          <w:szCs w:val="24"/>
        </w:rPr>
        <w:t>time-stamp</w:t>
      </w:r>
      <w:proofErr w:type="gramEnd"/>
      <w:r w:rsidR="2244B8BC" w:rsidRPr="52490C81">
        <w:rPr>
          <w:rFonts w:ascii="Times New Roman" w:eastAsia="Times New Roman" w:hAnsi="Times New Roman" w:cs="Times New Roman"/>
          <w:color w:val="000000" w:themeColor="text1"/>
          <w:sz w:val="24"/>
          <w:szCs w:val="24"/>
        </w:rPr>
        <w:t xml:space="preserve"> provided by Grants.gov.  This deadline is firm and is not a rolling deadline. If organizations fail to meet the deadline noted above their application will be considered ineligible and will not be considered for funding. </w:t>
      </w:r>
    </w:p>
    <w:p w14:paraId="0CF9F357" w14:textId="09BFD208" w:rsidR="2244B8BC" w:rsidRDefault="2244B8BC" w:rsidP="2244B8BC">
      <w:pPr>
        <w:pStyle w:val="NoSpacing"/>
        <w:rPr>
          <w:rFonts w:ascii="Times New Roman" w:eastAsia="Times New Roman" w:hAnsi="Times New Roman" w:cs="Times New Roman"/>
          <w:color w:val="000000" w:themeColor="text1"/>
          <w:sz w:val="24"/>
          <w:szCs w:val="24"/>
        </w:rPr>
      </w:pPr>
    </w:p>
    <w:p w14:paraId="75DD4FA5" w14:textId="77777777" w:rsidR="007120D3" w:rsidRDefault="007120D3" w:rsidP="007120D3">
      <w:pPr>
        <w:spacing w:after="20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 xml:space="preserve">Application Submission Process: </w:t>
      </w:r>
      <w:r>
        <w:rPr>
          <w:rFonts w:ascii="Times New Roman" w:eastAsia="Times New Roman" w:hAnsi="Times New Roman" w:cs="Times New Roman"/>
          <w:color w:val="000000" w:themeColor="text1"/>
          <w:sz w:val="24"/>
          <w:szCs w:val="24"/>
        </w:rPr>
        <w:t xml:space="preserve">There are two application submissions methods available to applicants. Applicants may submit their application using Submission Method A </w:t>
      </w:r>
      <w:r>
        <w:rPr>
          <w:rFonts w:ascii="Times New Roman" w:eastAsia="Times New Roman" w:hAnsi="Times New Roman" w:cs="Times New Roman"/>
          <w:b/>
          <w:bCs/>
          <w:color w:val="000000" w:themeColor="text1"/>
          <w:sz w:val="24"/>
          <w:szCs w:val="24"/>
          <w:u w:val="single"/>
        </w:rPr>
        <w:t>or</w:t>
      </w:r>
      <w:r>
        <w:rPr>
          <w:rFonts w:ascii="Times New Roman" w:eastAsia="Times New Roman" w:hAnsi="Times New Roman" w:cs="Times New Roman"/>
          <w:color w:val="000000" w:themeColor="text1"/>
          <w:sz w:val="24"/>
          <w:szCs w:val="24"/>
        </w:rPr>
        <w:t xml:space="preserve"> Submission Method B outlined below</w:t>
      </w:r>
      <w:r>
        <w:rPr>
          <w:rFonts w:ascii="Times New Roman" w:eastAsia="Times New Roman" w:hAnsi="Times New Roman" w:cs="Times New Roman"/>
          <w:b/>
          <w:bCs/>
          <w:color w:val="000000" w:themeColor="text1"/>
          <w:sz w:val="24"/>
          <w:szCs w:val="24"/>
        </w:rPr>
        <w:t xml:space="preserve">.  </w:t>
      </w:r>
    </w:p>
    <w:p w14:paraId="46456F64" w14:textId="77777777" w:rsidR="007120D3" w:rsidRDefault="007120D3" w:rsidP="007120D3">
      <w:pPr>
        <w:pStyle w:val="NoSpacing"/>
        <w:numPr>
          <w:ilvl w:val="0"/>
          <w:numId w:val="32"/>
        </w:numPr>
        <w:rPr>
          <w:rFonts w:eastAsiaTheme="minorEastAsia"/>
          <w:b/>
          <w:bCs/>
          <w:color w:val="000000" w:themeColor="text1"/>
          <w:sz w:val="24"/>
          <w:szCs w:val="24"/>
        </w:rPr>
      </w:pPr>
      <w:r>
        <w:rPr>
          <w:rFonts w:ascii="Times New Roman" w:eastAsia="Times New Roman" w:hAnsi="Times New Roman" w:cs="Times New Roman"/>
          <w:b/>
          <w:bCs/>
          <w:color w:val="000000" w:themeColor="text1"/>
          <w:sz w:val="24"/>
          <w:szCs w:val="24"/>
          <w:u w:val="single"/>
        </w:rPr>
        <w:t>Submission Method A</w:t>
      </w:r>
      <w:r>
        <w:rPr>
          <w:rFonts w:ascii="Times New Roman" w:eastAsia="Times New Roman" w:hAnsi="Times New Roman" w:cs="Times New Roman"/>
          <w:color w:val="000000" w:themeColor="text1"/>
          <w:sz w:val="24"/>
          <w:szCs w:val="24"/>
        </w:rPr>
        <w:t xml:space="preserve">:  Submitting all application materials through Grants.gov.  For those opting to apply through Grants.gov, thorough instructions on the application process are available at </w:t>
      </w:r>
      <w:hyperlink r:id="rId17" w:history="1">
        <w:r>
          <w:rPr>
            <w:rStyle w:val="Hyperlink"/>
            <w:rFonts w:ascii="Times New Roman" w:eastAsia="Times New Roman" w:hAnsi="Times New Roman" w:cs="Times New Roman"/>
            <w:color w:val="0563C1"/>
            <w:sz w:val="24"/>
            <w:szCs w:val="24"/>
          </w:rPr>
          <w:t>http://www.grants.gov</w:t>
        </w:r>
      </w:hyperlink>
      <w:r>
        <w:rPr>
          <w:rFonts w:ascii="Times New Roman" w:eastAsia="Times New Roman" w:hAnsi="Times New Roman" w:cs="Times New Roman"/>
          <w:color w:val="000000" w:themeColor="text1"/>
          <w:sz w:val="24"/>
          <w:szCs w:val="24"/>
        </w:rPr>
        <w:t xml:space="preserve">. For questions relating to Grants.gov, please call the Grants.gov Contact Center at 1-800-518-4726 or go to </w:t>
      </w:r>
      <w:hyperlink r:id="rId18" w:history="1">
        <w:r>
          <w:rPr>
            <w:rStyle w:val="Hyperlink"/>
            <w:rFonts w:ascii="Times New Roman" w:eastAsia="Times New Roman" w:hAnsi="Times New Roman" w:cs="Times New Roman"/>
            <w:color w:val="0563C1"/>
            <w:sz w:val="24"/>
            <w:szCs w:val="24"/>
          </w:rPr>
          <w:t>https://www.grants.gov/support.html</w:t>
        </w:r>
      </w:hyperlink>
      <w:r>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br/>
      </w:r>
    </w:p>
    <w:p w14:paraId="73309B50" w14:textId="77777777" w:rsidR="00D801FB" w:rsidRDefault="007120D3" w:rsidP="00D801FB">
      <w:pPr>
        <w:pStyle w:val="ListParagraph"/>
        <w:numPr>
          <w:ilvl w:val="0"/>
          <w:numId w:val="33"/>
        </w:numPr>
        <w:spacing w:after="0" w:line="240" w:lineRule="auto"/>
        <w:rPr>
          <w:rFonts w:eastAsiaTheme="minorEastAsia"/>
          <w:color w:val="000000" w:themeColor="text1"/>
          <w:sz w:val="24"/>
          <w:szCs w:val="24"/>
        </w:rPr>
      </w:pPr>
      <w:r>
        <w:rPr>
          <w:rFonts w:ascii="Times New Roman" w:eastAsia="Times New Roman" w:hAnsi="Times New Roman" w:cs="Times New Roman"/>
          <w:b/>
          <w:bCs/>
          <w:color w:val="000000" w:themeColor="text1"/>
          <w:sz w:val="24"/>
          <w:szCs w:val="24"/>
          <w:u w:val="single"/>
        </w:rPr>
        <w:t>Submission Method B</w:t>
      </w:r>
      <w:r>
        <w:rPr>
          <w:rFonts w:ascii="Times New Roman" w:eastAsia="Times New Roman" w:hAnsi="Times New Roman" w:cs="Times New Roman"/>
          <w:color w:val="000000" w:themeColor="text1"/>
          <w:sz w:val="24"/>
          <w:szCs w:val="24"/>
        </w:rPr>
        <w:t xml:space="preserve">:  In case of technical difficulties submitting materials through Grants.gov, we will accept the submission all application materials directly to the following email address: </w:t>
      </w:r>
      <w:sdt>
        <w:sdtPr>
          <w:rPr>
            <w:rFonts w:ascii="Times New Roman" w:hAnsi="Times New Roman" w:cs="Times New Roman"/>
            <w:sz w:val="24"/>
            <w:szCs w:val="24"/>
          </w:rPr>
          <w:id w:val="832723063"/>
          <w:placeholder>
            <w:docPart w:val="FBBCFF727A2645EC97A218F6BEBB4713"/>
          </w:placeholder>
          <w:dropDownList>
            <w:listItem w:displayText="ND_GrantApplications@state.gov" w:value="ND_GrantApplications@state.gov"/>
            <w:listItem w:displayText="ChennaiPASG@State.Gov" w:value="ChennaiPASG@State.Gov"/>
            <w:listItem w:displayText="MumbaiPublicAffairs@state.gov " w:value="MumbaiPublicAffairs@state.gov "/>
            <w:listItem w:displayText="KolkataPASG@State.Gov" w:value="KolkataPASG@State.Gov"/>
            <w:listItem w:displayText="HYDGrantApplications@state.gov" w:value="HYDGrantApplications@state.gov"/>
          </w:dropDownList>
        </w:sdtPr>
        <w:sdtEndPr/>
        <w:sdtContent>
          <w:r w:rsidR="007044B1">
            <w:rPr>
              <w:rFonts w:ascii="Times New Roman" w:hAnsi="Times New Roman" w:cs="Times New Roman"/>
              <w:sz w:val="24"/>
              <w:szCs w:val="24"/>
            </w:rPr>
            <w:t>ChennaiPASG@State.Gov</w:t>
          </w:r>
        </w:sdtContent>
      </w:sdt>
      <w:r>
        <w:rPr>
          <w:rFonts w:ascii="Times New Roman" w:hAnsi="Times New Roman" w:cs="Times New Roman"/>
          <w:sz w:val="24"/>
          <w:szCs w:val="24"/>
        </w:rPr>
        <w:t>.</w:t>
      </w:r>
      <w:r w:rsidR="00D76780">
        <w:t xml:space="preserve"> </w:t>
      </w:r>
      <w:r w:rsidR="00D801FB">
        <w:t xml:space="preserve"> </w:t>
      </w:r>
      <w:r w:rsidR="00D801FB">
        <w:rPr>
          <w:rFonts w:ascii="Times New Roman" w:eastAsia="Times New Roman" w:hAnsi="Times New Roman" w:cs="Times New Roman"/>
          <w:color w:val="000000" w:themeColor="text1"/>
          <w:sz w:val="24"/>
          <w:szCs w:val="24"/>
        </w:rPr>
        <w:t>Applicants opting to submit applications via email must include the Funding Opportunity Title and Funding Opportunity Number in the subject line of the email.</w:t>
      </w:r>
    </w:p>
    <w:p w14:paraId="110E7FF2" w14:textId="2AC34CDE" w:rsidR="00F25DB9" w:rsidRDefault="00F25DB9" w:rsidP="00D801FB">
      <w:pPr>
        <w:pStyle w:val="NoSpacing"/>
        <w:rPr>
          <w:rFonts w:ascii="Times New Roman" w:eastAsia="Times New Roman" w:hAnsi="Times New Roman" w:cs="Times New Roman"/>
          <w:color w:val="000000" w:themeColor="text1"/>
          <w:sz w:val="24"/>
          <w:szCs w:val="24"/>
        </w:rPr>
      </w:pPr>
    </w:p>
    <w:p w14:paraId="443F8476" w14:textId="7020D247"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Required Registrations </w:t>
      </w:r>
    </w:p>
    <w:p w14:paraId="606D4B36" w14:textId="45D8F500"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Applicants utilizing Grants.gov must register with Grants.gov prior to </w:t>
      </w:r>
      <w:proofErr w:type="gramStart"/>
      <w:r w:rsidRPr="2925E50F">
        <w:rPr>
          <w:rFonts w:ascii="Times New Roman" w:eastAsia="Times New Roman" w:hAnsi="Times New Roman" w:cs="Times New Roman"/>
          <w:color w:val="000000" w:themeColor="text1"/>
          <w:sz w:val="24"/>
          <w:szCs w:val="24"/>
        </w:rPr>
        <w:t>submitting an application</w:t>
      </w:r>
      <w:proofErr w:type="gramEnd"/>
      <w:r w:rsidRPr="2925E50F">
        <w:rPr>
          <w:rFonts w:ascii="Times New Roman" w:eastAsia="Times New Roman" w:hAnsi="Times New Roman" w:cs="Times New Roman"/>
          <w:color w:val="000000" w:themeColor="text1"/>
          <w:sz w:val="24"/>
          <w:szCs w:val="24"/>
        </w:rPr>
        <w:t xml:space="preserve">. </w:t>
      </w:r>
      <w:r w:rsidRPr="2925E50F">
        <w:rPr>
          <w:rFonts w:ascii="Times New Roman" w:eastAsia="Times New Roman" w:hAnsi="Times New Roman" w:cs="Times New Roman"/>
          <w:b/>
          <w:bCs/>
          <w:color w:val="000000" w:themeColor="text1"/>
          <w:sz w:val="24"/>
          <w:szCs w:val="24"/>
        </w:rPr>
        <w:t xml:space="preserve">Registering with Grants.gov is a one-time process; however, it could take as long as two weeks to have the registration validated and confirmed. Please begin the registration process immediately to ensure that the process is completed well in advance of the deadline for applications. </w:t>
      </w:r>
      <w:r w:rsidRPr="2925E50F">
        <w:rPr>
          <w:rFonts w:ascii="Times New Roman" w:eastAsia="Times New Roman" w:hAnsi="Times New Roman" w:cs="Times New Roman"/>
          <w:color w:val="000000" w:themeColor="text1"/>
          <w:sz w:val="24"/>
          <w:szCs w:val="24"/>
        </w:rPr>
        <w:t xml:space="preserve">Until that process is complete, you will not be issued a user password for Grants.gov, which is required for application submission. </w:t>
      </w:r>
    </w:p>
    <w:p w14:paraId="2B8BBA36" w14:textId="0AD8A7B0" w:rsidR="00F25DB9" w:rsidRDefault="7344FA18"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There are four steps that you must complete before you are able to register: </w:t>
      </w:r>
    </w:p>
    <w:p w14:paraId="636FADC6" w14:textId="177DC65E"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1: </w:t>
      </w:r>
      <w:r w:rsidRPr="2925E50F">
        <w:rPr>
          <w:rFonts w:ascii="Times New Roman" w:eastAsia="Times New Roman" w:hAnsi="Times New Roman" w:cs="Times New Roman"/>
          <w:color w:val="000000" w:themeColor="text1"/>
          <w:sz w:val="24"/>
          <w:szCs w:val="24"/>
        </w:rPr>
        <w:t>Apply for a DUNS number and an NCAGE number (these can be completed simultaneously)</w:t>
      </w:r>
    </w:p>
    <w:p w14:paraId="4913E363" w14:textId="106ED3B2" w:rsidR="00F25DB9" w:rsidRDefault="7344FA18" w:rsidP="2925E50F">
      <w:pPr>
        <w:pStyle w:val="ListParagraph"/>
        <w:numPr>
          <w:ilvl w:val="1"/>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DUNS application:</w:t>
      </w:r>
      <w:r w:rsidRPr="2925E50F">
        <w:rPr>
          <w:rFonts w:ascii="Times New Roman" w:eastAsia="Times New Roman" w:hAnsi="Times New Roman" w:cs="Times New Roman"/>
          <w:color w:val="000000" w:themeColor="text1"/>
          <w:sz w:val="24"/>
          <w:szCs w:val="24"/>
        </w:rPr>
        <w:t xml:space="preserve">  Organizations must have a Data Universal Numbering System (DUNS) number from Dun &amp; Bradstreet, if your organization does not have one already, you may obtain one by calling 1-866-705-5711 or visiting </w:t>
      </w:r>
      <w:hyperlink r:id="rId19">
        <w:r w:rsidRPr="2925E50F">
          <w:rPr>
            <w:rStyle w:val="Hyperlink"/>
            <w:rFonts w:ascii="Times New Roman" w:eastAsia="Times New Roman" w:hAnsi="Times New Roman" w:cs="Times New Roman"/>
            <w:color w:val="0000FF"/>
            <w:sz w:val="24"/>
            <w:szCs w:val="24"/>
          </w:rPr>
          <w:t>http://fedgov.dnb.com/webform</w:t>
        </w:r>
      </w:hyperlink>
    </w:p>
    <w:p w14:paraId="03B45D1D" w14:textId="202B7BA0" w:rsidR="00F25DB9" w:rsidRDefault="7344FA18" w:rsidP="2925E50F">
      <w:pPr>
        <w:pStyle w:val="ListParagraph"/>
        <w:numPr>
          <w:ilvl w:val="1"/>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NCAGE application:</w:t>
      </w:r>
      <w:r w:rsidRPr="2925E50F">
        <w:rPr>
          <w:rFonts w:ascii="Times New Roman" w:eastAsia="Times New Roman" w:hAnsi="Times New Roman" w:cs="Times New Roman"/>
          <w:color w:val="000000" w:themeColor="text1"/>
          <w:sz w:val="24"/>
          <w:szCs w:val="24"/>
        </w:rPr>
        <w:t xml:space="preserve">  Application page here (but need to click magnifying glass and then scroll down to click new registration) </w:t>
      </w:r>
      <w:hyperlink r:id="rId20">
        <w:r w:rsidRPr="2925E50F">
          <w:rPr>
            <w:rStyle w:val="Hyperlink"/>
            <w:rFonts w:ascii="Times New Roman" w:eastAsia="Times New Roman" w:hAnsi="Times New Roman" w:cs="Times New Roman"/>
            <w:color w:val="0000FF"/>
            <w:sz w:val="24"/>
            <w:szCs w:val="24"/>
          </w:rPr>
          <w:t>https://eportal.nspa.nato.int/AC135Public/scage/CageList.aspx</w:t>
        </w:r>
      </w:hyperlink>
    </w:p>
    <w:p w14:paraId="084BCC78" w14:textId="78850E2D" w:rsidR="00F25DB9" w:rsidRDefault="7344FA18" w:rsidP="2925E50F">
      <w:pPr>
        <w:pStyle w:val="ListParagraph"/>
        <w:numPr>
          <w:ilvl w:val="2"/>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Instructions for the NCAGE application process:</w:t>
      </w:r>
      <w:hyperlink r:id="rId21">
        <w:r w:rsidRPr="2925E50F">
          <w:rPr>
            <w:rStyle w:val="Hyperlink"/>
            <w:rFonts w:ascii="Times New Roman" w:eastAsia="Times New Roman" w:hAnsi="Times New Roman" w:cs="Times New Roman"/>
            <w:color w:val="0000FF"/>
            <w:sz w:val="24"/>
            <w:szCs w:val="24"/>
          </w:rPr>
          <w:t>https://eportal.nspa.nato.int/AC135Public/Docs/US%20Instructions%20for%20NSPA%20NCAGE.pdf</w:t>
        </w:r>
      </w:hyperlink>
    </w:p>
    <w:p w14:paraId="294F5DED" w14:textId="04A5D193" w:rsidR="00F25DB9" w:rsidRDefault="7344FA18" w:rsidP="2925E50F">
      <w:pPr>
        <w:pStyle w:val="ListParagraph"/>
        <w:numPr>
          <w:ilvl w:val="3"/>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help from within the U.S., call 1-888-227-2423</w:t>
      </w:r>
    </w:p>
    <w:p w14:paraId="626C1A95" w14:textId="526AF502" w:rsidR="00F25DB9" w:rsidRDefault="7344FA18" w:rsidP="2925E50F">
      <w:pPr>
        <w:pStyle w:val="ListParagraph"/>
        <w:numPr>
          <w:ilvl w:val="3"/>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For help from outside the U.S., call 1-269-961-7766</w:t>
      </w:r>
    </w:p>
    <w:p w14:paraId="29C2834E" w14:textId="55DA9AA2" w:rsidR="00F25DB9" w:rsidRDefault="7344FA18" w:rsidP="2925E50F">
      <w:pPr>
        <w:pStyle w:val="ListParagraph"/>
        <w:numPr>
          <w:ilvl w:val="2"/>
          <w:numId w:val="6"/>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Email </w:t>
      </w:r>
      <w:hyperlink r:id="rId22">
        <w:r w:rsidRPr="2925E50F">
          <w:rPr>
            <w:rStyle w:val="Hyperlink"/>
            <w:rFonts w:ascii="Times New Roman" w:eastAsia="Times New Roman" w:hAnsi="Times New Roman" w:cs="Times New Roman"/>
            <w:color w:val="0000FF"/>
            <w:sz w:val="24"/>
            <w:szCs w:val="24"/>
          </w:rPr>
          <w:t>NCAGE@dlis.dla.mil</w:t>
        </w:r>
      </w:hyperlink>
      <w:r w:rsidRPr="2925E50F">
        <w:rPr>
          <w:rFonts w:ascii="Times New Roman" w:eastAsia="Times New Roman" w:hAnsi="Times New Roman" w:cs="Times New Roman"/>
          <w:color w:val="000000" w:themeColor="text1"/>
          <w:sz w:val="24"/>
          <w:szCs w:val="24"/>
        </w:rPr>
        <w:t xml:space="preserve"> for any problems in getting an NCAGE code. After receiving the NCAGE Code, proceed to register in SAM by logging onto: </w:t>
      </w:r>
      <w:hyperlink r:id="rId23">
        <w:r w:rsidRPr="2925E50F">
          <w:rPr>
            <w:rStyle w:val="Hyperlink"/>
            <w:rFonts w:ascii="Times New Roman" w:eastAsia="Times New Roman" w:hAnsi="Times New Roman" w:cs="Times New Roman"/>
            <w:color w:val="0000FF"/>
            <w:sz w:val="24"/>
            <w:szCs w:val="24"/>
          </w:rPr>
          <w:t>https://www.sam.gov/</w:t>
        </w:r>
      </w:hyperlink>
      <w:r w:rsidRPr="2925E50F">
        <w:rPr>
          <w:rFonts w:ascii="Times New Roman" w:eastAsia="Times New Roman" w:hAnsi="Times New Roman" w:cs="Times New Roman"/>
          <w:color w:val="000000" w:themeColor="text1"/>
          <w:sz w:val="24"/>
          <w:szCs w:val="24"/>
        </w:rPr>
        <w:t xml:space="preserve"> </w:t>
      </w:r>
    </w:p>
    <w:p w14:paraId="081B917A" w14:textId="44281CF1"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2: </w:t>
      </w:r>
      <w:r w:rsidRPr="2925E50F">
        <w:rPr>
          <w:rFonts w:ascii="Times New Roman" w:eastAsia="Times New Roman" w:hAnsi="Times New Roman" w:cs="Times New Roman"/>
          <w:color w:val="000000" w:themeColor="text1"/>
          <w:sz w:val="24"/>
          <w:szCs w:val="24"/>
        </w:rPr>
        <w:t xml:space="preserve">Once DUNS and NCAGE are obtained, continue to SAM registration on </w:t>
      </w:r>
      <w:hyperlink r:id="rId24">
        <w:r w:rsidRPr="2925E50F">
          <w:rPr>
            <w:rStyle w:val="Hyperlink"/>
            <w:rFonts w:ascii="Times New Roman" w:eastAsia="Times New Roman" w:hAnsi="Times New Roman" w:cs="Times New Roman"/>
            <w:color w:val="0000FF"/>
            <w:sz w:val="24"/>
            <w:szCs w:val="24"/>
          </w:rPr>
          <w:t>www.SAM.gov</w:t>
        </w:r>
      </w:hyperlink>
      <w:r w:rsidRPr="2925E50F">
        <w:rPr>
          <w:rFonts w:ascii="Times New Roman" w:eastAsia="Times New Roman" w:hAnsi="Times New Roman" w:cs="Times New Roman"/>
          <w:color w:val="000000" w:themeColor="text1"/>
          <w:sz w:val="24"/>
          <w:szCs w:val="24"/>
        </w:rPr>
        <w:t xml:space="preserve"> </w:t>
      </w:r>
    </w:p>
    <w:p w14:paraId="66C1DAEB" w14:textId="6F2FC5B3" w:rsidR="00F25DB9" w:rsidRDefault="7344FA18" w:rsidP="2925E50F">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Step 3: </w:t>
      </w:r>
      <w:r w:rsidRPr="2925E50F">
        <w:rPr>
          <w:rFonts w:ascii="Times New Roman" w:eastAsia="Times New Roman" w:hAnsi="Times New Roman" w:cs="Times New Roman"/>
          <w:color w:val="000000" w:themeColor="text1"/>
          <w:sz w:val="24"/>
          <w:szCs w:val="24"/>
        </w:rPr>
        <w:t xml:space="preserve">Once SAM registration is confirmed, continue to Grants.gov organization registration </w:t>
      </w:r>
      <w:hyperlink r:id="rId25">
        <w:r w:rsidRPr="2925E50F">
          <w:rPr>
            <w:rStyle w:val="Hyperlink"/>
            <w:rFonts w:ascii="Times New Roman" w:eastAsia="Times New Roman" w:hAnsi="Times New Roman" w:cs="Times New Roman"/>
            <w:color w:val="0000FF"/>
            <w:sz w:val="24"/>
            <w:szCs w:val="24"/>
          </w:rPr>
          <w:t>http://www.grants.gov/web/grants/applicants/organization-registration.html</w:t>
        </w:r>
      </w:hyperlink>
      <w:r w:rsidRPr="2925E50F">
        <w:rPr>
          <w:rFonts w:ascii="Times New Roman" w:eastAsia="Times New Roman" w:hAnsi="Times New Roman" w:cs="Times New Roman"/>
          <w:color w:val="000000" w:themeColor="text1"/>
          <w:sz w:val="24"/>
          <w:szCs w:val="24"/>
        </w:rPr>
        <w:t>.Organizations must maintain an active SAM registration (</w:t>
      </w:r>
      <w:hyperlink r:id="rId26">
        <w:r w:rsidRPr="2925E50F">
          <w:rPr>
            <w:rStyle w:val="Hyperlink"/>
            <w:rFonts w:ascii="Times New Roman" w:eastAsia="Times New Roman" w:hAnsi="Times New Roman" w:cs="Times New Roman"/>
            <w:color w:val="0000FF"/>
            <w:sz w:val="24"/>
            <w:szCs w:val="24"/>
          </w:rPr>
          <w:t>www.SAM.gov</w:t>
        </w:r>
      </w:hyperlink>
      <w:r w:rsidRPr="2925E50F">
        <w:rPr>
          <w:rFonts w:ascii="Times New Roman" w:eastAsia="Times New Roman" w:hAnsi="Times New Roman" w:cs="Times New Roman"/>
          <w:color w:val="000000" w:themeColor="text1"/>
          <w:sz w:val="24"/>
          <w:szCs w:val="24"/>
        </w:rPr>
        <w:t xml:space="preserve">) with current information at all times during which they have an active Federal award or an application under consideration by a Federal awarding agency. SAM registration must be renewed annually. Given the volume of applications, review may take up to 90 days, and we are </w:t>
      </w:r>
      <w:r w:rsidRPr="2925E50F">
        <w:rPr>
          <w:rFonts w:ascii="Times New Roman" w:eastAsia="Times New Roman" w:hAnsi="Times New Roman" w:cs="Times New Roman"/>
          <w:color w:val="000000" w:themeColor="text1"/>
          <w:sz w:val="24"/>
          <w:szCs w:val="24"/>
          <w:u w:val="single"/>
        </w:rPr>
        <w:t>unable to individually confirm receipt of proposals</w:t>
      </w:r>
      <w:r w:rsidRPr="2925E50F">
        <w:rPr>
          <w:rFonts w:ascii="Times New Roman" w:eastAsia="Times New Roman" w:hAnsi="Times New Roman" w:cs="Times New Roman"/>
          <w:color w:val="000000" w:themeColor="text1"/>
          <w:sz w:val="24"/>
          <w:szCs w:val="24"/>
        </w:rPr>
        <w:t xml:space="preserve">. </w:t>
      </w:r>
    </w:p>
    <w:p w14:paraId="0884B90E" w14:textId="5B852314" w:rsidR="00F25DB9" w:rsidRPr="00A60E56" w:rsidRDefault="7344FA18" w:rsidP="00A60E56">
      <w:pPr>
        <w:pStyle w:val="ListParagraph"/>
        <w:numPr>
          <w:ilvl w:val="0"/>
          <w:numId w:val="6"/>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Step 4:</w:t>
      </w:r>
      <w:r w:rsidRPr="2925E50F">
        <w:rPr>
          <w:rFonts w:ascii="Times New Roman" w:eastAsia="Times New Roman" w:hAnsi="Times New Roman" w:cs="Times New Roman"/>
          <w:color w:val="000000" w:themeColor="text1"/>
          <w:sz w:val="24"/>
          <w:szCs w:val="24"/>
        </w:rPr>
        <w:t xml:space="preserve"> Register yourself as an Authorized Organization Representative (AOR); and be authorized as an AOR by your organization on </w:t>
      </w:r>
      <w:hyperlink r:id="rId27">
        <w:r w:rsidRPr="2925E50F">
          <w:rPr>
            <w:rStyle w:val="Hyperlink"/>
            <w:rFonts w:ascii="Times New Roman" w:eastAsia="Times New Roman" w:hAnsi="Times New Roman" w:cs="Times New Roman"/>
            <w:color w:val="0563C1"/>
            <w:sz w:val="24"/>
            <w:szCs w:val="24"/>
          </w:rPr>
          <w:t>www.grants.gov</w:t>
        </w:r>
      </w:hyperlink>
      <w:r w:rsidRPr="2925E50F">
        <w:rPr>
          <w:rFonts w:ascii="Times New Roman" w:eastAsia="Times New Roman" w:hAnsi="Times New Roman" w:cs="Times New Roman"/>
          <w:color w:val="000000" w:themeColor="text1"/>
          <w:sz w:val="24"/>
          <w:szCs w:val="24"/>
        </w:rPr>
        <w:t xml:space="preserve"> </w:t>
      </w:r>
    </w:p>
    <w:p w14:paraId="1D9FA40A" w14:textId="77777777" w:rsidR="00A60E56" w:rsidRPr="00A60E56" w:rsidRDefault="00A60E56" w:rsidP="00A60E56">
      <w:pPr>
        <w:pStyle w:val="ListParagraph"/>
        <w:spacing w:after="0" w:line="240" w:lineRule="auto"/>
        <w:rPr>
          <w:rFonts w:eastAsiaTheme="minorEastAsia"/>
          <w:b/>
          <w:bCs/>
          <w:color w:val="000000" w:themeColor="text1"/>
          <w:sz w:val="24"/>
          <w:szCs w:val="24"/>
        </w:rPr>
      </w:pPr>
    </w:p>
    <w:p w14:paraId="0309DFBB" w14:textId="62F6E8B0" w:rsidR="00F25DB9" w:rsidRDefault="7344FA18" w:rsidP="00D76780">
      <w:pPr>
        <w:spacing w:after="0" w:line="240" w:lineRule="auto"/>
        <w:ind w:left="36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Applicants must acquire all required registrations and rights in the United States and </w:t>
      </w:r>
      <w:r w:rsidR="00D76780">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All intellectual property considerations and rights must be fully met in the United States and </w:t>
      </w:r>
      <w:r w:rsidR="00D76780">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w:t>
      </w:r>
    </w:p>
    <w:p w14:paraId="3549829A" w14:textId="77777777" w:rsidR="00D76780" w:rsidRDefault="00D76780" w:rsidP="00D76780">
      <w:pPr>
        <w:spacing w:after="0" w:line="240" w:lineRule="auto"/>
        <w:ind w:left="360"/>
        <w:rPr>
          <w:rFonts w:ascii="Times New Roman" w:eastAsia="Times New Roman" w:hAnsi="Times New Roman" w:cs="Times New Roman"/>
          <w:color w:val="000000" w:themeColor="text1"/>
          <w:sz w:val="24"/>
          <w:szCs w:val="24"/>
        </w:rPr>
      </w:pPr>
    </w:p>
    <w:p w14:paraId="2467179A" w14:textId="68251351" w:rsidR="00F25DB9" w:rsidRDefault="7344FA18" w:rsidP="00A60E56">
      <w:pPr>
        <w:spacing w:after="200" w:line="240" w:lineRule="auto"/>
        <w:ind w:left="360"/>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Any sub-recipient organization must also meet all the U.S. and </w:t>
      </w:r>
      <w:r w:rsidR="00D76780">
        <w:rPr>
          <w:rFonts w:ascii="Times New Roman" w:eastAsia="Times New Roman" w:hAnsi="Times New Roman" w:cs="Times New Roman"/>
          <w:color w:val="000000" w:themeColor="text1"/>
          <w:sz w:val="24"/>
          <w:szCs w:val="24"/>
        </w:rPr>
        <w:t>India</w:t>
      </w:r>
      <w:r w:rsidRPr="52490C81">
        <w:rPr>
          <w:rFonts w:ascii="Times New Roman" w:eastAsia="Times New Roman" w:hAnsi="Times New Roman" w:cs="Times New Roman"/>
          <w:color w:val="000000" w:themeColor="text1"/>
          <w:sz w:val="24"/>
          <w:szCs w:val="24"/>
        </w:rPr>
        <w:t xml:space="preserve"> requirements described above.</w:t>
      </w:r>
    </w:p>
    <w:p w14:paraId="2B75D5FB" w14:textId="77F40508" w:rsidR="00F25DB9" w:rsidRDefault="135B83EB" w:rsidP="2925E50F">
      <w:pPr>
        <w:spacing w:after="200" w:line="240" w:lineRule="auto"/>
        <w:rPr>
          <w:rFonts w:ascii="Times New Roman" w:eastAsia="Times New Roman" w:hAnsi="Times New Roman" w:cs="Times New Roman"/>
          <w:color w:val="D13438"/>
          <w:sz w:val="24"/>
          <w:szCs w:val="24"/>
          <w:highlight w:val="lightGray"/>
        </w:rPr>
      </w:pPr>
      <w:r w:rsidRPr="2244B8BC">
        <w:rPr>
          <w:rFonts w:ascii="Times New Roman" w:eastAsia="Times New Roman" w:hAnsi="Times New Roman" w:cs="Times New Roman"/>
          <w:b/>
          <w:bCs/>
          <w:color w:val="000000" w:themeColor="text1"/>
          <w:sz w:val="24"/>
          <w:szCs w:val="24"/>
          <w:highlight w:val="lightGray"/>
        </w:rPr>
        <w:lastRenderedPageBreak/>
        <w:t>E. Technical Requirements for Application:</w:t>
      </w:r>
      <w:r w:rsidRPr="2244B8BC">
        <w:rPr>
          <w:rFonts w:ascii="Times New Roman" w:eastAsia="Times New Roman" w:hAnsi="Times New Roman" w:cs="Times New Roman"/>
          <w:b/>
          <w:bCs/>
          <w:color w:val="D13438"/>
          <w:sz w:val="24"/>
          <w:szCs w:val="24"/>
          <w:highlight w:val="lightGray"/>
          <w:u w:val="single"/>
        </w:rPr>
        <w:t xml:space="preserve"> </w:t>
      </w:r>
      <w:r w:rsidRPr="2244B8BC">
        <w:rPr>
          <w:rFonts w:ascii="Times New Roman" w:eastAsia="Times New Roman" w:hAnsi="Times New Roman" w:cs="Times New Roman"/>
          <w:b/>
          <w:bCs/>
          <w:color w:val="D13438"/>
          <w:sz w:val="24"/>
          <w:szCs w:val="24"/>
          <w:highlight w:val="lightGray"/>
        </w:rPr>
        <w:t xml:space="preserve">                 </w:t>
      </w:r>
      <w:r w:rsidR="28221D82" w:rsidRPr="2244B8BC">
        <w:rPr>
          <w:rFonts w:ascii="Times New Roman" w:eastAsia="Times New Roman" w:hAnsi="Times New Roman" w:cs="Times New Roman"/>
          <w:b/>
          <w:bCs/>
          <w:color w:val="D13438"/>
          <w:sz w:val="24"/>
          <w:szCs w:val="24"/>
          <w:highlight w:val="lightGray"/>
        </w:rPr>
        <w:t xml:space="preserve">                                                             </w:t>
      </w:r>
      <w:r w:rsidRPr="2244B8BC">
        <w:rPr>
          <w:rFonts w:ascii="Times New Roman" w:eastAsia="Times New Roman" w:hAnsi="Times New Roman" w:cs="Times New Roman"/>
          <w:b/>
          <w:bCs/>
          <w:color w:val="D13438"/>
          <w:sz w:val="24"/>
          <w:szCs w:val="24"/>
          <w:highlight w:val="lightGray"/>
        </w:rPr>
        <w:t xml:space="preserve"> </w:t>
      </w:r>
    </w:p>
    <w:p w14:paraId="75899D1F" w14:textId="36724DA5"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533FAE4">
        <w:rPr>
          <w:rFonts w:ascii="Times New Roman" w:eastAsia="Times New Roman" w:hAnsi="Times New Roman" w:cs="Times New Roman"/>
          <w:b/>
          <w:bCs/>
          <w:color w:val="000000" w:themeColor="text1"/>
          <w:sz w:val="24"/>
          <w:szCs w:val="24"/>
        </w:rPr>
        <w:t xml:space="preserve">When submitting a proposal, applicants are </w:t>
      </w:r>
      <w:r w:rsidRPr="2533FAE4">
        <w:rPr>
          <w:rFonts w:ascii="Times New Roman" w:eastAsia="Times New Roman" w:hAnsi="Times New Roman" w:cs="Times New Roman"/>
          <w:b/>
          <w:bCs/>
          <w:color w:val="000000" w:themeColor="text1"/>
          <w:sz w:val="24"/>
          <w:szCs w:val="24"/>
          <w:u w:val="single"/>
        </w:rPr>
        <w:t>required</w:t>
      </w:r>
      <w:r w:rsidRPr="2533FAE4">
        <w:rPr>
          <w:rFonts w:ascii="Times New Roman" w:eastAsia="Times New Roman" w:hAnsi="Times New Roman" w:cs="Times New Roman"/>
          <w:b/>
          <w:bCs/>
          <w:color w:val="000000" w:themeColor="text1"/>
          <w:sz w:val="24"/>
          <w:szCs w:val="24"/>
        </w:rPr>
        <w:t xml:space="preserve"> to include the following documents and information from Sections 1–5 below, as applicable: </w:t>
      </w:r>
    </w:p>
    <w:p w14:paraId="66AF1639" w14:textId="4566D7B9"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1—Application Summary Coversheet:</w:t>
      </w:r>
    </w:p>
    <w:p w14:paraId="14F0848B" w14:textId="5B734CDA"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39ED57D1" w14:textId="2CA374AF" w:rsidR="00F25DB9" w:rsidRDefault="135B83EB" w:rsidP="2244B8BC">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color w:val="000000" w:themeColor="text1"/>
          <w:sz w:val="24"/>
          <w:szCs w:val="24"/>
          <w:u w:val="single"/>
        </w:rPr>
        <w:t>Paragraph 1</w:t>
      </w:r>
      <w:r w:rsidRPr="2244B8BC">
        <w:rPr>
          <w:rFonts w:ascii="Times New Roman" w:eastAsia="Times New Roman" w:hAnsi="Times New Roman" w:cs="Times New Roman"/>
          <w:b/>
          <w:bCs/>
          <w:color w:val="000000" w:themeColor="text1"/>
          <w:sz w:val="24"/>
          <w:szCs w:val="24"/>
        </w:rPr>
        <w:t xml:space="preserve">: Executive Summary. </w:t>
      </w:r>
      <w:r w:rsidRPr="2244B8BC">
        <w:rPr>
          <w:rFonts w:ascii="Times New Roman" w:eastAsia="Times New Roman" w:hAnsi="Times New Roman" w:cs="Times New Roman"/>
          <w:color w:val="000000" w:themeColor="text1"/>
          <w:sz w:val="24"/>
          <w:szCs w:val="24"/>
        </w:rPr>
        <w:t xml:space="preserve">Please provide a general overview of the proposed project, and how, specifically, this application is responding to the NOFO prompt. What will be the focus of this project, what will be its SMART </w:t>
      </w:r>
      <w:r w:rsidR="6625F26F" w:rsidRPr="2244B8BC">
        <w:rPr>
          <w:rFonts w:ascii="Times New Roman" w:eastAsia="Times New Roman" w:hAnsi="Times New Roman" w:cs="Times New Roman"/>
          <w:color w:val="000000" w:themeColor="text1"/>
          <w:sz w:val="24"/>
          <w:szCs w:val="24"/>
        </w:rPr>
        <w:t xml:space="preserve">(Specific, Measurable, Achievable, Relevant, and Timely) </w:t>
      </w:r>
      <w:r w:rsidR="19605705" w:rsidRPr="2244B8BC">
        <w:rPr>
          <w:rFonts w:ascii="Times New Roman" w:eastAsia="Times New Roman" w:hAnsi="Times New Roman" w:cs="Times New Roman"/>
          <w:color w:val="000000" w:themeColor="text1"/>
          <w:sz w:val="24"/>
          <w:szCs w:val="24"/>
        </w:rPr>
        <w:t>o</w:t>
      </w:r>
      <w:r w:rsidR="6625F26F" w:rsidRPr="2244B8BC">
        <w:rPr>
          <w:rFonts w:ascii="Times New Roman" w:eastAsia="Times New Roman" w:hAnsi="Times New Roman" w:cs="Times New Roman"/>
          <w:color w:val="000000" w:themeColor="text1"/>
          <w:sz w:val="24"/>
          <w:szCs w:val="24"/>
        </w:rPr>
        <w:t>bjectives</w:t>
      </w:r>
      <w:r w:rsidRPr="2244B8BC">
        <w:rPr>
          <w:rFonts w:ascii="Times New Roman" w:eastAsia="Times New Roman" w:hAnsi="Times New Roman" w:cs="Times New Roman"/>
          <w:color w:val="000000" w:themeColor="text1"/>
          <w:sz w:val="24"/>
          <w:szCs w:val="24"/>
        </w:rPr>
        <w:t xml:space="preserve">, and how will meeting these </w:t>
      </w:r>
      <w:r w:rsidR="677FD4E3" w:rsidRPr="2244B8BC">
        <w:rPr>
          <w:rFonts w:ascii="Times New Roman" w:eastAsia="Times New Roman" w:hAnsi="Times New Roman" w:cs="Times New Roman"/>
          <w:color w:val="000000" w:themeColor="text1"/>
          <w:sz w:val="24"/>
          <w:szCs w:val="24"/>
        </w:rPr>
        <w:t>o</w:t>
      </w:r>
      <w:r w:rsidRPr="2244B8BC">
        <w:rPr>
          <w:rFonts w:ascii="Times New Roman" w:eastAsia="Times New Roman" w:hAnsi="Times New Roman" w:cs="Times New Roman"/>
          <w:color w:val="000000" w:themeColor="text1"/>
          <w:sz w:val="24"/>
          <w:szCs w:val="24"/>
        </w:rPr>
        <w:t xml:space="preserve">bjectives contribute to NOFO’s stated Project Goal? </w:t>
      </w:r>
    </w:p>
    <w:p w14:paraId="3176D7E5" w14:textId="50F11B56"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Paragraph 2</w:t>
      </w:r>
      <w:r w:rsidRPr="2925E50F">
        <w:rPr>
          <w:rFonts w:ascii="Times New Roman" w:eastAsia="Times New Roman" w:hAnsi="Times New Roman" w:cs="Times New Roman"/>
          <w:b/>
          <w:bCs/>
          <w:color w:val="000000" w:themeColor="text1"/>
          <w:sz w:val="24"/>
          <w:szCs w:val="24"/>
        </w:rPr>
        <w:t>: Summary of Grantee Expertise, Previous Experience on this subject:</w:t>
      </w:r>
      <w:r w:rsidRPr="2925E50F">
        <w:rPr>
          <w:rFonts w:ascii="Times New Roman" w:eastAsia="Times New Roman" w:hAnsi="Times New Roman" w:cs="Times New Roman"/>
          <w:color w:val="000000" w:themeColor="text1"/>
          <w:sz w:val="24"/>
          <w:szCs w:val="24"/>
        </w:rPr>
        <w:t xml:space="preserve"> Detail grantee’s past work in topic area, including best practices and lessons learned. Discuss any networks or communities of practice that formed </w:t>
      </w:r>
      <w:proofErr w:type="gramStart"/>
      <w:r w:rsidRPr="2925E50F">
        <w:rPr>
          <w:rFonts w:ascii="Times New Roman" w:eastAsia="Times New Roman" w:hAnsi="Times New Roman" w:cs="Times New Roman"/>
          <w:color w:val="000000" w:themeColor="text1"/>
          <w:sz w:val="24"/>
          <w:szCs w:val="24"/>
        </w:rPr>
        <w:t>as a result of</w:t>
      </w:r>
      <w:proofErr w:type="gramEnd"/>
      <w:r w:rsidRPr="2925E50F">
        <w:rPr>
          <w:rFonts w:ascii="Times New Roman" w:eastAsia="Times New Roman" w:hAnsi="Times New Roman" w:cs="Times New Roman"/>
          <w:color w:val="000000" w:themeColor="text1"/>
          <w:sz w:val="24"/>
          <w:szCs w:val="24"/>
        </w:rPr>
        <w:t xml:space="preserve"> grantee’s previous activities, and how grantee would build on those networks.  More details can be attached as an appendix. </w:t>
      </w:r>
    </w:p>
    <w:p w14:paraId="7A056776" w14:textId="7A7D3ADA"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Paragraph 3:</w:t>
      </w:r>
      <w:r w:rsidRPr="2925E50F">
        <w:rPr>
          <w:rFonts w:ascii="Times New Roman" w:eastAsia="Times New Roman" w:hAnsi="Times New Roman" w:cs="Times New Roman"/>
          <w:b/>
          <w:bCs/>
          <w:color w:val="000000" w:themeColor="text1"/>
          <w:sz w:val="24"/>
          <w:szCs w:val="24"/>
        </w:rPr>
        <w:t xml:space="preserve"> Logistics, including Selection of Participants:</w:t>
      </w:r>
      <w:r w:rsidRPr="2925E50F">
        <w:rPr>
          <w:rFonts w:ascii="Times New Roman" w:eastAsia="Times New Roman" w:hAnsi="Times New Roman" w:cs="Times New Roman"/>
          <w:color w:val="000000" w:themeColor="text1"/>
          <w:sz w:val="24"/>
          <w:szCs w:val="24"/>
        </w:rPr>
        <w:t xml:space="preserve"> How will applicant organize, coordinate, and execute activities </w:t>
      </w:r>
      <w:proofErr w:type="gramStart"/>
      <w:r w:rsidRPr="2925E50F">
        <w:rPr>
          <w:rFonts w:ascii="Times New Roman" w:eastAsia="Times New Roman" w:hAnsi="Times New Roman" w:cs="Times New Roman"/>
          <w:color w:val="000000" w:themeColor="text1"/>
          <w:sz w:val="24"/>
          <w:szCs w:val="24"/>
        </w:rPr>
        <w:t>in order to</w:t>
      </w:r>
      <w:proofErr w:type="gramEnd"/>
      <w:r w:rsidRPr="2925E50F">
        <w:rPr>
          <w:rFonts w:ascii="Times New Roman" w:eastAsia="Times New Roman" w:hAnsi="Times New Roman" w:cs="Times New Roman"/>
          <w:color w:val="000000" w:themeColor="text1"/>
          <w:sz w:val="24"/>
          <w:szCs w:val="24"/>
        </w:rPr>
        <w:t xml:space="preserve"> reach stated deliverables? How, specifically, will grantee select participants, whether event attendees, volunteers, or trainees? What is the specific selection process? What are the criteria?</w:t>
      </w:r>
    </w:p>
    <w:p w14:paraId="376B0F52" w14:textId="1064CB15" w:rsidR="00F25DB9" w:rsidRPr="00A60E56" w:rsidRDefault="135B83EB" w:rsidP="2925E50F">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color w:val="000000" w:themeColor="text1"/>
          <w:sz w:val="24"/>
          <w:szCs w:val="24"/>
          <w:u w:val="single"/>
        </w:rPr>
        <w:t>Paragraph 4:</w:t>
      </w:r>
      <w:r w:rsidRPr="2244B8BC">
        <w:rPr>
          <w:rFonts w:ascii="Times New Roman" w:eastAsia="Times New Roman" w:hAnsi="Times New Roman" w:cs="Times New Roman"/>
          <w:color w:val="000000" w:themeColor="text1"/>
          <w:sz w:val="24"/>
          <w:szCs w:val="24"/>
        </w:rPr>
        <w:t xml:space="preserve"> </w:t>
      </w:r>
      <w:r w:rsidRPr="2244B8BC">
        <w:rPr>
          <w:rFonts w:ascii="Times New Roman" w:eastAsia="Times New Roman" w:hAnsi="Times New Roman" w:cs="Times New Roman"/>
          <w:b/>
          <w:bCs/>
          <w:color w:val="000000" w:themeColor="text1"/>
          <w:sz w:val="24"/>
          <w:szCs w:val="24"/>
        </w:rPr>
        <w:t>Project Monitoring and Evaluation Plan:</w:t>
      </w:r>
      <w:r w:rsidRPr="2244B8BC">
        <w:rPr>
          <w:rFonts w:ascii="Times New Roman" w:eastAsia="Times New Roman" w:hAnsi="Times New Roman" w:cs="Times New Roman"/>
          <w:color w:val="000000" w:themeColor="text1"/>
          <w:sz w:val="24"/>
          <w:szCs w:val="24"/>
        </w:rPr>
        <w:t xml:space="preserve"> The Monitoring and Evaluation component of the proposal will outline in detail how the proposal’s activities will advance the program’s goals and objectives (listed above</w:t>
      </w:r>
      <w:r w:rsidR="2CBC3206" w:rsidRPr="2244B8BC">
        <w:rPr>
          <w:rFonts w:ascii="Times New Roman" w:eastAsia="Times New Roman" w:hAnsi="Times New Roman" w:cs="Times New Roman"/>
          <w:color w:val="000000" w:themeColor="text1"/>
          <w:sz w:val="24"/>
          <w:szCs w:val="24"/>
        </w:rPr>
        <w:t xml:space="preserve"> in Section A</w:t>
      </w:r>
      <w:r w:rsidRPr="2244B8BC">
        <w:rPr>
          <w:rFonts w:ascii="Times New Roman" w:eastAsia="Times New Roman" w:hAnsi="Times New Roman" w:cs="Times New Roman"/>
          <w:color w:val="000000" w:themeColor="text1"/>
          <w:sz w:val="24"/>
          <w:szCs w:val="24"/>
        </w:rPr>
        <w:t>). This should be a brief overview of the M&amp;E requirement listed below.</w:t>
      </w:r>
    </w:p>
    <w:p w14:paraId="496A40B5" w14:textId="7FFAF7DB"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2—Technical Proposal</w:t>
      </w:r>
    </w:p>
    <w:p w14:paraId="07CF76E0" w14:textId="021F8059"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Applicants must submit a complete narrative proposal in a format of </w:t>
      </w:r>
      <w:r w:rsidR="2B094DDA" w:rsidRPr="52490C81">
        <w:rPr>
          <w:rFonts w:ascii="Times New Roman" w:eastAsia="Times New Roman" w:hAnsi="Times New Roman" w:cs="Times New Roman"/>
          <w:color w:val="000000" w:themeColor="text1"/>
          <w:sz w:val="24"/>
          <w:szCs w:val="24"/>
        </w:rPr>
        <w:t xml:space="preserve">their </w:t>
      </w:r>
      <w:r w:rsidRPr="52490C81">
        <w:rPr>
          <w:rFonts w:ascii="Times New Roman" w:eastAsia="Times New Roman" w:hAnsi="Times New Roman" w:cs="Times New Roman"/>
          <w:color w:val="000000" w:themeColor="text1"/>
          <w:sz w:val="24"/>
          <w:szCs w:val="24"/>
        </w:rPr>
        <w:t>choice</w:t>
      </w:r>
      <w:r w:rsidR="32174F0E" w:rsidRPr="52490C81">
        <w:rPr>
          <w:rFonts w:ascii="Times New Roman" w:eastAsia="Times New Roman" w:hAnsi="Times New Roman" w:cs="Times New Roman"/>
          <w:color w:val="000000" w:themeColor="text1"/>
          <w:sz w:val="24"/>
          <w:szCs w:val="24"/>
        </w:rPr>
        <w:t>,</w:t>
      </w:r>
      <w:r w:rsidR="3D5E56D0" w:rsidRPr="52490C81">
        <w:rPr>
          <w:rFonts w:ascii="Times New Roman" w:eastAsia="Times New Roman" w:hAnsi="Times New Roman" w:cs="Times New Roman"/>
          <w:color w:val="000000" w:themeColor="text1"/>
          <w:sz w:val="24"/>
          <w:szCs w:val="24"/>
        </w:rPr>
        <w:t xml:space="preserve"> or </w:t>
      </w:r>
      <w:r w:rsidR="035E2EDB" w:rsidRPr="52490C81">
        <w:rPr>
          <w:rFonts w:ascii="Times New Roman" w:eastAsia="Times New Roman" w:hAnsi="Times New Roman" w:cs="Times New Roman"/>
          <w:color w:val="000000" w:themeColor="text1"/>
          <w:sz w:val="24"/>
          <w:szCs w:val="24"/>
        </w:rPr>
        <w:t xml:space="preserve">they may </w:t>
      </w:r>
      <w:r w:rsidR="3D5E56D0" w:rsidRPr="52490C81">
        <w:rPr>
          <w:rFonts w:ascii="Times New Roman" w:eastAsia="Times New Roman" w:hAnsi="Times New Roman" w:cs="Times New Roman"/>
          <w:color w:val="000000" w:themeColor="text1"/>
          <w:sz w:val="24"/>
          <w:szCs w:val="24"/>
        </w:rPr>
        <w:t>use the attached proposal template</w:t>
      </w:r>
      <w:r w:rsidRPr="52490C81">
        <w:rPr>
          <w:rFonts w:ascii="Times New Roman" w:eastAsia="Times New Roman" w:hAnsi="Times New Roman" w:cs="Times New Roman"/>
          <w:color w:val="000000" w:themeColor="text1"/>
          <w:sz w:val="24"/>
          <w:szCs w:val="24"/>
        </w:rPr>
        <w:t>. The proposal shall not exceed twelve (12) pages.  Refer to the evaluation criteria in Part G below for further detail about what makes a strong proposal. All proposals must address the following areas:</w:t>
      </w:r>
    </w:p>
    <w:p w14:paraId="3A263C82" w14:textId="5A11864F"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Organizational Description and Capacity  </w:t>
      </w:r>
    </w:p>
    <w:p w14:paraId="738DF8E9" w14:textId="6B966DE7"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 Justification, Sustainability, and Impact</w:t>
      </w:r>
    </w:p>
    <w:p w14:paraId="11DAEEAC" w14:textId="7EC25653"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Project Goals, Audiences, Objectives</w:t>
      </w:r>
      <w:r w:rsidRPr="2925E50F">
        <w:rPr>
          <w:rFonts w:ascii="Times New Roman" w:eastAsia="Times New Roman" w:hAnsi="Times New Roman" w:cs="Times New Roman"/>
          <w:color w:val="D13438"/>
          <w:sz w:val="24"/>
          <w:szCs w:val="24"/>
          <w:u w:val="single"/>
        </w:rPr>
        <w:t>,</w:t>
      </w:r>
      <w:r w:rsidRPr="2925E50F">
        <w:rPr>
          <w:rFonts w:ascii="Times New Roman" w:eastAsia="Times New Roman" w:hAnsi="Times New Roman" w:cs="Times New Roman"/>
          <w:color w:val="000000" w:themeColor="text1"/>
          <w:sz w:val="24"/>
          <w:szCs w:val="24"/>
        </w:rPr>
        <w:t xml:space="preserve"> Activities, and Deliverables </w:t>
      </w:r>
    </w:p>
    <w:p w14:paraId="00F6FE3C" w14:textId="06EBA692"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Implementation Timeline</w:t>
      </w:r>
    </w:p>
    <w:p w14:paraId="536D4681" w14:textId="5E91F4BF" w:rsidR="00F25DB9" w:rsidRDefault="135B83EB" w:rsidP="2925E50F">
      <w:pPr>
        <w:pStyle w:val="ListParagraph"/>
        <w:numPr>
          <w:ilvl w:val="0"/>
          <w:numId w:val="5"/>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Monitoring and Evaluation (see note below)</w:t>
      </w:r>
    </w:p>
    <w:p w14:paraId="68B8A084" w14:textId="6583DA67" w:rsidR="00F25DB9" w:rsidRDefault="00F25DB9" w:rsidP="2925E50F">
      <w:pPr>
        <w:spacing w:before="40" w:after="0" w:line="240" w:lineRule="auto"/>
        <w:rPr>
          <w:rFonts w:ascii="Times New Roman" w:eastAsia="Times New Roman" w:hAnsi="Times New Roman" w:cs="Times New Roman"/>
          <w:color w:val="2F5496" w:themeColor="accent1" w:themeShade="BF"/>
          <w:sz w:val="24"/>
          <w:szCs w:val="24"/>
        </w:rPr>
      </w:pPr>
    </w:p>
    <w:p w14:paraId="723B36E2" w14:textId="4BE013C4" w:rsidR="25D796CC" w:rsidRDefault="25D796CC" w:rsidP="2244B8BC">
      <w:pPr>
        <w:spacing w:after="200" w:line="240" w:lineRule="auto"/>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Proof of Registration:</w:t>
      </w:r>
      <w:r w:rsidRPr="2244B8BC">
        <w:rPr>
          <w:rFonts w:ascii="Times New Roman" w:eastAsia="Times New Roman" w:hAnsi="Times New Roman" w:cs="Times New Roman"/>
          <w:color w:val="000000" w:themeColor="text1"/>
          <w:sz w:val="24"/>
          <w:szCs w:val="24"/>
        </w:rPr>
        <w:t xml:space="preserve"> A copy of the organization’s registration should be provided with the proposal application. U.S.-based organizations should submit a copy of their IRS </w:t>
      </w:r>
      <w:r w:rsidR="00D76780">
        <w:rPr>
          <w:rFonts w:ascii="Times New Roman" w:eastAsia="Times New Roman" w:hAnsi="Times New Roman" w:cs="Times New Roman"/>
          <w:color w:val="000000" w:themeColor="text1"/>
          <w:sz w:val="24"/>
          <w:szCs w:val="24"/>
        </w:rPr>
        <w:t>determination letter. India</w:t>
      </w:r>
      <w:r w:rsidRPr="2244B8BC">
        <w:rPr>
          <w:rFonts w:ascii="Times New Roman" w:eastAsia="Times New Roman" w:hAnsi="Times New Roman" w:cs="Times New Roman"/>
          <w:color w:val="000000" w:themeColor="text1"/>
          <w:sz w:val="24"/>
          <w:szCs w:val="24"/>
        </w:rPr>
        <w:t>-based organizations should submit a copy of their certificate of registration from the appropriate government organization.</w:t>
      </w:r>
    </w:p>
    <w:p w14:paraId="2DC795B1" w14:textId="77777777" w:rsidR="002050D3" w:rsidRDefault="002050D3" w:rsidP="002050D3">
      <w:pPr>
        <w:pStyle w:val="NoSpacing"/>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STEP Enrollment:</w:t>
      </w:r>
      <w:r>
        <w:rPr>
          <w:rFonts w:ascii="Times New Roman" w:eastAsia="Times New Roman" w:hAnsi="Times New Roman" w:cs="Times New Roman"/>
          <w:color w:val="000000" w:themeColor="text1"/>
          <w:sz w:val="24"/>
          <w:szCs w:val="24"/>
        </w:rPr>
        <w:t xml:space="preserve"> U.S. citizens who travel to India are encouraged to enroll in the Department of State's Smart Traveler Enrollment Program (STEP) available at: </w:t>
      </w:r>
      <w:hyperlink r:id="rId28" w:history="1">
        <w:r>
          <w:rPr>
            <w:rStyle w:val="Hyperlink"/>
            <w:rFonts w:ascii="Times New Roman" w:eastAsia="Times New Roman" w:hAnsi="Times New Roman" w:cs="Times New Roman"/>
            <w:color w:val="0000FF"/>
            <w:sz w:val="24"/>
            <w:szCs w:val="24"/>
          </w:rPr>
          <w:t>https://step.state.gov/step/</w:t>
        </w:r>
      </w:hyperlink>
      <w:r>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lastRenderedPageBreak/>
        <w:t>Enrollment enables citizens to receive security-related messages from the Embassy and makes it easier for us to locate you in an emergency. The Embassy also recommends that all travelers review the State Department's </w:t>
      </w:r>
      <w:hyperlink r:id="rId29" w:history="1">
        <w:r>
          <w:rPr>
            <w:rStyle w:val="Hyperlink"/>
            <w:rFonts w:ascii="Times New Roman" w:eastAsia="Times New Roman" w:hAnsi="Times New Roman" w:cs="Times New Roman"/>
            <w:color w:val="000000" w:themeColor="text1"/>
            <w:sz w:val="24"/>
            <w:szCs w:val="24"/>
          </w:rPr>
          <w:t>travel website at travel.state.gov </w:t>
        </w:r>
      </w:hyperlink>
      <w:r>
        <w:rPr>
          <w:rFonts w:ascii="Times New Roman" w:eastAsia="Times New Roman" w:hAnsi="Times New Roman" w:cs="Times New Roman"/>
          <w:color w:val="000000" w:themeColor="text1"/>
          <w:sz w:val="24"/>
          <w:szCs w:val="24"/>
        </w:rPr>
        <w:t>for the </w:t>
      </w:r>
      <w:hyperlink r:id="rId30" w:history="1">
        <w:r>
          <w:rPr>
            <w:rStyle w:val="Hyperlink"/>
            <w:rFonts w:ascii="Times New Roman" w:eastAsia="Times New Roman" w:hAnsi="Times New Roman" w:cs="Times New Roman"/>
            <w:color w:val="000000" w:themeColor="text1"/>
            <w:sz w:val="24"/>
            <w:szCs w:val="24"/>
          </w:rPr>
          <w:t>Worldwide Caution</w:t>
        </w:r>
      </w:hyperlink>
      <w:r>
        <w:rPr>
          <w:rFonts w:ascii="Times New Roman" w:eastAsia="Times New Roman" w:hAnsi="Times New Roman" w:cs="Times New Roman"/>
          <w:color w:val="000000" w:themeColor="text1"/>
          <w:sz w:val="24"/>
          <w:szCs w:val="24"/>
        </w:rPr>
        <w:t>, </w:t>
      </w:r>
      <w:hyperlink r:id="rId31" w:history="1">
        <w:r>
          <w:rPr>
            <w:rStyle w:val="Hyperlink"/>
            <w:rFonts w:ascii="Times New Roman" w:eastAsia="Times New Roman" w:hAnsi="Times New Roman" w:cs="Times New Roman"/>
            <w:color w:val="000000" w:themeColor="text1"/>
            <w:sz w:val="24"/>
            <w:szCs w:val="24"/>
          </w:rPr>
          <w:t>Travel Warnings</w:t>
        </w:r>
      </w:hyperlink>
      <w:r>
        <w:rPr>
          <w:rFonts w:ascii="Times New Roman" w:eastAsia="Times New Roman" w:hAnsi="Times New Roman" w:cs="Times New Roman"/>
          <w:color w:val="000000" w:themeColor="text1"/>
          <w:sz w:val="24"/>
          <w:szCs w:val="24"/>
        </w:rPr>
        <w:t>, </w:t>
      </w:r>
      <w:hyperlink r:id="rId32" w:history="1">
        <w:r>
          <w:rPr>
            <w:rStyle w:val="Hyperlink"/>
            <w:rFonts w:ascii="Times New Roman" w:eastAsia="Times New Roman" w:hAnsi="Times New Roman" w:cs="Times New Roman"/>
            <w:color w:val="000000" w:themeColor="text1"/>
            <w:sz w:val="24"/>
            <w:szCs w:val="24"/>
          </w:rPr>
          <w:t>Travel Alerts</w:t>
        </w:r>
      </w:hyperlink>
      <w:r>
        <w:rPr>
          <w:rFonts w:ascii="Times New Roman" w:eastAsia="Times New Roman" w:hAnsi="Times New Roman" w:cs="Times New Roman"/>
          <w:color w:val="000000" w:themeColor="text1"/>
          <w:sz w:val="24"/>
          <w:szCs w:val="24"/>
        </w:rPr>
        <w:t xml:space="preserve">, and India </w:t>
      </w:r>
      <w:hyperlink r:id="rId33" w:history="1">
        <w:r>
          <w:rPr>
            <w:rStyle w:val="Hyperlink"/>
            <w:rFonts w:ascii="Times New Roman" w:eastAsia="Times New Roman" w:hAnsi="Times New Roman" w:cs="Times New Roman"/>
            <w:color w:val="000000" w:themeColor="text1"/>
            <w:sz w:val="24"/>
            <w:szCs w:val="24"/>
          </w:rPr>
          <w:t>Specific Information</w:t>
        </w:r>
      </w:hyperlink>
      <w:r>
        <w:rPr>
          <w:rFonts w:ascii="Times New Roman" w:eastAsia="Times New Roman" w:hAnsi="Times New Roman" w:cs="Times New Roman"/>
          <w:color w:val="000000" w:themeColor="text1"/>
          <w:sz w:val="24"/>
          <w:szCs w:val="24"/>
        </w:rPr>
        <w:t>.</w:t>
      </w:r>
    </w:p>
    <w:p w14:paraId="3B651694" w14:textId="65F08522" w:rsidR="2244B8BC" w:rsidRDefault="2244B8BC" w:rsidP="2244B8BC">
      <w:pPr>
        <w:spacing w:before="40" w:after="0" w:line="240" w:lineRule="auto"/>
        <w:rPr>
          <w:rFonts w:ascii="Times New Roman" w:eastAsia="Times New Roman" w:hAnsi="Times New Roman" w:cs="Times New Roman"/>
          <w:color w:val="2F5496" w:themeColor="accent1" w:themeShade="BF"/>
          <w:sz w:val="24"/>
          <w:szCs w:val="24"/>
        </w:rPr>
      </w:pPr>
    </w:p>
    <w:p w14:paraId="585043F9" w14:textId="356609CF" w:rsidR="00F25DB9" w:rsidRPr="00751502" w:rsidRDefault="135B83EB" w:rsidP="2925E50F">
      <w:pPr>
        <w:pStyle w:val="Heading2"/>
        <w:spacing w:line="240" w:lineRule="auto"/>
        <w:rPr>
          <w:rFonts w:ascii="Times New Roman" w:eastAsia="Times New Roman" w:hAnsi="Times New Roman" w:cs="Times New Roman"/>
          <w:color w:val="auto"/>
          <w:sz w:val="24"/>
          <w:szCs w:val="24"/>
        </w:rPr>
      </w:pPr>
      <w:r w:rsidRPr="00751502">
        <w:rPr>
          <w:rFonts w:ascii="Times New Roman" w:eastAsia="Times New Roman" w:hAnsi="Times New Roman" w:cs="Times New Roman"/>
          <w:b/>
          <w:bCs/>
          <w:color w:val="auto"/>
          <w:sz w:val="24"/>
          <w:szCs w:val="24"/>
        </w:rPr>
        <w:t>Monitoring &amp; Evaluation</w:t>
      </w:r>
    </w:p>
    <w:p w14:paraId="2D671681" w14:textId="25D19343"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Proposals must include a draft Monitoring and Evaluation (M&amp;E) Performance Monitoring Plan (PMP).  The M&amp;E PMP should show how applicants intend to measure and demonstrate progress towards the project’s objectives and goals.  Attachment 3 of this funding opportunity contains a template that may be used to fulfill this requirement.  While the grantee is free to create their own template, completing Attachment 3 will ensure a thorough PMP.</w:t>
      </w:r>
    </w:p>
    <w:p w14:paraId="0D60337D" w14:textId="2623B098"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65D70FCD" w14:textId="4527DDB9"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selected applicant(s) will be required to submit an approved M&amp;E PMP before an award is signed. The selected applicant will be required to work with </w:t>
      </w:r>
      <w:r w:rsidR="243C0FA9" w:rsidRPr="2616D9EB">
        <w:rPr>
          <w:rFonts w:ascii="Times New Roman" w:eastAsia="Times New Roman" w:hAnsi="Times New Roman" w:cs="Times New Roman"/>
          <w:color w:val="000000" w:themeColor="text1"/>
          <w:sz w:val="24"/>
          <w:szCs w:val="24"/>
        </w:rPr>
        <w:t xml:space="preserve">a </w:t>
      </w:r>
      <w:r w:rsidRPr="2925E50F">
        <w:rPr>
          <w:rFonts w:ascii="Times New Roman" w:eastAsia="Times New Roman" w:hAnsi="Times New Roman" w:cs="Times New Roman"/>
          <w:color w:val="000000" w:themeColor="text1"/>
          <w:sz w:val="24"/>
          <w:szCs w:val="24"/>
        </w:rPr>
        <w:t xml:space="preserve">PAS Monitoring and Evaluation Specialist to ensure the M&amp;E PMP achieves an expected level of expertise and meets PAS objectives.  </w:t>
      </w:r>
    </w:p>
    <w:p w14:paraId="634A7F6C" w14:textId="1BE0DF22"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12ACC7EA" w14:textId="4334979A"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The key components to the PMP are as follows:</w:t>
      </w:r>
    </w:p>
    <w:p w14:paraId="1F1124C1" w14:textId="51100D31"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35236368" w14:textId="7AA6AA03" w:rsidR="00F25DB9" w:rsidRDefault="135B83EB" w:rsidP="2925E50F">
      <w:pPr>
        <w:pStyle w:val="ListParagraph"/>
        <w:numPr>
          <w:ilvl w:val="0"/>
          <w:numId w:val="4"/>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Monitoring and Evaluation Narrative: </w:t>
      </w:r>
      <w:r w:rsidRPr="2925E50F">
        <w:rPr>
          <w:rFonts w:ascii="Times New Roman" w:eastAsia="Times New Roman" w:hAnsi="Times New Roman" w:cs="Times New Roman"/>
          <w:color w:val="000000" w:themeColor="text1"/>
          <w:sz w:val="24"/>
          <w:szCs w:val="24"/>
        </w:rPr>
        <w:t xml:space="preserve">In narrative form, applicants should describe how they intend to monitor and evaluate the activities of their award and collect data that tracks award performance. In addition, the applicant should describe any M&amp;E processes, including key personnel, management structure (where M&amp;E fits into the overall program’s staff structure), technology, and as well provide a brief budget narrative explaining any </w:t>
      </w:r>
      <w:proofErr w:type="gramStart"/>
      <w:r w:rsidRPr="2925E50F">
        <w:rPr>
          <w:rFonts w:ascii="Times New Roman" w:eastAsia="Times New Roman" w:hAnsi="Times New Roman" w:cs="Times New Roman"/>
          <w:color w:val="000000" w:themeColor="text1"/>
          <w:sz w:val="24"/>
          <w:szCs w:val="24"/>
        </w:rPr>
        <w:t>line item</w:t>
      </w:r>
      <w:proofErr w:type="gramEnd"/>
      <w:r w:rsidRPr="2925E50F">
        <w:rPr>
          <w:rFonts w:ascii="Times New Roman" w:eastAsia="Times New Roman" w:hAnsi="Times New Roman" w:cs="Times New Roman"/>
          <w:color w:val="000000" w:themeColor="text1"/>
          <w:sz w:val="24"/>
          <w:szCs w:val="24"/>
        </w:rPr>
        <w:t xml:space="preserve"> expenditures for M&amp;E listed in the program’s budget.  This narrative is limited to two pages.</w:t>
      </w:r>
    </w:p>
    <w:p w14:paraId="10D9EEE6" w14:textId="02A4958E" w:rsidR="00F25DB9" w:rsidRDefault="00F25DB9" w:rsidP="2925E50F">
      <w:pPr>
        <w:spacing w:after="0" w:line="240" w:lineRule="auto"/>
        <w:ind w:left="1080"/>
        <w:rPr>
          <w:rFonts w:ascii="Times New Roman" w:eastAsia="Times New Roman" w:hAnsi="Times New Roman" w:cs="Times New Roman"/>
          <w:color w:val="000000" w:themeColor="text1"/>
          <w:sz w:val="24"/>
          <w:szCs w:val="24"/>
        </w:rPr>
      </w:pPr>
    </w:p>
    <w:p w14:paraId="74D1AC50" w14:textId="417AB19D" w:rsidR="00F25DB9" w:rsidRDefault="135B83EB" w:rsidP="2925E50F">
      <w:pPr>
        <w:pStyle w:val="ListParagraph"/>
        <w:numPr>
          <w:ilvl w:val="0"/>
          <w:numId w:val="4"/>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Theory of Change Diagram: </w:t>
      </w:r>
      <w:r w:rsidRPr="2925E50F">
        <w:rPr>
          <w:rFonts w:ascii="Times New Roman" w:eastAsia="Times New Roman" w:hAnsi="Times New Roman" w:cs="Times New Roman"/>
          <w:color w:val="000000" w:themeColor="text1"/>
          <w:sz w:val="24"/>
          <w:szCs w:val="24"/>
        </w:rPr>
        <w:t>Applicants will be expected to submit either a Theory of Change diagram or an If-Then Statement that illustrates how project activities will lead to intended outcomes.  Attachment 3 includes a suggested format for these requirements.</w:t>
      </w:r>
    </w:p>
    <w:p w14:paraId="0872EE35" w14:textId="7D9F5DC6" w:rsidR="00F25DB9" w:rsidRDefault="00F25DB9" w:rsidP="2925E50F">
      <w:pPr>
        <w:spacing w:after="0" w:line="240" w:lineRule="auto"/>
        <w:ind w:left="720"/>
        <w:rPr>
          <w:rFonts w:ascii="Times New Roman" w:eastAsia="Times New Roman" w:hAnsi="Times New Roman" w:cs="Times New Roman"/>
          <w:color w:val="000000" w:themeColor="text1"/>
          <w:sz w:val="24"/>
          <w:szCs w:val="24"/>
        </w:rPr>
      </w:pPr>
    </w:p>
    <w:p w14:paraId="3BDA15BC" w14:textId="5D08D95C" w:rsidR="00F25DB9" w:rsidRDefault="135B83EB" w:rsidP="2925E50F">
      <w:pPr>
        <w:pStyle w:val="ListParagraph"/>
        <w:numPr>
          <w:ilvl w:val="0"/>
          <w:numId w:val="4"/>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Monitoring and Evaluation Datasheet:</w:t>
      </w:r>
      <w:r w:rsidRPr="2925E50F">
        <w:rPr>
          <w:rFonts w:ascii="Times New Roman" w:eastAsia="Times New Roman" w:hAnsi="Times New Roman" w:cs="Times New Roman"/>
          <w:color w:val="000000" w:themeColor="text1"/>
          <w:sz w:val="24"/>
          <w:szCs w:val="24"/>
        </w:rPr>
        <w:t xml:space="preserve"> The applicant must include their proposed activities</w:t>
      </w:r>
      <w:r w:rsidR="0F88ECEC" w:rsidRPr="2616D9EB">
        <w:rPr>
          <w:rFonts w:ascii="Times New Roman" w:eastAsia="Times New Roman" w:hAnsi="Times New Roman" w:cs="Times New Roman"/>
          <w:color w:val="000000" w:themeColor="text1"/>
          <w:sz w:val="24"/>
          <w:szCs w:val="24"/>
        </w:rPr>
        <w:t xml:space="preserve">, </w:t>
      </w:r>
      <w:r w:rsidRPr="2925E50F">
        <w:rPr>
          <w:rFonts w:ascii="Times New Roman" w:eastAsia="Times New Roman" w:hAnsi="Times New Roman" w:cs="Times New Roman"/>
          <w:color w:val="000000" w:themeColor="text1"/>
          <w:sz w:val="24"/>
          <w:szCs w:val="24"/>
        </w:rPr>
        <w:t>expected outputs and outcomes</w:t>
      </w:r>
      <w:r w:rsidR="11B8D5DA" w:rsidRPr="2616D9EB">
        <w:rPr>
          <w:rFonts w:ascii="Times New Roman" w:eastAsia="Times New Roman" w:hAnsi="Times New Roman" w:cs="Times New Roman"/>
          <w:color w:val="000000" w:themeColor="text1"/>
          <w:sz w:val="24"/>
          <w:szCs w:val="24"/>
        </w:rPr>
        <w:t>,</w:t>
      </w:r>
      <w:r w:rsidRPr="2925E50F">
        <w:rPr>
          <w:rFonts w:ascii="Times New Roman" w:eastAsia="Times New Roman" w:hAnsi="Times New Roman" w:cs="Times New Roman"/>
          <w:color w:val="000000" w:themeColor="text1"/>
          <w:sz w:val="24"/>
          <w:szCs w:val="24"/>
        </w:rPr>
        <w:t xml:space="preserve"> as well as the </w:t>
      </w:r>
      <w:r w:rsidR="0BDFBC83" w:rsidRPr="2616D9EB">
        <w:rPr>
          <w:rFonts w:ascii="Times New Roman" w:eastAsia="Times New Roman" w:hAnsi="Times New Roman" w:cs="Times New Roman"/>
          <w:color w:val="000000" w:themeColor="text1"/>
          <w:sz w:val="24"/>
          <w:szCs w:val="24"/>
        </w:rPr>
        <w:t xml:space="preserve">overall project </w:t>
      </w:r>
      <w:r w:rsidRPr="2925E50F">
        <w:rPr>
          <w:rFonts w:ascii="Times New Roman" w:eastAsia="Times New Roman" w:hAnsi="Times New Roman" w:cs="Times New Roman"/>
          <w:color w:val="000000" w:themeColor="text1"/>
          <w:sz w:val="24"/>
          <w:szCs w:val="24"/>
        </w:rPr>
        <w:t xml:space="preserve">goals and objectives </w:t>
      </w:r>
      <w:r w:rsidR="4ED75000" w:rsidRPr="2616D9EB">
        <w:rPr>
          <w:rFonts w:ascii="Times New Roman" w:eastAsia="Times New Roman" w:hAnsi="Times New Roman" w:cs="Times New Roman"/>
          <w:color w:val="000000" w:themeColor="text1"/>
          <w:sz w:val="24"/>
          <w:szCs w:val="24"/>
        </w:rPr>
        <w:t xml:space="preserve">(which are </w:t>
      </w:r>
      <w:r w:rsidRPr="2925E50F">
        <w:rPr>
          <w:rFonts w:ascii="Times New Roman" w:eastAsia="Times New Roman" w:hAnsi="Times New Roman" w:cs="Times New Roman"/>
          <w:color w:val="000000" w:themeColor="text1"/>
          <w:sz w:val="24"/>
          <w:szCs w:val="24"/>
        </w:rPr>
        <w:t xml:space="preserve">written in </w:t>
      </w:r>
      <w:r w:rsidR="73918662" w:rsidRPr="2616D9EB">
        <w:rPr>
          <w:rFonts w:ascii="Times New Roman" w:eastAsia="Times New Roman" w:hAnsi="Times New Roman" w:cs="Times New Roman"/>
          <w:color w:val="000000" w:themeColor="text1"/>
          <w:sz w:val="24"/>
          <w:szCs w:val="24"/>
        </w:rPr>
        <w:t xml:space="preserve">this </w:t>
      </w:r>
      <w:r w:rsidRPr="2925E50F">
        <w:rPr>
          <w:rFonts w:ascii="Times New Roman" w:eastAsia="Times New Roman" w:hAnsi="Times New Roman" w:cs="Times New Roman"/>
          <w:color w:val="000000" w:themeColor="text1"/>
          <w:sz w:val="24"/>
          <w:szCs w:val="24"/>
        </w:rPr>
        <w:t>NOFO</w:t>
      </w:r>
      <w:r w:rsidR="4F013E3A" w:rsidRPr="2616D9EB">
        <w:rPr>
          <w:rFonts w:ascii="Times New Roman" w:eastAsia="Times New Roman" w:hAnsi="Times New Roman" w:cs="Times New Roman"/>
          <w:color w:val="000000" w:themeColor="text1"/>
          <w:sz w:val="24"/>
          <w:szCs w:val="24"/>
        </w:rPr>
        <w:t xml:space="preserve"> on page four)</w:t>
      </w:r>
      <w:r w:rsidRPr="2616D9EB">
        <w:rPr>
          <w:rFonts w:ascii="Times New Roman" w:eastAsia="Times New Roman" w:hAnsi="Times New Roman" w:cs="Times New Roman"/>
          <w:color w:val="000000" w:themeColor="text1"/>
          <w:sz w:val="24"/>
          <w:szCs w:val="24"/>
        </w:rPr>
        <w:t>.</w:t>
      </w:r>
      <w:r w:rsidRPr="2925E50F">
        <w:rPr>
          <w:rFonts w:ascii="Times New Roman" w:eastAsia="Times New Roman" w:hAnsi="Times New Roman" w:cs="Times New Roman"/>
          <w:color w:val="000000" w:themeColor="text1"/>
          <w:sz w:val="24"/>
          <w:szCs w:val="24"/>
        </w:rPr>
        <w:t xml:space="preserve"> The datasheet’s purpose is to explicitly illustrate how a project’s activities lead to tangible results (such as increased beneficiary skills, knowledge, or attitudes) that ultimately address a PAS objective. For more information, please see Attachment 3.1: Instructions.</w:t>
      </w:r>
    </w:p>
    <w:p w14:paraId="65DB8DF9" w14:textId="055B2E6F"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07F2C343" w14:textId="375CC15C"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3—Budget</w:t>
      </w:r>
    </w:p>
    <w:p w14:paraId="014B6F6B" w14:textId="3D0B4762" w:rsidR="00F25DB9" w:rsidRDefault="135B83EB" w:rsidP="2925E50F">
      <w:pPr>
        <w:pStyle w:val="NoSpacing"/>
        <w:ind w:left="720"/>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A. Budget and Budget Detail:</w:t>
      </w:r>
      <w:r w:rsidRPr="2244B8BC">
        <w:rPr>
          <w:rFonts w:ascii="Times New Roman" w:eastAsia="Times New Roman" w:hAnsi="Times New Roman" w:cs="Times New Roman"/>
          <w:color w:val="000000" w:themeColor="text1"/>
          <w:sz w:val="24"/>
          <w:szCs w:val="24"/>
        </w:rPr>
        <w:t xml:space="preserve"> Applicants must submit a detailed budget and budget narrative justification</w:t>
      </w:r>
      <w:r w:rsidR="59C92E67" w:rsidRPr="2244B8BC">
        <w:rPr>
          <w:rFonts w:ascii="Times New Roman" w:eastAsia="Times New Roman" w:hAnsi="Times New Roman" w:cs="Times New Roman"/>
          <w:color w:val="000000" w:themeColor="text1"/>
          <w:sz w:val="24"/>
          <w:szCs w:val="24"/>
        </w:rPr>
        <w:t xml:space="preserve">. Applicants are encouraged to utilize the template provided </w:t>
      </w:r>
      <w:r w:rsidRPr="2244B8BC">
        <w:rPr>
          <w:rFonts w:ascii="Times New Roman" w:eastAsia="Times New Roman" w:hAnsi="Times New Roman" w:cs="Times New Roman"/>
          <w:color w:val="000000" w:themeColor="text1"/>
          <w:sz w:val="24"/>
          <w:szCs w:val="24"/>
        </w:rPr>
        <w:t xml:space="preserve">with the funding </w:t>
      </w:r>
      <w:proofErr w:type="gramStart"/>
      <w:r w:rsidRPr="2244B8BC">
        <w:rPr>
          <w:rFonts w:ascii="Times New Roman" w:eastAsia="Times New Roman" w:hAnsi="Times New Roman" w:cs="Times New Roman"/>
          <w:color w:val="000000" w:themeColor="text1"/>
          <w:sz w:val="24"/>
          <w:szCs w:val="24"/>
        </w:rPr>
        <w:t>opportunity</w:t>
      </w:r>
      <w:r w:rsidR="1ACF4E15" w:rsidRPr="2244B8BC">
        <w:rPr>
          <w:rFonts w:ascii="Times New Roman" w:eastAsia="Times New Roman" w:hAnsi="Times New Roman" w:cs="Times New Roman"/>
          <w:color w:val="000000" w:themeColor="text1"/>
          <w:sz w:val="24"/>
          <w:szCs w:val="24"/>
        </w:rPr>
        <w:t>, but</w:t>
      </w:r>
      <w:proofErr w:type="gramEnd"/>
      <w:r w:rsidR="1ACF4E15" w:rsidRPr="2244B8BC">
        <w:rPr>
          <w:rFonts w:ascii="Times New Roman" w:eastAsia="Times New Roman" w:hAnsi="Times New Roman" w:cs="Times New Roman"/>
          <w:color w:val="000000" w:themeColor="text1"/>
          <w:sz w:val="24"/>
          <w:szCs w:val="24"/>
        </w:rPr>
        <w:t xml:space="preserve"> are not required to do so</w:t>
      </w:r>
      <w:r w:rsidRPr="2244B8BC">
        <w:rPr>
          <w:rFonts w:ascii="Times New Roman" w:eastAsia="Times New Roman" w:hAnsi="Times New Roman" w:cs="Times New Roman"/>
          <w:color w:val="000000" w:themeColor="text1"/>
          <w:sz w:val="24"/>
          <w:szCs w:val="24"/>
        </w:rPr>
        <w:t xml:space="preserve"> (Attachment 4). </w:t>
      </w:r>
      <w:proofErr w:type="gramStart"/>
      <w:r w:rsidRPr="2244B8BC">
        <w:rPr>
          <w:rFonts w:ascii="Times New Roman" w:eastAsia="Times New Roman" w:hAnsi="Times New Roman" w:cs="Times New Roman"/>
          <w:color w:val="000000" w:themeColor="text1"/>
          <w:sz w:val="24"/>
          <w:szCs w:val="24"/>
        </w:rPr>
        <w:t>Line item</w:t>
      </w:r>
      <w:proofErr w:type="gramEnd"/>
      <w:r w:rsidRPr="2244B8BC">
        <w:rPr>
          <w:rFonts w:ascii="Times New Roman" w:eastAsia="Times New Roman" w:hAnsi="Times New Roman" w:cs="Times New Roman"/>
          <w:color w:val="000000" w:themeColor="text1"/>
          <w:sz w:val="24"/>
          <w:szCs w:val="24"/>
        </w:rPr>
        <w:t xml:space="preserve"> expenditures should be listed in the greatest possible detail. Personnel salaries should include the level of effort and the rate of pay, which should cover the percentage of time each staff member will dedicate to grant-based activities.  If your organization is charging an </w:t>
      </w:r>
      <w:r w:rsidRPr="2244B8BC">
        <w:rPr>
          <w:rFonts w:ascii="Times New Roman" w:eastAsia="Times New Roman" w:hAnsi="Times New Roman" w:cs="Times New Roman"/>
          <w:color w:val="000000" w:themeColor="text1"/>
          <w:sz w:val="24"/>
          <w:szCs w:val="24"/>
        </w:rPr>
        <w:lastRenderedPageBreak/>
        <w:t>indirect cost rate, you must apply it to the modified total budget costs (MTDC), refer to 2CFR</w:t>
      </w:r>
      <w:r w:rsidRPr="2244B8BC">
        <w:rPr>
          <w:rFonts w:ascii="Times New Roman" w:eastAsia="Times New Roman" w:hAnsi="Times New Roman" w:cs="Times New Roman"/>
          <w:color w:val="000099"/>
          <w:sz w:val="24"/>
          <w:szCs w:val="24"/>
        </w:rPr>
        <w:t>§200.68</w:t>
      </w:r>
      <w:r w:rsidRPr="2244B8BC">
        <w:rPr>
          <w:rFonts w:ascii="Times New Roman" w:eastAsia="Times New Roman" w:hAnsi="Times New Roman" w:cs="Times New Roman"/>
          <w:color w:val="000000" w:themeColor="text1"/>
          <w:sz w:val="24"/>
          <w:szCs w:val="24"/>
        </w:rPr>
        <w:t xml:space="preserve">.  Budgets that are not in the provided format will not be considered. </w:t>
      </w:r>
      <w:r w:rsidRPr="2244B8BC">
        <w:rPr>
          <w:rFonts w:ascii="Times New Roman" w:eastAsia="Times New Roman" w:hAnsi="Times New Roman" w:cs="Times New Roman"/>
          <w:b/>
          <w:bCs/>
          <w:color w:val="000000" w:themeColor="text1"/>
          <w:sz w:val="24"/>
          <w:szCs w:val="24"/>
        </w:rPr>
        <w:t>Budgets shall be submitted in U.S. dollars</w:t>
      </w:r>
      <w:r w:rsidRPr="2244B8BC">
        <w:rPr>
          <w:rFonts w:ascii="Times New Roman" w:eastAsia="Times New Roman" w:hAnsi="Times New Roman" w:cs="Times New Roman"/>
          <w:color w:val="000000" w:themeColor="text1"/>
          <w:sz w:val="24"/>
          <w:szCs w:val="24"/>
        </w:rPr>
        <w:t xml:space="preserve"> and final grant agreements will be conducted in U.S. dollars. </w:t>
      </w:r>
    </w:p>
    <w:p w14:paraId="126AE825" w14:textId="5E7E29B4"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2F4ABCCD" w14:textId="50D7838B"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B.  Audit Requirements:  </w:t>
      </w:r>
      <w:r w:rsidRPr="2925E50F">
        <w:rPr>
          <w:rFonts w:ascii="Times New Roman" w:eastAsia="Times New Roman" w:hAnsi="Times New Roman" w:cs="Times New Roman"/>
          <w:color w:val="000000" w:themeColor="text1"/>
          <w:sz w:val="24"/>
          <w:szCs w:val="24"/>
        </w:rPr>
        <w:t xml:space="preserve">Please note the audit requirements for Department of State awards in the Standard Terms and Conditions </w:t>
      </w:r>
      <w:hyperlink r:id="rId34">
        <w:r w:rsidRPr="2925E50F">
          <w:rPr>
            <w:rStyle w:val="Hyperlink"/>
            <w:rFonts w:ascii="Times New Roman" w:eastAsia="Times New Roman" w:hAnsi="Times New Roman" w:cs="Times New Roman"/>
            <w:color w:val="0563C1"/>
            <w:sz w:val="24"/>
            <w:szCs w:val="24"/>
          </w:rPr>
          <w:t>https://www.state.gov/m/a/ope/index.htm and 2CFR200</w:t>
        </w:r>
      </w:hyperlink>
      <w:r w:rsidRPr="2925E50F">
        <w:rPr>
          <w:rFonts w:ascii="Times New Roman" w:eastAsia="Times New Roman" w:hAnsi="Times New Roman" w:cs="Times New Roman"/>
          <w:color w:val="000000" w:themeColor="text1"/>
          <w:sz w:val="24"/>
          <w:szCs w:val="24"/>
        </w:rPr>
        <w:t>, Subpart F – Audit Requirements.  The cost of the required audits may be charged either as an allowable direct cost to the award OR included in the organization’s established indirect costs in the award’s detailed budget.</w:t>
      </w:r>
    </w:p>
    <w:p w14:paraId="0DA91009" w14:textId="1EF0B7DE"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5CFA4BD3" w14:textId="15DA37E4"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C.</w:t>
      </w:r>
      <w:r w:rsidRPr="2925E50F">
        <w:rPr>
          <w:rFonts w:ascii="Times New Roman" w:eastAsia="Times New Roman" w:hAnsi="Times New Roman" w:cs="Times New Roman"/>
          <w:color w:val="000000" w:themeColor="text1"/>
          <w:sz w:val="24"/>
          <w:szCs w:val="24"/>
        </w:rPr>
        <w:t xml:space="preserve"> </w:t>
      </w:r>
      <w:r w:rsidRPr="2925E50F">
        <w:rPr>
          <w:rFonts w:ascii="Times New Roman" w:eastAsia="Times New Roman" w:hAnsi="Times New Roman" w:cs="Times New Roman"/>
          <w:b/>
          <w:bCs/>
          <w:color w:val="000000" w:themeColor="text1"/>
          <w:sz w:val="24"/>
          <w:szCs w:val="24"/>
        </w:rPr>
        <w:t>Visa Fees:</w:t>
      </w:r>
      <w:r w:rsidRPr="2925E50F">
        <w:rPr>
          <w:rFonts w:ascii="Times New Roman" w:eastAsia="Times New Roman" w:hAnsi="Times New Roman" w:cs="Times New Roman"/>
          <w:color w:val="000000" w:themeColor="text1"/>
          <w:sz w:val="24"/>
          <w:szCs w:val="24"/>
        </w:rPr>
        <w:t xml:space="preserve">  Include all visa application and related fees in your budget as applicable.  Please note DS-2019s for post-funded programs must be submitted directly by the award recipient.  If you anticipate your program will include the DS-2019 visa processing, your organization must be a registered Designated Sponsoring Organization.  For more information go to: </w:t>
      </w:r>
      <w:hyperlink r:id="rId35">
        <w:r w:rsidRPr="2925E50F">
          <w:rPr>
            <w:rStyle w:val="Hyperlink"/>
            <w:rFonts w:ascii="Times New Roman" w:eastAsia="Times New Roman" w:hAnsi="Times New Roman" w:cs="Times New Roman"/>
            <w:color w:val="0563C1"/>
            <w:sz w:val="24"/>
            <w:szCs w:val="24"/>
          </w:rPr>
          <w:t>https://j1visa.state.gov/sponsors/become-a-sponsor/</w:t>
        </w:r>
      </w:hyperlink>
    </w:p>
    <w:p w14:paraId="3C116C9F" w14:textId="354334AE"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5ECDE3A6" w14:textId="40A57774" w:rsidR="00F25DB9" w:rsidRDefault="135B83EB"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4—Key Personnel and Project Partners</w:t>
      </w:r>
    </w:p>
    <w:p w14:paraId="3579EDE9" w14:textId="03CC194A"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A. Key Personnel</w:t>
      </w:r>
      <w:r w:rsidRPr="2925E50F">
        <w:rPr>
          <w:rFonts w:ascii="Times New Roman" w:eastAsia="Times New Roman" w:hAnsi="Times New Roman" w:cs="Times New Roman"/>
          <w:color w:val="000000" w:themeColor="text1"/>
          <w:sz w:val="24"/>
          <w:szCs w:val="24"/>
        </w:rPr>
        <w:t>: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1F02E3B4" w14:textId="179E467E"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23B0F17A" w14:textId="23111187" w:rsidR="00F25DB9" w:rsidRDefault="135B83EB" w:rsidP="2925E50F">
      <w:pPr>
        <w:pStyle w:val="NoSpacing"/>
        <w:ind w:left="72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 xml:space="preserve">B. Project Partners: </w:t>
      </w:r>
      <w:r w:rsidRPr="2925E50F">
        <w:rPr>
          <w:rFonts w:ascii="Times New Roman" w:eastAsia="Times New Roman" w:hAnsi="Times New Roman" w:cs="Times New Roman"/>
          <w:color w:val="000000" w:themeColor="text1"/>
          <w:sz w:val="24"/>
          <w:szCs w:val="24"/>
        </w:rPr>
        <w:t xml:space="preserve">Letters of support should be included for sub-recipients or other partners. The letters must identify the type of relationship to be </w:t>
      </w:r>
      <w:proofErr w:type="gramStart"/>
      <w:r w:rsidRPr="2925E50F">
        <w:rPr>
          <w:rFonts w:ascii="Times New Roman" w:eastAsia="Times New Roman" w:hAnsi="Times New Roman" w:cs="Times New Roman"/>
          <w:color w:val="000000" w:themeColor="text1"/>
          <w:sz w:val="24"/>
          <w:szCs w:val="24"/>
        </w:rPr>
        <w:t>entered into</w:t>
      </w:r>
      <w:proofErr w:type="gramEnd"/>
      <w:r w:rsidRPr="2925E50F">
        <w:rPr>
          <w:rFonts w:ascii="Times New Roman" w:eastAsia="Times New Roman" w:hAnsi="Times New Roman" w:cs="Times New Roman"/>
          <w:color w:val="000000" w:themeColor="text1"/>
          <w:sz w:val="24"/>
          <w:szCs w:val="24"/>
        </w:rPr>
        <w:t xml:space="preserve"> (formal or informal), the roles and responsibilities of each partner in relation to the proposed project activities, and the expected result of the partnership.  The individual letters cannot exceed 1 page in length.</w:t>
      </w:r>
    </w:p>
    <w:p w14:paraId="57277D62" w14:textId="730593EB"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3F21528C" w14:textId="4AE44BB9"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Section 5—Standard Form 424 Family</w:t>
      </w:r>
    </w:p>
    <w:p w14:paraId="0A5056DE" w14:textId="554BC5E5" w:rsidR="00F25DB9" w:rsidRDefault="135B83EB" w:rsidP="2925E50F">
      <w:pPr>
        <w:pStyle w:val="NoSpacing"/>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 xml:space="preserve">All submissions must include the SF-424 Application for Federal Assistance (Attachment 5) and the SF-424A Budget Information—Non-Construction (Attachment </w:t>
      </w:r>
      <w:r w:rsidR="7973C3A4" w:rsidRPr="52490C81">
        <w:rPr>
          <w:rFonts w:ascii="Times New Roman" w:eastAsia="Times New Roman" w:hAnsi="Times New Roman" w:cs="Times New Roman"/>
          <w:color w:val="000000" w:themeColor="text1"/>
          <w:sz w:val="24"/>
          <w:szCs w:val="24"/>
        </w:rPr>
        <w:t>6</w:t>
      </w:r>
      <w:r w:rsidRPr="52490C81">
        <w:rPr>
          <w:rFonts w:ascii="Times New Roman" w:eastAsia="Times New Roman" w:hAnsi="Times New Roman" w:cs="Times New Roman"/>
          <w:color w:val="000000" w:themeColor="text1"/>
          <w:sz w:val="24"/>
          <w:szCs w:val="24"/>
        </w:rPr>
        <w:t xml:space="preserve">). These forms and the instructions for completing them are available at </w:t>
      </w:r>
      <w:hyperlink r:id="rId36">
        <w:r w:rsidRPr="52490C81">
          <w:rPr>
            <w:rStyle w:val="Hyperlink"/>
            <w:rFonts w:ascii="Times New Roman" w:eastAsia="Times New Roman" w:hAnsi="Times New Roman" w:cs="Times New Roman"/>
            <w:color w:val="0563C1"/>
            <w:sz w:val="24"/>
            <w:szCs w:val="24"/>
          </w:rPr>
          <w:t>http://www.grants.gov/web/grants/forms.html</w:t>
        </w:r>
      </w:hyperlink>
      <w:r w:rsidRPr="52490C81">
        <w:rPr>
          <w:rFonts w:ascii="Times New Roman" w:eastAsia="Times New Roman" w:hAnsi="Times New Roman" w:cs="Times New Roman"/>
          <w:color w:val="0000FF"/>
          <w:sz w:val="24"/>
          <w:szCs w:val="24"/>
          <w:u w:val="single"/>
        </w:rPr>
        <w:t xml:space="preserve"> </w:t>
      </w:r>
      <w:r w:rsidRPr="52490C81">
        <w:rPr>
          <w:rFonts w:ascii="Times New Roman" w:eastAsia="Times New Roman" w:hAnsi="Times New Roman" w:cs="Times New Roman"/>
          <w:color w:val="000000" w:themeColor="text1"/>
          <w:sz w:val="24"/>
          <w:szCs w:val="24"/>
        </w:rPr>
        <w:t xml:space="preserve">under the heading “SF-424 Family.”  </w:t>
      </w:r>
      <w:r w:rsidR="10D4A1E6" w:rsidRPr="52490C81">
        <w:rPr>
          <w:rFonts w:ascii="Times New Roman" w:eastAsia="Times New Roman" w:hAnsi="Times New Roman" w:cs="Times New Roman"/>
          <w:color w:val="000000" w:themeColor="text1"/>
          <w:sz w:val="24"/>
          <w:szCs w:val="24"/>
        </w:rPr>
        <w:t xml:space="preserve">NOTE: </w:t>
      </w:r>
      <w:r w:rsidRPr="52490C81">
        <w:rPr>
          <w:rFonts w:ascii="Times New Roman" w:eastAsia="Times New Roman" w:hAnsi="Times New Roman" w:cs="Times New Roman"/>
          <w:color w:val="000000" w:themeColor="text1"/>
          <w:sz w:val="24"/>
          <w:szCs w:val="24"/>
        </w:rPr>
        <w:t>The SF-424B is required only for those applicants who have not registered in SAM.gov or recertified their registration in SAM.gov since February 2, 2019 and completed the online representations and certifications.  An authorized signature by the applicant must be provided on this form.</w:t>
      </w:r>
    </w:p>
    <w:p w14:paraId="0F60A5AF" w14:textId="22E3E0F2" w:rsidR="00F25DB9" w:rsidRDefault="00F25DB9" w:rsidP="2925E50F">
      <w:pPr>
        <w:pStyle w:val="NoSpacing"/>
        <w:rPr>
          <w:rFonts w:ascii="Times New Roman" w:eastAsia="Times New Roman" w:hAnsi="Times New Roman" w:cs="Times New Roman"/>
          <w:color w:val="000000" w:themeColor="text1"/>
          <w:sz w:val="24"/>
          <w:szCs w:val="24"/>
        </w:rPr>
      </w:pPr>
    </w:p>
    <w:p w14:paraId="26F3A16B" w14:textId="08A46344"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Please note: </w:t>
      </w:r>
    </w:p>
    <w:p w14:paraId="093CE46E" w14:textId="351A007B" w:rsidR="00F25DB9" w:rsidRDefault="135B83EB" w:rsidP="2925E50F">
      <w:pPr>
        <w:pStyle w:val="ListParagraph"/>
        <w:numPr>
          <w:ilvl w:val="0"/>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Other items </w:t>
      </w:r>
      <w:r w:rsidRPr="2925E50F">
        <w:rPr>
          <w:rFonts w:ascii="Times New Roman" w:eastAsia="Times New Roman" w:hAnsi="Times New Roman" w:cs="Times New Roman"/>
          <w:color w:val="000000" w:themeColor="text1"/>
          <w:sz w:val="24"/>
          <w:szCs w:val="24"/>
          <w:u w:val="single"/>
        </w:rPr>
        <w:t>NOT</w:t>
      </w:r>
      <w:r w:rsidRPr="2925E50F">
        <w:rPr>
          <w:rFonts w:ascii="Times New Roman" w:eastAsia="Times New Roman" w:hAnsi="Times New Roman" w:cs="Times New Roman"/>
          <w:color w:val="000000" w:themeColor="text1"/>
          <w:sz w:val="24"/>
          <w:szCs w:val="24"/>
        </w:rPr>
        <w:t xml:space="preserve"> required/requested for submission, but which </w:t>
      </w:r>
      <w:r w:rsidRPr="2925E50F">
        <w:rPr>
          <w:rFonts w:ascii="Times New Roman" w:eastAsia="Times New Roman" w:hAnsi="Times New Roman" w:cs="Times New Roman"/>
          <w:i/>
          <w:iCs/>
          <w:color w:val="000000" w:themeColor="text1"/>
          <w:sz w:val="24"/>
          <w:szCs w:val="24"/>
        </w:rPr>
        <w:t>may</w:t>
      </w:r>
      <w:r w:rsidRPr="2925E50F">
        <w:rPr>
          <w:rFonts w:ascii="Times New Roman" w:eastAsia="Times New Roman" w:hAnsi="Times New Roman" w:cs="Times New Roman"/>
          <w:color w:val="000000" w:themeColor="text1"/>
          <w:sz w:val="24"/>
          <w:szCs w:val="24"/>
        </w:rPr>
        <w:t xml:space="preserve"> be requested if your application is approved for funding include:</w:t>
      </w:r>
    </w:p>
    <w:p w14:paraId="134C9297" w14:textId="73BC9720" w:rsidR="00F25DB9" w:rsidRDefault="135B83EB" w:rsidP="2925E50F">
      <w:pPr>
        <w:pStyle w:val="ListParagraph"/>
        <w:numPr>
          <w:ilvl w:val="1"/>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Copies of an organization or program audit within the last two (2) years</w:t>
      </w:r>
    </w:p>
    <w:p w14:paraId="11F2F2D1" w14:textId="3A977DB2" w:rsidR="00F25DB9" w:rsidRDefault="135B83EB" w:rsidP="2925E50F">
      <w:pPr>
        <w:pStyle w:val="ListParagraph"/>
        <w:numPr>
          <w:ilvl w:val="1"/>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Copies of relevant human resources, financial, or procurement policies</w:t>
      </w:r>
    </w:p>
    <w:p w14:paraId="5BFD1E4C" w14:textId="7E2963D8" w:rsidR="00F25DB9" w:rsidRDefault="135B83EB" w:rsidP="2925E50F">
      <w:pPr>
        <w:pStyle w:val="ListParagraph"/>
        <w:numPr>
          <w:ilvl w:val="1"/>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lastRenderedPageBreak/>
        <w:t>Copies of other relevant organizational policies or documentation that would help the Department determine your organization’s capacity to manage a federal grant award overseas.</w:t>
      </w:r>
    </w:p>
    <w:p w14:paraId="19EFDFAC" w14:textId="27463C4C" w:rsidR="00F25DB9" w:rsidRDefault="135B83EB" w:rsidP="2925E50F">
      <w:pPr>
        <w:pStyle w:val="ListParagraph"/>
        <w:numPr>
          <w:ilvl w:val="0"/>
          <w:numId w:val="3"/>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The Embassy reserves the right to request any additional programmatic and/or financial information regarding the proposal.  </w:t>
      </w:r>
    </w:p>
    <w:p w14:paraId="2EBA4262" w14:textId="30E72B33" w:rsidR="00F25DB9" w:rsidRDefault="135B83EB"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Special Characters in Submissions</w:t>
      </w:r>
    </w:p>
    <w:p w14:paraId="171872E9" w14:textId="52630FDB" w:rsidR="00F25DB9" w:rsidRDefault="135B83EB" w:rsidP="52490C81">
      <w:pPr>
        <w:spacing w:after="200" w:line="240" w:lineRule="auto"/>
        <w:rPr>
          <w:rFonts w:ascii="Times New Roman" w:eastAsia="Times New Roman" w:hAnsi="Times New Roman" w:cs="Times New Roman"/>
          <w:color w:val="000000" w:themeColor="text1"/>
          <w:sz w:val="24"/>
          <w:szCs w:val="24"/>
        </w:rPr>
      </w:pPr>
      <w:r w:rsidRPr="52490C81">
        <w:rPr>
          <w:rFonts w:ascii="Times New Roman" w:eastAsia="Times New Roman" w:hAnsi="Times New Roman" w:cs="Times New Roman"/>
          <w:color w:val="000000" w:themeColor="text1"/>
          <w:sz w:val="24"/>
          <w:szCs w:val="24"/>
        </w:rPr>
        <w:t>Grants.gov does not accept all UTF-8 special characters in file attachment names. Applicants are able to enter all special characters from the UTF-</w:t>
      </w:r>
      <w:proofErr w:type="gramStart"/>
      <w:r w:rsidRPr="52490C81">
        <w:rPr>
          <w:rFonts w:ascii="Times New Roman" w:eastAsia="Times New Roman" w:hAnsi="Times New Roman" w:cs="Times New Roman"/>
          <w:color w:val="000000" w:themeColor="text1"/>
          <w:sz w:val="24"/>
          <w:szCs w:val="24"/>
        </w:rPr>
        <w:t>8 character</w:t>
      </w:r>
      <w:proofErr w:type="gramEnd"/>
      <w:r w:rsidRPr="52490C81">
        <w:rPr>
          <w:rFonts w:ascii="Times New Roman" w:eastAsia="Times New Roman" w:hAnsi="Times New Roman" w:cs="Times New Roman"/>
          <w:color w:val="000000" w:themeColor="text1"/>
          <w:sz w:val="24"/>
          <w:szCs w:val="24"/>
        </w:rPr>
        <w:t xml:space="preserve"> set when submitting applications and information to Grants.gov. However, if the grantor's system is not yet compatible with these special characters, the grantor system may produce garbled or missing text in the application. As a result, the application may be rejected. </w:t>
      </w:r>
    </w:p>
    <w:p w14:paraId="18EEDC86" w14:textId="03B4147B" w:rsidR="00F25DB9" w:rsidRDefault="05E2AB23" w:rsidP="2925E50F">
      <w:pPr>
        <w:spacing w:after="200" w:line="240" w:lineRule="auto"/>
        <w:rPr>
          <w:rFonts w:ascii="Times New Roman" w:eastAsia="Times New Roman" w:hAnsi="Times New Roman" w:cs="Times New Roman"/>
          <w:sz w:val="24"/>
          <w:szCs w:val="24"/>
          <w:highlight w:val="lightGray"/>
        </w:rPr>
      </w:pPr>
      <w:r w:rsidRPr="2925E50F">
        <w:rPr>
          <w:rFonts w:ascii="Times New Roman" w:eastAsia="Times New Roman" w:hAnsi="Times New Roman" w:cs="Times New Roman"/>
          <w:b/>
          <w:bCs/>
          <w:sz w:val="24"/>
          <w:szCs w:val="24"/>
          <w:highlight w:val="lightGray"/>
        </w:rPr>
        <w:t>F. Review and Selection Process</w:t>
      </w:r>
      <w:r w:rsidR="39EB002D" w:rsidRPr="2925E50F">
        <w:rPr>
          <w:rFonts w:ascii="Times New Roman" w:eastAsia="Times New Roman" w:hAnsi="Times New Roman" w:cs="Times New Roman"/>
          <w:b/>
          <w:bCs/>
          <w:sz w:val="24"/>
          <w:szCs w:val="24"/>
          <w:highlight w:val="lightGray"/>
        </w:rPr>
        <w:t xml:space="preserve">                                                                                                    </w:t>
      </w:r>
    </w:p>
    <w:p w14:paraId="114924DC" w14:textId="0086AD0F" w:rsidR="00F25DB9" w:rsidRDefault="05E2AB23"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1.  Acknowledgement of receipt.</w:t>
      </w:r>
      <w:r w:rsidRPr="2925E50F">
        <w:rPr>
          <w:rFonts w:ascii="Times New Roman" w:eastAsia="Times New Roman" w:hAnsi="Times New Roman" w:cs="Times New Roman"/>
          <w:color w:val="000000" w:themeColor="text1"/>
          <w:sz w:val="24"/>
          <w:szCs w:val="24"/>
        </w:rPr>
        <w:t xml:space="preserve">  Applicants will receive acknowledgment of receipt of their proposal.</w:t>
      </w:r>
    </w:p>
    <w:p w14:paraId="462325FF" w14:textId="54079288"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1C9DF56B" w14:textId="5DCBF36E"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2.  Review.</w:t>
      </w:r>
      <w:r w:rsidRPr="2925E50F">
        <w:rPr>
          <w:rFonts w:ascii="Times New Roman" w:eastAsia="Times New Roman" w:hAnsi="Times New Roman" w:cs="Times New Roman"/>
          <w:color w:val="000000" w:themeColor="text1"/>
          <w:sz w:val="24"/>
          <w:szCs w:val="24"/>
        </w:rPr>
        <w:t xml:space="preserve">  All submissions are screened for technical eligibility.</w:t>
      </w:r>
      <w:r w:rsidRPr="2925E50F">
        <w:rPr>
          <w:rFonts w:ascii="Times New Roman" w:eastAsia="Times New Roman" w:hAnsi="Times New Roman" w:cs="Times New Roman"/>
          <w:b/>
          <w:bCs/>
          <w:color w:val="000000" w:themeColor="text1"/>
          <w:sz w:val="24"/>
          <w:szCs w:val="24"/>
        </w:rPr>
        <w:t xml:space="preserve"> If a submission is missing any required forms/documents listed, it will be considered ineligible and will not be reviewed by the grants review committee.</w:t>
      </w:r>
      <w:r w:rsidRPr="2925E50F">
        <w:rPr>
          <w:rFonts w:ascii="Times New Roman" w:eastAsia="Times New Roman" w:hAnsi="Times New Roman" w:cs="Times New Roman"/>
          <w:color w:val="000000" w:themeColor="text1"/>
          <w:sz w:val="24"/>
          <w:szCs w:val="24"/>
        </w:rPr>
        <w:t xml:space="preserve"> A technical review panel will review the </w:t>
      </w:r>
      <w:proofErr w:type="gramStart"/>
      <w:r w:rsidRPr="2925E50F">
        <w:rPr>
          <w:rFonts w:ascii="Times New Roman" w:eastAsia="Times New Roman" w:hAnsi="Times New Roman" w:cs="Times New Roman"/>
          <w:color w:val="000000" w:themeColor="text1"/>
          <w:sz w:val="24"/>
          <w:szCs w:val="24"/>
        </w:rPr>
        <w:t>proposal  based</w:t>
      </w:r>
      <w:proofErr w:type="gramEnd"/>
      <w:r w:rsidRPr="2925E50F">
        <w:rPr>
          <w:rFonts w:ascii="Times New Roman" w:eastAsia="Times New Roman" w:hAnsi="Times New Roman" w:cs="Times New Roman"/>
          <w:color w:val="000000" w:themeColor="text1"/>
          <w:sz w:val="24"/>
          <w:szCs w:val="24"/>
        </w:rPr>
        <w:t xml:space="preserve"> upon the criteria noted in this NOFO. </w:t>
      </w:r>
    </w:p>
    <w:p w14:paraId="701B8E8B" w14:textId="340DD764"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57C09DD5" w14:textId="26EB6199" w:rsidR="00F25DB9" w:rsidRDefault="05E2AB23" w:rsidP="2925E50F">
      <w:pPr>
        <w:pStyle w:val="NoSpacing"/>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3.  Follow up notification</w:t>
      </w:r>
      <w:r w:rsidRPr="2925E50F">
        <w:rPr>
          <w:rFonts w:ascii="Times New Roman" w:eastAsia="Times New Roman" w:hAnsi="Times New Roman" w:cs="Times New Roman"/>
          <w:color w:val="000000" w:themeColor="text1"/>
          <w:sz w:val="24"/>
          <w:szCs w:val="24"/>
        </w:rPr>
        <w:t>.  Applicants will generally be notified within 90 days after the NOFO deadline regarding the results of the review panel.</w:t>
      </w:r>
    </w:p>
    <w:p w14:paraId="49D9F47C" w14:textId="13A58C1B"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27FD48ED" w14:textId="04D4BDEF" w:rsidR="00F25DB9" w:rsidRDefault="05E2AB23"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G. Application Evaluation Criteria</w:t>
      </w:r>
      <w:r w:rsidR="762A781D" w:rsidRPr="2925E50F">
        <w:rPr>
          <w:rFonts w:ascii="Times New Roman" w:eastAsia="Times New Roman" w:hAnsi="Times New Roman" w:cs="Times New Roman"/>
          <w:b/>
          <w:bCs/>
          <w:color w:val="000000" w:themeColor="text1"/>
          <w:sz w:val="24"/>
          <w:szCs w:val="24"/>
          <w:highlight w:val="lightGray"/>
        </w:rPr>
        <w:t xml:space="preserve">                                                                                               </w:t>
      </w:r>
    </w:p>
    <w:p w14:paraId="38E91B26" w14:textId="156B14F6" w:rsidR="00F25DB9" w:rsidRDefault="05E2AB23" w:rsidP="2925E50F">
      <w:pPr>
        <w:spacing w:after="200" w:line="240" w:lineRule="auto"/>
        <w:ind w:left="360"/>
        <w:rPr>
          <w:rFonts w:ascii="Times New Roman" w:eastAsia="Times New Roman" w:hAnsi="Times New Roman" w:cs="Times New Roman"/>
          <w:color w:val="000000" w:themeColor="text1"/>
          <w:sz w:val="24"/>
          <w:szCs w:val="24"/>
        </w:rPr>
      </w:pPr>
      <w:r w:rsidRPr="2244B8BC">
        <w:rPr>
          <w:rFonts w:ascii="Times New Roman" w:eastAsia="Times New Roman" w:hAnsi="Times New Roman" w:cs="Times New Roman"/>
          <w:b/>
          <w:bCs/>
          <w:color w:val="000000" w:themeColor="text1"/>
          <w:sz w:val="24"/>
          <w:szCs w:val="24"/>
        </w:rPr>
        <w:t>Criteria</w:t>
      </w:r>
      <w:r w:rsidR="6A431169" w:rsidRPr="2244B8BC">
        <w:rPr>
          <w:rFonts w:ascii="Times New Roman" w:eastAsia="Times New Roman" w:hAnsi="Times New Roman" w:cs="Times New Roman"/>
          <w:b/>
          <w:bCs/>
          <w:color w:val="000000" w:themeColor="text1"/>
          <w:sz w:val="24"/>
          <w:szCs w:val="24"/>
        </w:rPr>
        <w:t>:</w:t>
      </w:r>
      <w:r w:rsidRPr="2244B8BC">
        <w:rPr>
          <w:rFonts w:ascii="Times New Roman" w:eastAsia="Times New Roman" w:hAnsi="Times New Roman" w:cs="Times New Roman"/>
          <w:color w:val="000000" w:themeColor="text1"/>
          <w:sz w:val="24"/>
          <w:szCs w:val="24"/>
        </w:rPr>
        <w:t xml:space="preserve">  Each application submitted under this announcement will be evaluated and rated </w:t>
      </w:r>
      <w:proofErr w:type="gramStart"/>
      <w:r w:rsidRPr="2244B8BC">
        <w:rPr>
          <w:rFonts w:ascii="Times New Roman" w:eastAsia="Times New Roman" w:hAnsi="Times New Roman" w:cs="Times New Roman"/>
          <w:color w:val="000000" w:themeColor="text1"/>
          <w:sz w:val="24"/>
          <w:szCs w:val="24"/>
        </w:rPr>
        <w:t>on the basis of</w:t>
      </w:r>
      <w:proofErr w:type="gramEnd"/>
      <w:r w:rsidRPr="2244B8BC">
        <w:rPr>
          <w:rFonts w:ascii="Times New Roman" w:eastAsia="Times New Roman" w:hAnsi="Times New Roman" w:cs="Times New Roman"/>
          <w:color w:val="000000" w:themeColor="text1"/>
          <w:sz w:val="24"/>
          <w:szCs w:val="24"/>
        </w:rPr>
        <w:t xml:space="preserve"> the criteria enumerated below. The criteria are designed to assess the quality of the proposed project, and to determine the likelihood of its success. </w:t>
      </w:r>
    </w:p>
    <w:p w14:paraId="1A4A45DD" w14:textId="302ACC17" w:rsidR="00F25DB9" w:rsidRDefault="05E2AB23" w:rsidP="2244B8BC">
      <w:pPr>
        <w:pStyle w:val="ListParagraph"/>
        <w:numPr>
          <w:ilvl w:val="0"/>
          <w:numId w:val="2"/>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Quality and Feasibility of the Program Idea</w:t>
      </w:r>
      <w:r w:rsidRPr="52490C81">
        <w:rPr>
          <w:rFonts w:ascii="Times New Roman" w:eastAsia="Times New Roman" w:hAnsi="Times New Roman" w:cs="Times New Roman"/>
          <w:color w:val="000000" w:themeColor="text1"/>
          <w:sz w:val="24"/>
          <w:szCs w:val="24"/>
        </w:rPr>
        <w:t xml:space="preserve"> </w:t>
      </w:r>
      <w:r w:rsidRPr="52490C81">
        <w:rPr>
          <w:rFonts w:ascii="Times New Roman" w:eastAsia="Times New Roman" w:hAnsi="Times New Roman" w:cs="Times New Roman"/>
          <w:b/>
          <w:bCs/>
          <w:color w:val="000000" w:themeColor="text1"/>
          <w:sz w:val="24"/>
          <w:szCs w:val="24"/>
        </w:rPr>
        <w:t xml:space="preserve">– </w:t>
      </w:r>
      <w:r w:rsidR="007044B1">
        <w:rPr>
          <w:rFonts w:ascii="Times New Roman" w:eastAsia="Times New Roman" w:hAnsi="Times New Roman" w:cs="Times New Roman"/>
          <w:b/>
          <w:bCs/>
          <w:color w:val="000000" w:themeColor="text1"/>
          <w:sz w:val="24"/>
          <w:szCs w:val="24"/>
          <w:highlight w:val="yellow"/>
        </w:rPr>
        <w:t>1</w:t>
      </w:r>
      <w:r w:rsidRPr="52490C81">
        <w:rPr>
          <w:rFonts w:ascii="Times New Roman" w:eastAsia="Times New Roman" w:hAnsi="Times New Roman" w:cs="Times New Roman"/>
          <w:b/>
          <w:bCs/>
          <w:color w:val="000000" w:themeColor="text1"/>
          <w:sz w:val="24"/>
          <w:szCs w:val="24"/>
          <w:highlight w:val="yellow"/>
        </w:rPr>
        <w:t>5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program idea should be innovative and well developed, with sufficient detail about how project activities will be carried out. The proposals should demonstrate originality and outline clear, achievable objectives. The proposal includes a reasonable implementation timeline. The project scope is appropriate and clearly defined. </w:t>
      </w:r>
    </w:p>
    <w:p w14:paraId="7AA5DD75" w14:textId="1206F83E"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Organizational Capacity and Record on Previous </w:t>
      </w:r>
      <w:r w:rsidR="00AB3C3B">
        <w:rPr>
          <w:rFonts w:ascii="Times New Roman" w:eastAsia="Times New Roman" w:hAnsi="Times New Roman" w:cs="Times New Roman"/>
          <w:b/>
          <w:bCs/>
          <w:color w:val="000000" w:themeColor="text1"/>
          <w:sz w:val="24"/>
          <w:szCs w:val="24"/>
        </w:rPr>
        <w:t>Awards</w:t>
      </w:r>
      <w:r w:rsidRPr="52490C81">
        <w:rPr>
          <w:rFonts w:ascii="Times New Roman" w:eastAsia="Times New Roman" w:hAnsi="Times New Roman" w:cs="Times New Roman"/>
          <w:b/>
          <w:bCs/>
          <w:color w:val="000000" w:themeColor="text1"/>
          <w:sz w:val="24"/>
          <w:szCs w:val="24"/>
        </w:rPr>
        <w:t xml:space="preserve"> – </w:t>
      </w:r>
      <w:r w:rsidR="007044B1">
        <w:rPr>
          <w:rFonts w:ascii="Times New Roman" w:eastAsia="Times New Roman" w:hAnsi="Times New Roman" w:cs="Times New Roman"/>
          <w:b/>
          <w:bCs/>
          <w:color w:val="000000" w:themeColor="text1"/>
          <w:sz w:val="24"/>
          <w:szCs w:val="24"/>
          <w:highlight w:val="yellow"/>
        </w:rPr>
        <w:t>20</w:t>
      </w:r>
      <w:r w:rsidRPr="52490C81">
        <w:rPr>
          <w:rFonts w:ascii="Times New Roman" w:eastAsia="Times New Roman" w:hAnsi="Times New Roman" w:cs="Times New Roman"/>
          <w:b/>
          <w:bCs/>
          <w:color w:val="000000" w:themeColor="text1"/>
          <w:sz w:val="24"/>
          <w:szCs w:val="24"/>
          <w:highlight w:val="yellow"/>
        </w:rPr>
        <w:t xml:space="preserve">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w:t>
      </w:r>
    </w:p>
    <w:p w14:paraId="5BDE79DC" w14:textId="7F0EF751" w:rsidR="00FF522E" w:rsidRPr="00FF522E" w:rsidRDefault="00675F5C" w:rsidP="00D8336F">
      <w:pPr>
        <w:pStyle w:val="ListParagraph"/>
        <w:numPr>
          <w:ilvl w:val="1"/>
          <w:numId w:val="1"/>
        </w:numPr>
        <w:spacing w:after="0" w:line="240" w:lineRule="auto"/>
        <w:rPr>
          <w:rFonts w:ascii="Times New Roman" w:eastAsia="Times New Roman" w:hAnsi="Times New Roman" w:cs="Times New Roman"/>
          <w:color w:val="000000" w:themeColor="text1"/>
          <w:sz w:val="24"/>
          <w:szCs w:val="24"/>
        </w:rPr>
      </w:pPr>
      <w:r w:rsidRPr="00FF522E">
        <w:rPr>
          <w:rFonts w:eastAsiaTheme="minorEastAsia"/>
          <w:color w:val="000000" w:themeColor="text1"/>
          <w:sz w:val="24"/>
          <w:szCs w:val="24"/>
        </w:rPr>
        <w:t>The project proposal elucidate</w:t>
      </w:r>
      <w:r w:rsidR="00040CA6">
        <w:rPr>
          <w:rFonts w:eastAsiaTheme="minorEastAsia"/>
          <w:color w:val="000000" w:themeColor="text1"/>
          <w:sz w:val="24"/>
          <w:szCs w:val="24"/>
        </w:rPr>
        <w:t>s</w:t>
      </w:r>
      <w:r w:rsidRPr="00FF522E">
        <w:rPr>
          <w:rFonts w:eastAsiaTheme="minorEastAsia"/>
          <w:color w:val="000000" w:themeColor="text1"/>
          <w:sz w:val="24"/>
          <w:szCs w:val="24"/>
        </w:rPr>
        <w:t xml:space="preserve"> that the applicant organization has the requisit</w:t>
      </w:r>
      <w:r w:rsidR="00FF522E" w:rsidRPr="00FF522E">
        <w:rPr>
          <w:rFonts w:eastAsiaTheme="minorEastAsia"/>
          <w:color w:val="000000" w:themeColor="text1"/>
          <w:sz w:val="24"/>
          <w:szCs w:val="24"/>
        </w:rPr>
        <w:t xml:space="preserve">e: </w:t>
      </w:r>
      <w:r w:rsidR="00FF522E" w:rsidRPr="00FF522E">
        <w:rPr>
          <w:rFonts w:ascii="Times New Roman" w:eastAsia="Times New Roman" w:hAnsi="Times New Roman" w:cs="Times New Roman"/>
          <w:color w:val="000000" w:themeColor="text1"/>
          <w:sz w:val="24"/>
          <w:szCs w:val="24"/>
        </w:rPr>
        <w:t xml:space="preserve">expertise in international affairs; </w:t>
      </w:r>
      <w:r w:rsidR="00FF522E">
        <w:rPr>
          <w:rFonts w:ascii="Times New Roman" w:eastAsia="Times New Roman" w:hAnsi="Times New Roman" w:cs="Times New Roman"/>
          <w:color w:val="000000" w:themeColor="text1"/>
          <w:sz w:val="24"/>
          <w:szCs w:val="24"/>
        </w:rPr>
        <w:t>experience in</w:t>
      </w:r>
      <w:r w:rsidR="00FF522E" w:rsidRPr="00FF522E">
        <w:rPr>
          <w:rFonts w:ascii="Times New Roman" w:eastAsia="Times New Roman" w:hAnsi="Times New Roman" w:cs="Times New Roman"/>
          <w:color w:val="000000" w:themeColor="text1"/>
          <w:sz w:val="24"/>
          <w:szCs w:val="24"/>
        </w:rPr>
        <w:t xml:space="preserve"> promoting high-quality awareness campaigns via visual media platforms; awareness of and rapport with higher educational networks and institutions in the Indo-Pacific; contacts and experience working with visual media platforms with international reach.   </w:t>
      </w:r>
    </w:p>
    <w:p w14:paraId="296A8BA3" w14:textId="79286C6A"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The project proposal demonstrates that the organization has sufficient expertise, skills, and human resources to implement the project.</w:t>
      </w:r>
    </w:p>
    <w:p w14:paraId="736B43EA" w14:textId="1AF7FC09"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lastRenderedPageBreak/>
        <w:t>The organization demonstrates that it has a clear understanding of the underlying issue that the project will address.</w:t>
      </w:r>
    </w:p>
    <w:p w14:paraId="4EDDB245" w14:textId="0DB3FE08"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The organization demonstrates capacity for successful planning and responsible fiscal management. This includes a financial management system and a bank account. </w:t>
      </w:r>
    </w:p>
    <w:p w14:paraId="70FB5709" w14:textId="7CD10CDA"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 xml:space="preserve">Applicants who have received grant funds previously have been compliant with applicable rules and regulations. </w:t>
      </w:r>
    </w:p>
    <w:p w14:paraId="128B3DB4" w14:textId="133C1CFD" w:rsidR="00F25DB9" w:rsidRDefault="05E2AB23" w:rsidP="2925E50F">
      <w:pPr>
        <w:pStyle w:val="ListParagraph"/>
        <w:numPr>
          <w:ilvl w:val="1"/>
          <w:numId w:val="1"/>
        </w:numPr>
        <w:spacing w:after="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3D000CCB" w14:textId="733CD31B"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Project Planning/Ability to Achieve Objectives – </w:t>
      </w:r>
      <w:r w:rsidR="007044B1">
        <w:rPr>
          <w:rFonts w:ascii="Times New Roman" w:eastAsia="Times New Roman" w:hAnsi="Times New Roman" w:cs="Times New Roman"/>
          <w:b/>
          <w:bCs/>
          <w:color w:val="000000" w:themeColor="text1"/>
          <w:sz w:val="24"/>
          <w:szCs w:val="24"/>
          <w:highlight w:val="yellow"/>
        </w:rPr>
        <w:t>20</w:t>
      </w:r>
      <w:r w:rsidRPr="52490C81">
        <w:rPr>
          <w:rFonts w:ascii="Times New Roman" w:eastAsia="Times New Roman" w:hAnsi="Times New Roman" w:cs="Times New Roman"/>
          <w:b/>
          <w:bCs/>
          <w:color w:val="000000" w:themeColor="text1"/>
          <w:sz w:val="24"/>
          <w:szCs w:val="24"/>
          <w:highlight w:val="yellow"/>
        </w:rPr>
        <w:t xml:space="preserve">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w:t>
      </w:r>
    </w:p>
    <w:p w14:paraId="4CA5EF8E" w14:textId="435154CF" w:rsidR="00F25DB9" w:rsidRDefault="05E2AB23" w:rsidP="2925E50F">
      <w:pPr>
        <w:pStyle w:val="ListParagraph"/>
        <w:numPr>
          <w:ilvl w:val="1"/>
          <w:numId w:val="1"/>
        </w:numPr>
        <w:spacing w:after="200" w:line="240" w:lineRule="auto"/>
        <w:rPr>
          <w:rFonts w:eastAsiaTheme="minorEastAsia"/>
          <w:color w:val="000000" w:themeColor="text1"/>
          <w:sz w:val="24"/>
          <w:szCs w:val="24"/>
        </w:rPr>
      </w:pPr>
      <w:r w:rsidRPr="2925E50F">
        <w:rPr>
          <w:rFonts w:ascii="Times New Roman" w:eastAsia="Times New Roman" w:hAnsi="Times New Roman" w:cs="Times New Roman"/>
          <w:color w:val="000000" w:themeColor="text1"/>
          <w:sz w:val="24"/>
          <w:szCs w:val="24"/>
        </w:rPr>
        <w:t>A media or amplification plan (if appropriate) that shows how the organization will use social or traditional media or otherwise increase the number of people who gain exposure to the issue and knowledge of the activities beyond the core participants.</w:t>
      </w:r>
    </w:p>
    <w:p w14:paraId="70863A27" w14:textId="6888E77D"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Budget – </w:t>
      </w:r>
      <w:r w:rsidRPr="52490C81">
        <w:rPr>
          <w:rFonts w:ascii="Times New Roman" w:eastAsia="Times New Roman" w:hAnsi="Times New Roman" w:cs="Times New Roman"/>
          <w:b/>
          <w:bCs/>
          <w:color w:val="000000" w:themeColor="text1"/>
          <w:sz w:val="24"/>
          <w:szCs w:val="24"/>
          <w:highlight w:val="yellow"/>
        </w:rPr>
        <w:t>1</w:t>
      </w:r>
      <w:r w:rsidR="007044B1">
        <w:rPr>
          <w:rFonts w:ascii="Times New Roman" w:eastAsia="Times New Roman" w:hAnsi="Times New Roman" w:cs="Times New Roman"/>
          <w:b/>
          <w:bCs/>
          <w:color w:val="000000" w:themeColor="text1"/>
          <w:sz w:val="24"/>
          <w:szCs w:val="24"/>
          <w:highlight w:val="yellow"/>
        </w:rPr>
        <w:t>5</w:t>
      </w:r>
      <w:r w:rsidRPr="52490C81">
        <w:rPr>
          <w:rFonts w:ascii="Times New Roman" w:eastAsia="Times New Roman" w:hAnsi="Times New Roman" w:cs="Times New Roman"/>
          <w:b/>
          <w:bCs/>
          <w:color w:val="000000" w:themeColor="text1"/>
          <w:sz w:val="24"/>
          <w:szCs w:val="24"/>
          <w:highlight w:val="yellow"/>
        </w:rPr>
        <w:t xml:space="preserve">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38798887" w14:textId="26A7328D"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Monitoring and Evaluation - </w:t>
      </w:r>
      <w:r w:rsidRPr="52490C81">
        <w:rPr>
          <w:rFonts w:ascii="Times New Roman" w:eastAsia="Times New Roman" w:hAnsi="Times New Roman" w:cs="Times New Roman"/>
          <w:b/>
          <w:bCs/>
          <w:color w:val="000000" w:themeColor="text1"/>
          <w:sz w:val="24"/>
          <w:szCs w:val="24"/>
          <w:highlight w:val="yellow"/>
        </w:rPr>
        <w:t>1</w:t>
      </w:r>
      <w:r w:rsidR="007044B1">
        <w:rPr>
          <w:rFonts w:ascii="Times New Roman" w:eastAsia="Times New Roman" w:hAnsi="Times New Roman" w:cs="Times New Roman"/>
          <w:b/>
          <w:bCs/>
          <w:color w:val="000000" w:themeColor="text1"/>
          <w:sz w:val="24"/>
          <w:szCs w:val="24"/>
          <w:highlight w:val="yellow"/>
        </w:rPr>
        <w:t>5</w:t>
      </w:r>
      <w:r w:rsidRPr="52490C81">
        <w:rPr>
          <w:rFonts w:ascii="Times New Roman" w:eastAsia="Times New Roman" w:hAnsi="Times New Roman" w:cs="Times New Roman"/>
          <w:b/>
          <w:bCs/>
          <w:color w:val="000000" w:themeColor="text1"/>
          <w:sz w:val="24"/>
          <w:szCs w:val="24"/>
          <w:highlight w:val="yellow"/>
        </w:rPr>
        <w:t xml:space="preserve">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Points for M&amp;E will be awarded by considering three subset criteria within the narrative: (1) Technical M&amp;E; (2) Program Design; and (3) Learning. Specifically, scoring will be based on the following:  </w:t>
      </w:r>
    </w:p>
    <w:p w14:paraId="2787D0E9" w14:textId="62E7CB0D" w:rsidR="00F25DB9" w:rsidRDefault="05E2AB23" w:rsidP="2925E50F">
      <w:pPr>
        <w:pStyle w:val="ListParagraph"/>
        <w:numPr>
          <w:ilvl w:val="1"/>
          <w:numId w:val="1"/>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Technical M&amp;E:</w:t>
      </w:r>
      <w:r w:rsidRPr="2925E50F">
        <w:rPr>
          <w:rFonts w:ascii="Times New Roman" w:eastAsia="Times New Roman" w:hAnsi="Times New Roman" w:cs="Times New Roman"/>
          <w:color w:val="000000" w:themeColor="text1"/>
          <w:sz w:val="24"/>
          <w:szCs w:val="24"/>
        </w:rPr>
        <w:t xml:space="preserve"> A submission will be considered technically sound if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Use of the suggested template (Attachments 3 &amp; 3.1) will satisfy these requirements.  Funded projects will have their plans finalized during the negotiation </w:t>
      </w:r>
      <w:proofErr w:type="gramStart"/>
      <w:r w:rsidRPr="2925E50F">
        <w:rPr>
          <w:rFonts w:ascii="Times New Roman" w:eastAsia="Times New Roman" w:hAnsi="Times New Roman" w:cs="Times New Roman"/>
          <w:color w:val="000000" w:themeColor="text1"/>
          <w:sz w:val="24"/>
          <w:szCs w:val="24"/>
        </w:rPr>
        <w:t>phase, and</w:t>
      </w:r>
      <w:proofErr w:type="gramEnd"/>
      <w:r w:rsidRPr="2925E50F">
        <w:rPr>
          <w:rFonts w:ascii="Times New Roman" w:eastAsia="Times New Roman" w:hAnsi="Times New Roman" w:cs="Times New Roman"/>
          <w:color w:val="000000" w:themeColor="text1"/>
          <w:sz w:val="24"/>
          <w:szCs w:val="24"/>
        </w:rPr>
        <w:t xml:space="preserve"> monitoring plans may be subject to periodic updates throughout the life of the project.</w:t>
      </w:r>
    </w:p>
    <w:p w14:paraId="034EB168" w14:textId="6880DB24" w:rsidR="00F25DB9" w:rsidRDefault="05E2AB23" w:rsidP="2925E50F">
      <w:pPr>
        <w:pStyle w:val="ListParagraph"/>
        <w:numPr>
          <w:ilvl w:val="1"/>
          <w:numId w:val="1"/>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t>Program Design:</w:t>
      </w:r>
      <w:r w:rsidRPr="2925E50F">
        <w:rPr>
          <w:rFonts w:ascii="Times New Roman" w:eastAsia="Times New Roman" w:hAnsi="Times New Roman" w:cs="Times New Roman"/>
          <w:color w:val="000000" w:themeColor="text1"/>
          <w:sz w:val="24"/>
          <w:szCs w:val="24"/>
        </w:rPr>
        <w:t xml:space="preserve"> A submission will be considered well designed if the proposal addresses a significant problem, identifies an appropriate target audience, and presents a clear theory of change on how the program will address that problem.  Whether through a logical framework, theory of change diagram, or a set of if-then statements, the proposal should state in some form “</w:t>
      </w:r>
      <w:r w:rsidRPr="2925E50F">
        <w:rPr>
          <w:rFonts w:ascii="Times New Roman" w:eastAsia="Times New Roman" w:hAnsi="Times New Roman" w:cs="Times New Roman"/>
          <w:i/>
          <w:iCs/>
          <w:color w:val="000000" w:themeColor="text1"/>
          <w:sz w:val="24"/>
          <w:szCs w:val="24"/>
        </w:rPr>
        <w:t>If</w:t>
      </w:r>
      <w:r w:rsidRPr="2925E50F">
        <w:rPr>
          <w:rFonts w:ascii="Times New Roman" w:eastAsia="Times New Roman" w:hAnsi="Times New Roman" w:cs="Times New Roman"/>
          <w:color w:val="000000" w:themeColor="text1"/>
          <w:sz w:val="24"/>
          <w:szCs w:val="24"/>
        </w:rPr>
        <w:t xml:space="preserve"> these activities are completed, </w:t>
      </w:r>
      <w:r w:rsidRPr="2925E50F">
        <w:rPr>
          <w:rFonts w:ascii="Times New Roman" w:eastAsia="Times New Roman" w:hAnsi="Times New Roman" w:cs="Times New Roman"/>
          <w:i/>
          <w:iCs/>
          <w:color w:val="000000" w:themeColor="text1"/>
          <w:sz w:val="24"/>
          <w:szCs w:val="24"/>
        </w:rPr>
        <w:t>then</w:t>
      </w:r>
      <w:r w:rsidRPr="2925E50F">
        <w:rPr>
          <w:rFonts w:ascii="Times New Roman" w:eastAsia="Times New Roman" w:hAnsi="Times New Roman" w:cs="Times New Roman"/>
          <w:color w:val="000000" w:themeColor="text1"/>
          <w:sz w:val="24"/>
          <w:szCs w:val="24"/>
        </w:rPr>
        <w:t xml:space="preserve"> these outcomes will result”.  Further, if the project requires selecting participants, or beneficiaries, the proposal should articulate how the selection will be done in an equitable way.  </w:t>
      </w:r>
    </w:p>
    <w:p w14:paraId="29607821" w14:textId="277E9742" w:rsidR="00F25DB9" w:rsidRDefault="05E2AB23" w:rsidP="2925E50F">
      <w:pPr>
        <w:pStyle w:val="ListParagraph"/>
        <w:numPr>
          <w:ilvl w:val="1"/>
          <w:numId w:val="1"/>
        </w:numPr>
        <w:spacing w:after="0" w:line="240" w:lineRule="auto"/>
        <w:rPr>
          <w:rFonts w:eastAsiaTheme="minorEastAsia"/>
          <w:b/>
          <w:bCs/>
          <w:color w:val="000000" w:themeColor="text1"/>
          <w:sz w:val="24"/>
          <w:szCs w:val="24"/>
        </w:rPr>
      </w:pPr>
      <w:r w:rsidRPr="2925E50F">
        <w:rPr>
          <w:rFonts w:ascii="Times New Roman" w:eastAsia="Times New Roman" w:hAnsi="Times New Roman" w:cs="Times New Roman"/>
          <w:b/>
          <w:bCs/>
          <w:color w:val="000000" w:themeColor="text1"/>
          <w:sz w:val="24"/>
          <w:szCs w:val="24"/>
        </w:rPr>
        <w:lastRenderedPageBreak/>
        <w:t>Learning:</w:t>
      </w:r>
      <w:r w:rsidRPr="2925E50F">
        <w:rPr>
          <w:rFonts w:ascii="Times New Roman" w:eastAsia="Times New Roman" w:hAnsi="Times New Roman" w:cs="Times New Roman"/>
          <w:color w:val="000000" w:themeColor="text1"/>
          <w:sz w:val="24"/>
          <w:szCs w:val="24"/>
        </w:rPr>
        <w:t xml:space="preserve"> A submission will satisfy the learning component by demonstrating an ability to adjust project activities based on new information.  Does the design incorporate community or participant feedback to allow for adjustments?  If the proposal is from a prior grantee, does the proposal discuss how the grantee has adapted, </w:t>
      </w:r>
      <w:proofErr w:type="gramStart"/>
      <w:r w:rsidRPr="2925E50F">
        <w:rPr>
          <w:rFonts w:ascii="Times New Roman" w:eastAsia="Times New Roman" w:hAnsi="Times New Roman" w:cs="Times New Roman"/>
          <w:color w:val="000000" w:themeColor="text1"/>
          <w:sz w:val="24"/>
          <w:szCs w:val="24"/>
        </w:rPr>
        <w:t>improved</w:t>
      </w:r>
      <w:proofErr w:type="gramEnd"/>
      <w:r w:rsidRPr="2925E50F">
        <w:rPr>
          <w:rFonts w:ascii="Times New Roman" w:eastAsia="Times New Roman" w:hAnsi="Times New Roman" w:cs="Times New Roman"/>
          <w:color w:val="000000" w:themeColor="text1"/>
          <w:sz w:val="24"/>
          <w:szCs w:val="24"/>
        </w:rPr>
        <w:t xml:space="preserve"> or otherwise modified their approach based on learning from previous experience/past performance? If this is a new grantee or new project, has the proposal demonstrated that the applicant used desk research, prior experience, or other evidence to directly inform program design? </w:t>
      </w:r>
    </w:p>
    <w:p w14:paraId="615AFFE7" w14:textId="514A278F" w:rsidR="00F25DB9" w:rsidRDefault="00F25DB9" w:rsidP="2925E50F">
      <w:pPr>
        <w:spacing w:after="0" w:line="240" w:lineRule="auto"/>
        <w:ind w:left="2160"/>
        <w:rPr>
          <w:rFonts w:ascii="Times New Roman" w:eastAsia="Times New Roman" w:hAnsi="Times New Roman" w:cs="Times New Roman"/>
          <w:color w:val="000000" w:themeColor="text1"/>
          <w:sz w:val="24"/>
          <w:szCs w:val="24"/>
        </w:rPr>
      </w:pPr>
    </w:p>
    <w:p w14:paraId="3E604097" w14:textId="5BF26F55" w:rsidR="00F25DB9" w:rsidRDefault="05E2AB23" w:rsidP="2925E50F">
      <w:pPr>
        <w:spacing w:after="0" w:line="240" w:lineRule="auto"/>
        <w:ind w:left="1440"/>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Expenses directly associated with monitoring and evaluation are considered allowable.  The suggested template includes a space to list the portion of the total budget amount directly associated with monitoring and evaluation activities.</w:t>
      </w:r>
    </w:p>
    <w:p w14:paraId="54D514D5" w14:textId="156CEFEF" w:rsidR="00F25DB9" w:rsidRDefault="05E2AB23" w:rsidP="2244B8BC">
      <w:pPr>
        <w:pStyle w:val="ListParagraph"/>
        <w:numPr>
          <w:ilvl w:val="0"/>
          <w:numId w:val="1"/>
        </w:numPr>
        <w:spacing w:after="0" w:line="240" w:lineRule="auto"/>
        <w:rPr>
          <w:rFonts w:eastAsiaTheme="minorEastAsia"/>
          <w:b/>
          <w:bCs/>
          <w:color w:val="000000" w:themeColor="text1"/>
          <w:sz w:val="24"/>
          <w:szCs w:val="24"/>
        </w:rPr>
      </w:pPr>
      <w:r w:rsidRPr="52490C81">
        <w:rPr>
          <w:rFonts w:ascii="Times New Roman" w:eastAsia="Times New Roman" w:hAnsi="Times New Roman" w:cs="Times New Roman"/>
          <w:b/>
          <w:bCs/>
          <w:color w:val="000000" w:themeColor="text1"/>
          <w:sz w:val="24"/>
          <w:szCs w:val="24"/>
        </w:rPr>
        <w:t xml:space="preserve">Sustainability – </w:t>
      </w:r>
      <w:r w:rsidRPr="52490C81">
        <w:rPr>
          <w:rFonts w:ascii="Times New Roman" w:eastAsia="Times New Roman" w:hAnsi="Times New Roman" w:cs="Times New Roman"/>
          <w:b/>
          <w:bCs/>
          <w:color w:val="000000" w:themeColor="text1"/>
          <w:sz w:val="24"/>
          <w:szCs w:val="24"/>
          <w:highlight w:val="yellow"/>
        </w:rPr>
        <w:t>1</w:t>
      </w:r>
      <w:r w:rsidR="007044B1">
        <w:rPr>
          <w:rFonts w:ascii="Times New Roman" w:eastAsia="Times New Roman" w:hAnsi="Times New Roman" w:cs="Times New Roman"/>
          <w:b/>
          <w:bCs/>
          <w:color w:val="000000" w:themeColor="text1"/>
          <w:sz w:val="24"/>
          <w:szCs w:val="24"/>
          <w:highlight w:val="yellow"/>
        </w:rPr>
        <w:t>5</w:t>
      </w:r>
      <w:r w:rsidRPr="52490C81">
        <w:rPr>
          <w:rFonts w:ascii="Times New Roman" w:eastAsia="Times New Roman" w:hAnsi="Times New Roman" w:cs="Times New Roman"/>
          <w:b/>
          <w:bCs/>
          <w:color w:val="000000" w:themeColor="text1"/>
          <w:sz w:val="24"/>
          <w:szCs w:val="24"/>
          <w:highlight w:val="yellow"/>
        </w:rPr>
        <w:t xml:space="preserve"> points</w:t>
      </w:r>
      <w:r w:rsidRPr="52490C81">
        <w:rPr>
          <w:rFonts w:ascii="Times New Roman" w:eastAsia="Times New Roman" w:hAnsi="Times New Roman" w:cs="Times New Roman"/>
          <w:b/>
          <w:bCs/>
          <w:color w:val="000000" w:themeColor="text1"/>
          <w:sz w:val="24"/>
          <w:szCs w:val="24"/>
        </w:rPr>
        <w:t>:</w:t>
      </w:r>
      <w:r w:rsidRPr="52490C81">
        <w:rPr>
          <w:rFonts w:ascii="Times New Roman" w:eastAsia="Times New Roman" w:hAnsi="Times New Roman" w:cs="Times New Roman"/>
          <w:color w:val="000000" w:themeColor="text1"/>
          <w:sz w:val="24"/>
          <w:szCs w:val="24"/>
        </w:rPr>
        <w:t xml:space="preserve"> The project proposal </w:t>
      </w:r>
      <w:proofErr w:type="gramStart"/>
      <w:r w:rsidRPr="52490C81">
        <w:rPr>
          <w:rFonts w:ascii="Times New Roman" w:eastAsia="Times New Roman" w:hAnsi="Times New Roman" w:cs="Times New Roman"/>
          <w:color w:val="000000" w:themeColor="text1"/>
          <w:sz w:val="24"/>
          <w:szCs w:val="24"/>
        </w:rPr>
        <w:t>describes clearly</w:t>
      </w:r>
      <w:proofErr w:type="gramEnd"/>
      <w:r w:rsidRPr="52490C81">
        <w:rPr>
          <w:rFonts w:ascii="Times New Roman" w:eastAsia="Times New Roman" w:hAnsi="Times New Roman" w:cs="Times New Roman"/>
          <w:color w:val="000000" w:themeColor="text1"/>
          <w:sz w:val="24"/>
          <w:szCs w:val="24"/>
        </w:rPr>
        <w:t xml:space="preserve"> the approach that will be used to ensure maximum sustainability or advancement of project goals after the end of project activity.</w:t>
      </w:r>
    </w:p>
    <w:p w14:paraId="194D2280" w14:textId="7F370406"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57A7CF52" w14:textId="632483FE" w:rsidR="00F25DB9" w:rsidRDefault="05E2AB23"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H. Federal Award Notices</w:t>
      </w:r>
      <w:r w:rsidR="2E97FC37" w:rsidRPr="2925E50F">
        <w:rPr>
          <w:rFonts w:ascii="Times New Roman" w:eastAsia="Times New Roman" w:hAnsi="Times New Roman" w:cs="Times New Roman"/>
          <w:b/>
          <w:bCs/>
          <w:color w:val="000000" w:themeColor="text1"/>
          <w:sz w:val="24"/>
          <w:szCs w:val="24"/>
          <w:highlight w:val="lightGray"/>
        </w:rPr>
        <w:t xml:space="preserve">                                                                                                              </w:t>
      </w:r>
    </w:p>
    <w:p w14:paraId="3C69F416" w14:textId="0ADAB885"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grant award or cooperative agreement will be written, signed, awarded, and administered by the Grants Officer. The assistance award agreement is the authorizing </w:t>
      </w:r>
      <w:proofErr w:type="gramStart"/>
      <w:r w:rsidRPr="2925E50F">
        <w:rPr>
          <w:rFonts w:ascii="Times New Roman" w:eastAsia="Times New Roman" w:hAnsi="Times New Roman" w:cs="Times New Roman"/>
          <w:color w:val="000000" w:themeColor="text1"/>
          <w:sz w:val="24"/>
          <w:szCs w:val="24"/>
        </w:rPr>
        <w:t>document</w:t>
      </w:r>
      <w:proofErr w:type="gramEnd"/>
      <w:r w:rsidRPr="2925E50F">
        <w:rPr>
          <w:rFonts w:ascii="Times New Roman" w:eastAsia="Times New Roman" w:hAnsi="Times New Roman" w:cs="Times New Roman"/>
          <w:color w:val="000000" w:themeColor="text1"/>
          <w:sz w:val="24"/>
          <w:szCs w:val="24"/>
        </w:rPr>
        <w:t xml:space="preserve"> and it will be provided to the recipient for review and signature by email. The recipient may only start incurring project expenses beginning on the start date shown on the grant award document signed by the Grants Officer.</w:t>
      </w:r>
    </w:p>
    <w:p w14:paraId="29F304FE" w14:textId="128DA1D6"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1D9CEE69" w14:textId="1B45BDAA"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Federal government is not obligated to make any Federal award </w:t>
      </w:r>
      <w:proofErr w:type="gramStart"/>
      <w:r w:rsidRPr="2925E50F">
        <w:rPr>
          <w:rFonts w:ascii="Times New Roman" w:eastAsia="Times New Roman" w:hAnsi="Times New Roman" w:cs="Times New Roman"/>
          <w:color w:val="000000" w:themeColor="text1"/>
          <w:sz w:val="24"/>
          <w:szCs w:val="24"/>
        </w:rPr>
        <w:t>as a result of</w:t>
      </w:r>
      <w:proofErr w:type="gramEnd"/>
      <w:r w:rsidRPr="2925E50F">
        <w:rPr>
          <w:rFonts w:ascii="Times New Roman" w:eastAsia="Times New Roman" w:hAnsi="Times New Roman" w:cs="Times New Roman"/>
          <w:color w:val="000000" w:themeColor="text1"/>
          <w:sz w:val="24"/>
          <w:szCs w:val="24"/>
        </w:rPr>
        <w:t xml:space="preserve"> the announcement.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The U.S. government also reserves the right to make an award </w:t>
      </w:r>
      <w:proofErr w:type="gramStart"/>
      <w:r w:rsidRPr="2925E50F">
        <w:rPr>
          <w:rFonts w:ascii="Times New Roman" w:eastAsia="Times New Roman" w:hAnsi="Times New Roman" w:cs="Times New Roman"/>
          <w:color w:val="000000" w:themeColor="text1"/>
          <w:sz w:val="24"/>
          <w:szCs w:val="24"/>
        </w:rPr>
        <w:t>in excess of</w:t>
      </w:r>
      <w:proofErr w:type="gramEnd"/>
      <w:r w:rsidRPr="2925E50F">
        <w:rPr>
          <w:rFonts w:ascii="Times New Roman" w:eastAsia="Times New Roman" w:hAnsi="Times New Roman" w:cs="Times New Roman"/>
          <w:color w:val="000000" w:themeColor="text1"/>
          <w:sz w:val="24"/>
          <w:szCs w:val="24"/>
        </w:rPr>
        <w:t xml:space="preserve"> the award ceiling.</w:t>
      </w:r>
    </w:p>
    <w:p w14:paraId="3751DDFD" w14:textId="7E66AFEA"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Administrative and National Policy Requirements</w:t>
      </w:r>
    </w:p>
    <w:p w14:paraId="286D9AC3" w14:textId="3C5AF536"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Terms and Conditions:</w:t>
      </w:r>
      <w:r w:rsidRPr="2925E50F">
        <w:rPr>
          <w:rFonts w:ascii="Times New Roman" w:eastAsia="Times New Roman" w:hAnsi="Times New Roman" w:cs="Times New Roman"/>
          <w:color w:val="000000" w:themeColor="text1"/>
          <w:sz w:val="24"/>
          <w:szCs w:val="24"/>
        </w:rPr>
        <w:t xml:space="preserve"> Before </w:t>
      </w:r>
      <w:proofErr w:type="gramStart"/>
      <w:r w:rsidRPr="2925E50F">
        <w:rPr>
          <w:rFonts w:ascii="Times New Roman" w:eastAsia="Times New Roman" w:hAnsi="Times New Roman" w:cs="Times New Roman"/>
          <w:color w:val="000000" w:themeColor="text1"/>
          <w:sz w:val="24"/>
          <w:szCs w:val="24"/>
        </w:rPr>
        <w:t>submitting an application</w:t>
      </w:r>
      <w:proofErr w:type="gramEnd"/>
      <w:r w:rsidRPr="2925E50F">
        <w:rPr>
          <w:rFonts w:ascii="Times New Roman" w:eastAsia="Times New Roman" w:hAnsi="Times New Roman" w:cs="Times New Roman"/>
          <w:color w:val="000000" w:themeColor="text1"/>
          <w:sz w:val="24"/>
          <w:szCs w:val="24"/>
        </w:rPr>
        <w:t xml:space="preserve">, applicants should review all the terms and conditions and required certifications which will apply to this award, to ensure that they will be able to comply.  These include: 2 CFR 200, 2 CFR 600, Certifications and Assurances, and the Department of State Standard Terms and Conditions, all of which are available at:  </w:t>
      </w:r>
      <w:hyperlink r:id="rId37">
        <w:r w:rsidRPr="2925E50F">
          <w:rPr>
            <w:rStyle w:val="Hyperlink"/>
            <w:rFonts w:ascii="Times New Roman" w:eastAsia="Times New Roman" w:hAnsi="Times New Roman" w:cs="Times New Roman"/>
            <w:color w:val="0563C1"/>
            <w:sz w:val="24"/>
            <w:szCs w:val="24"/>
          </w:rPr>
          <w:t>https://www.state.gov/m/a/ope/index.htm</w:t>
        </w:r>
      </w:hyperlink>
    </w:p>
    <w:p w14:paraId="01B45B4C" w14:textId="4D9B918B" w:rsidR="00F25DB9" w:rsidRDefault="00F25DB9" w:rsidP="2925E50F">
      <w:pPr>
        <w:spacing w:after="0" w:line="240" w:lineRule="auto"/>
        <w:rPr>
          <w:rFonts w:ascii="Times New Roman" w:eastAsia="Times New Roman" w:hAnsi="Times New Roman" w:cs="Times New Roman"/>
          <w:color w:val="0563C1"/>
          <w:sz w:val="24"/>
          <w:szCs w:val="24"/>
          <w:u w:val="single"/>
        </w:rPr>
      </w:pPr>
    </w:p>
    <w:p w14:paraId="552651FA" w14:textId="46456ACC"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Reporting</w:t>
      </w:r>
    </w:p>
    <w:p w14:paraId="40B509EF" w14:textId="7553B6A6" w:rsidR="00F25DB9" w:rsidRDefault="05E2AB23" w:rsidP="2925E50F">
      <w:pPr>
        <w:spacing w:after="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Recipients are required to quarterly program progress and financial reports throughout the project period. Progress and financial reports are due 30 days after the reporting period. Final certified programmatic and financial reports are due 90 days after the close of the project period. </w:t>
      </w:r>
    </w:p>
    <w:p w14:paraId="68232997" w14:textId="45D47627" w:rsidR="00F25DB9" w:rsidRDefault="00F25DB9" w:rsidP="2925E50F">
      <w:pPr>
        <w:spacing w:after="0" w:line="240" w:lineRule="auto"/>
        <w:rPr>
          <w:rFonts w:ascii="Times New Roman" w:eastAsia="Times New Roman" w:hAnsi="Times New Roman" w:cs="Times New Roman"/>
          <w:color w:val="000000" w:themeColor="text1"/>
          <w:sz w:val="24"/>
          <w:szCs w:val="24"/>
        </w:rPr>
      </w:pPr>
    </w:p>
    <w:p w14:paraId="4024D4C8" w14:textId="4CF7007A"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lastRenderedPageBreak/>
        <w:t xml:space="preserve">All reports are to be submitted electronically. </w:t>
      </w:r>
    </w:p>
    <w:p w14:paraId="428D8CAE" w14:textId="069107B6"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Awardees that are deemed to be high risk may be required to submit more extensive and frequent reports until their </w:t>
      </w:r>
      <w:r w:rsidR="007044B1" w:rsidRPr="2925E50F">
        <w:rPr>
          <w:rFonts w:ascii="Times New Roman" w:eastAsia="Times New Roman" w:hAnsi="Times New Roman" w:cs="Times New Roman"/>
          <w:color w:val="000000" w:themeColor="text1"/>
          <w:sz w:val="24"/>
          <w:szCs w:val="24"/>
        </w:rPr>
        <w:t>high-risk</w:t>
      </w:r>
      <w:r w:rsidRPr="2925E50F">
        <w:rPr>
          <w:rFonts w:ascii="Times New Roman" w:eastAsia="Times New Roman" w:hAnsi="Times New Roman" w:cs="Times New Roman"/>
          <w:color w:val="000000" w:themeColor="text1"/>
          <w:sz w:val="24"/>
          <w:szCs w:val="24"/>
        </w:rPr>
        <w:t xml:space="preserve"> designation has been removed. </w:t>
      </w:r>
    </w:p>
    <w:p w14:paraId="1E1E258C" w14:textId="46F57C77"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 xml:space="preserve">The Awardee must also provide the Embassy on an annual basis an inventory of all the U.S. government provided equipment using the SF428 form. </w:t>
      </w:r>
    </w:p>
    <w:p w14:paraId="6E943AD8" w14:textId="77841218" w:rsidR="00F25DB9" w:rsidRDefault="00F25DB9" w:rsidP="2925E50F">
      <w:pPr>
        <w:spacing w:after="200" w:line="240" w:lineRule="auto"/>
        <w:rPr>
          <w:rFonts w:ascii="Times New Roman" w:eastAsia="Times New Roman" w:hAnsi="Times New Roman" w:cs="Times New Roman"/>
          <w:color w:val="000000" w:themeColor="text1"/>
          <w:sz w:val="24"/>
          <w:szCs w:val="24"/>
        </w:rPr>
      </w:pPr>
    </w:p>
    <w:p w14:paraId="6E452310" w14:textId="3F2D022D" w:rsidR="00F25DB9" w:rsidRDefault="05E2AB23" w:rsidP="2925E50F">
      <w:pPr>
        <w:spacing w:after="200" w:line="240" w:lineRule="auto"/>
        <w:rPr>
          <w:rFonts w:ascii="Times New Roman" w:eastAsia="Times New Roman" w:hAnsi="Times New Roman" w:cs="Times New Roman"/>
          <w:color w:val="000000" w:themeColor="text1"/>
          <w:sz w:val="24"/>
          <w:szCs w:val="24"/>
          <w:highlight w:val="lightGray"/>
        </w:rPr>
      </w:pPr>
      <w:r w:rsidRPr="2925E50F">
        <w:rPr>
          <w:rFonts w:ascii="Times New Roman" w:eastAsia="Times New Roman" w:hAnsi="Times New Roman" w:cs="Times New Roman"/>
          <w:b/>
          <w:bCs/>
          <w:color w:val="000000" w:themeColor="text1"/>
          <w:sz w:val="24"/>
          <w:szCs w:val="24"/>
          <w:highlight w:val="lightGray"/>
        </w:rPr>
        <w:t xml:space="preserve">I. Other Information                                                                                                                       </w:t>
      </w:r>
    </w:p>
    <w:p w14:paraId="304A0684" w14:textId="46FF7AB0"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b/>
          <w:bCs/>
          <w:color w:val="000000" w:themeColor="text1"/>
          <w:sz w:val="24"/>
          <w:szCs w:val="24"/>
        </w:rPr>
        <w:t>Guidelines for Budget Justification</w:t>
      </w:r>
    </w:p>
    <w:p w14:paraId="3B366CE4" w14:textId="01AD1E02"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Personnel and Fringe Benefits</w:t>
      </w:r>
      <w:r w:rsidRPr="2925E50F">
        <w:rPr>
          <w:rFonts w:ascii="Times New Roman" w:eastAsia="Times New Roman" w:hAnsi="Times New Roman" w:cs="Times New Roman"/>
          <w:color w:val="000000" w:themeColor="text1"/>
          <w:sz w:val="24"/>
          <w:szCs w:val="24"/>
        </w:rPr>
        <w:t>: Describe the wages, salaries, and benefits of temporary or permanent staff who will be working directly for the applicant on the project, and the percentage of their time that will be spent on the project.</w:t>
      </w:r>
    </w:p>
    <w:p w14:paraId="741AD063" w14:textId="1AD82C7E"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Travel</w:t>
      </w:r>
      <w:r w:rsidRPr="2925E50F">
        <w:rPr>
          <w:rFonts w:ascii="Times New Roman" w:eastAsia="Times New Roman" w:hAnsi="Times New Roman" w:cs="Times New Roman"/>
          <w:color w:val="000000" w:themeColor="text1"/>
          <w:sz w:val="24"/>
          <w:szCs w:val="24"/>
        </w:rPr>
        <w:t>: Estimate the costs of travel and per diem for this project, for both program staff, consultants or speakers, and participants/beneficiaries. If the project involves international travel, include a brief statement of justification for that travel.</w:t>
      </w:r>
    </w:p>
    <w:p w14:paraId="7A4C1847" w14:textId="18E79B88"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Equipment</w:t>
      </w:r>
      <w:r w:rsidRPr="2925E50F">
        <w:rPr>
          <w:rFonts w:ascii="Times New Roman" w:eastAsia="Times New Roman" w:hAnsi="Times New Roman" w:cs="Times New Roman"/>
          <w:color w:val="000000" w:themeColor="text1"/>
          <w:sz w:val="24"/>
          <w:szCs w:val="24"/>
        </w:rPr>
        <w:t>: Describe any machinery, furniture, or other personal property that is required for the project, which has a useful life of more than one year (or a life longer than the duration of the project), and costs at least $5,000 per unit.</w:t>
      </w:r>
    </w:p>
    <w:p w14:paraId="13E0F533" w14:textId="255DCE86"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Supplies</w:t>
      </w:r>
      <w:r w:rsidRPr="2925E50F">
        <w:rPr>
          <w:rFonts w:ascii="Times New Roman" w:eastAsia="Times New Roman" w:hAnsi="Times New Roman" w:cs="Times New Roman"/>
          <w:color w:val="000000" w:themeColor="text1"/>
          <w:sz w:val="24"/>
          <w:szCs w:val="24"/>
        </w:rPr>
        <w:t>: List and describe all the items and materials, including any computer devices, that are needed for the project. If an item costs more than $5,000 per unit, then put it in the budget under Equipment.</w:t>
      </w:r>
    </w:p>
    <w:p w14:paraId="72A35051" w14:textId="250A916D"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Contractual</w:t>
      </w:r>
      <w:r w:rsidRPr="2925E50F">
        <w:rPr>
          <w:rFonts w:ascii="Times New Roman" w:eastAsia="Times New Roman" w:hAnsi="Times New Roman" w:cs="Times New Roman"/>
          <w:color w:val="000000" w:themeColor="text1"/>
          <w:sz w:val="24"/>
          <w:szCs w:val="24"/>
        </w:rPr>
        <w:t xml:space="preserve">: Describe goods and services that the applicant plans to acquire through a contract with a vendor.  Also describe any sub-awards to non-profit partners that will help carry out the project activities. </w:t>
      </w:r>
    </w:p>
    <w:p w14:paraId="308F443B" w14:textId="76F113A4"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Other Direct Costs</w:t>
      </w:r>
      <w:r w:rsidRPr="2925E50F">
        <w:rPr>
          <w:rFonts w:ascii="Times New Roman" w:eastAsia="Times New Roman" w:hAnsi="Times New Roman" w:cs="Times New Roman"/>
          <w:color w:val="000000" w:themeColor="text1"/>
          <w:sz w:val="24"/>
          <w:szCs w:val="24"/>
        </w:rPr>
        <w:t>: Describe other costs directly associated with the project, which do not fit in the other categories. For example, shipping costs for materials and equipment or applicable taxes. All “Other” or “Miscellaneous” expenses must be itemized and explained.</w:t>
      </w:r>
    </w:p>
    <w:p w14:paraId="3E1B8B3E" w14:textId="115DDBD3" w:rsidR="00F25DB9" w:rsidRDefault="05E2AB23" w:rsidP="2925E50F">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u w:val="single"/>
        </w:rPr>
        <w:t>Indirect Costs</w:t>
      </w:r>
      <w:r w:rsidRPr="2925E50F">
        <w:rPr>
          <w:rFonts w:ascii="Times New Roman" w:eastAsia="Times New Roman" w:hAnsi="Times New Roman" w:cs="Times New Roman"/>
          <w:color w:val="000000" w:themeColor="text1"/>
          <w:sz w:val="24"/>
          <w:szCs w:val="24"/>
        </w:rPr>
        <w:t xml:space="preserve">: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2C078E63" w14:textId="4B2F5A6B" w:rsidR="00F25DB9" w:rsidRDefault="05E2AB23" w:rsidP="005A12C7">
      <w:pPr>
        <w:spacing w:after="200" w:line="240" w:lineRule="auto"/>
        <w:rPr>
          <w:rFonts w:ascii="Times New Roman" w:eastAsia="Times New Roman" w:hAnsi="Times New Roman" w:cs="Times New Roman"/>
          <w:color w:val="000000" w:themeColor="text1"/>
          <w:sz w:val="24"/>
          <w:szCs w:val="24"/>
        </w:rPr>
      </w:pPr>
      <w:r w:rsidRPr="2925E50F">
        <w:rPr>
          <w:rFonts w:ascii="Times New Roman" w:eastAsia="Times New Roman" w:hAnsi="Times New Roman" w:cs="Times New Roman"/>
          <w:color w:val="000000" w:themeColor="text1"/>
          <w:sz w:val="24"/>
          <w:szCs w:val="24"/>
        </w:rPr>
        <w:t>“</w:t>
      </w:r>
      <w:r w:rsidRPr="2925E50F">
        <w:rPr>
          <w:rFonts w:ascii="Times New Roman" w:eastAsia="Times New Roman" w:hAnsi="Times New Roman" w:cs="Times New Roman"/>
          <w:color w:val="000000" w:themeColor="text1"/>
          <w:sz w:val="24"/>
          <w:szCs w:val="24"/>
          <w:u w:val="single"/>
        </w:rPr>
        <w:t>Cost Sharing</w:t>
      </w:r>
      <w:r w:rsidRPr="2925E50F">
        <w:rPr>
          <w:rFonts w:ascii="Times New Roman" w:eastAsia="Times New Roman" w:hAnsi="Times New Roman" w:cs="Times New Roman"/>
          <w:color w:val="000000" w:themeColor="text1"/>
          <w:sz w:val="24"/>
          <w:szCs w:val="24"/>
        </w:rPr>
        <w:t>” refers to contributions from the organization or other entities other than the U.S. Embassy.   It also includes in-kind contributions such as volunteers’ time and donated venues.</w:t>
      </w:r>
    </w:p>
    <w:sectPr w:rsidR="00F25DB9">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BDCD99" w14:textId="77777777" w:rsidR="000C32CA" w:rsidRDefault="000C32CA" w:rsidP="006C6B94">
      <w:pPr>
        <w:spacing w:after="0" w:line="240" w:lineRule="auto"/>
      </w:pPr>
      <w:r>
        <w:separator/>
      </w:r>
    </w:p>
  </w:endnote>
  <w:endnote w:type="continuationSeparator" w:id="0">
    <w:p w14:paraId="1A8774A4" w14:textId="77777777" w:rsidR="000C32CA" w:rsidRDefault="000C32CA" w:rsidP="006C6B94">
      <w:pPr>
        <w:spacing w:after="0" w:line="240" w:lineRule="auto"/>
      </w:pPr>
      <w:r>
        <w:continuationSeparator/>
      </w:r>
    </w:p>
  </w:endnote>
  <w:endnote w:type="continuationNotice" w:id="1">
    <w:p w14:paraId="60E84C58" w14:textId="77777777" w:rsidR="000C32CA" w:rsidRDefault="000C32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7BC264F6" w14:paraId="1892266C" w14:textId="77777777" w:rsidTr="00966BD7">
      <w:tc>
        <w:tcPr>
          <w:tcW w:w="3120" w:type="dxa"/>
        </w:tcPr>
        <w:p w14:paraId="520D79F3" w14:textId="57439F3C" w:rsidR="7BC264F6" w:rsidRDefault="7BC264F6" w:rsidP="00966BD7">
          <w:pPr>
            <w:pStyle w:val="Header"/>
            <w:ind w:left="-115"/>
          </w:pPr>
        </w:p>
      </w:tc>
      <w:tc>
        <w:tcPr>
          <w:tcW w:w="3120" w:type="dxa"/>
        </w:tcPr>
        <w:p w14:paraId="1F3C7136" w14:textId="71EC4378" w:rsidR="7BC264F6" w:rsidRDefault="7BC264F6" w:rsidP="00966BD7">
          <w:pPr>
            <w:pStyle w:val="Header"/>
            <w:jc w:val="center"/>
          </w:pPr>
        </w:p>
      </w:tc>
      <w:tc>
        <w:tcPr>
          <w:tcW w:w="3120" w:type="dxa"/>
        </w:tcPr>
        <w:p w14:paraId="4625F7C2" w14:textId="672B25EF" w:rsidR="7BC264F6" w:rsidRDefault="7BC264F6" w:rsidP="00966BD7">
          <w:pPr>
            <w:pStyle w:val="Header"/>
            <w:ind w:right="-115"/>
            <w:jc w:val="right"/>
          </w:pPr>
        </w:p>
      </w:tc>
    </w:tr>
  </w:tbl>
  <w:p w14:paraId="3B7CBB4B" w14:textId="38071EF5" w:rsidR="00E956FA" w:rsidRDefault="00E95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2B75A" w14:textId="77777777" w:rsidR="000C32CA" w:rsidRDefault="000C32CA" w:rsidP="006C6B94">
      <w:pPr>
        <w:spacing w:after="0" w:line="240" w:lineRule="auto"/>
      </w:pPr>
      <w:r>
        <w:separator/>
      </w:r>
    </w:p>
  </w:footnote>
  <w:footnote w:type="continuationSeparator" w:id="0">
    <w:p w14:paraId="481D2B6E" w14:textId="77777777" w:rsidR="000C32CA" w:rsidRDefault="000C32CA" w:rsidP="006C6B94">
      <w:pPr>
        <w:spacing w:after="0" w:line="240" w:lineRule="auto"/>
      </w:pPr>
      <w:r>
        <w:continuationSeparator/>
      </w:r>
    </w:p>
  </w:footnote>
  <w:footnote w:type="continuationNotice" w:id="1">
    <w:p w14:paraId="0A6DC14A" w14:textId="77777777" w:rsidR="000C32CA" w:rsidRDefault="000C32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7BC264F6" w14:paraId="6F926692" w14:textId="77777777" w:rsidTr="00966BD7">
      <w:tc>
        <w:tcPr>
          <w:tcW w:w="3120" w:type="dxa"/>
        </w:tcPr>
        <w:p w14:paraId="56BFE510" w14:textId="3542D819" w:rsidR="7BC264F6" w:rsidRDefault="7BC264F6" w:rsidP="00966BD7">
          <w:pPr>
            <w:pStyle w:val="Header"/>
            <w:ind w:left="-115"/>
          </w:pPr>
        </w:p>
      </w:tc>
      <w:tc>
        <w:tcPr>
          <w:tcW w:w="3120" w:type="dxa"/>
        </w:tcPr>
        <w:p w14:paraId="1D056410" w14:textId="0BA39473" w:rsidR="7BC264F6" w:rsidRDefault="7BC264F6" w:rsidP="00966BD7">
          <w:pPr>
            <w:pStyle w:val="Header"/>
            <w:jc w:val="center"/>
          </w:pPr>
        </w:p>
      </w:tc>
      <w:tc>
        <w:tcPr>
          <w:tcW w:w="3120" w:type="dxa"/>
        </w:tcPr>
        <w:p w14:paraId="2A1172A3" w14:textId="6F05B1A5" w:rsidR="7BC264F6" w:rsidRDefault="7BC264F6" w:rsidP="00966BD7">
          <w:pPr>
            <w:pStyle w:val="Header"/>
            <w:ind w:right="-115"/>
            <w:jc w:val="right"/>
          </w:pPr>
        </w:p>
      </w:tc>
    </w:tr>
  </w:tbl>
  <w:p w14:paraId="24ED255E" w14:textId="1DA480B8" w:rsidR="00E956FA" w:rsidRDefault="00E956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6BE"/>
    <w:multiLevelType w:val="hybridMultilevel"/>
    <w:tmpl w:val="FC8AD492"/>
    <w:lvl w:ilvl="0" w:tplc="7F148AC6">
      <w:start w:val="1"/>
      <w:numFmt w:val="bullet"/>
      <w:lvlText w:val=""/>
      <w:lvlJc w:val="left"/>
      <w:pPr>
        <w:ind w:left="720" w:hanging="360"/>
      </w:pPr>
      <w:rPr>
        <w:rFonts w:ascii="Symbol" w:hAnsi="Symbol" w:hint="default"/>
      </w:rPr>
    </w:lvl>
    <w:lvl w:ilvl="1" w:tplc="6784993C">
      <w:start w:val="1"/>
      <w:numFmt w:val="bullet"/>
      <w:lvlText w:val="o"/>
      <w:lvlJc w:val="left"/>
      <w:pPr>
        <w:ind w:left="1440" w:hanging="360"/>
      </w:pPr>
      <w:rPr>
        <w:rFonts w:ascii="Courier New" w:hAnsi="Courier New" w:hint="default"/>
      </w:rPr>
    </w:lvl>
    <w:lvl w:ilvl="2" w:tplc="2550C65C">
      <w:start w:val="1"/>
      <w:numFmt w:val="bullet"/>
      <w:lvlText w:val=""/>
      <w:lvlJc w:val="left"/>
      <w:pPr>
        <w:ind w:left="2160" w:hanging="360"/>
      </w:pPr>
      <w:rPr>
        <w:rFonts w:ascii="Wingdings" w:hAnsi="Wingdings" w:hint="default"/>
      </w:rPr>
    </w:lvl>
    <w:lvl w:ilvl="3" w:tplc="50DEB698">
      <w:start w:val="1"/>
      <w:numFmt w:val="bullet"/>
      <w:lvlText w:val=""/>
      <w:lvlJc w:val="left"/>
      <w:pPr>
        <w:ind w:left="2880" w:hanging="360"/>
      </w:pPr>
      <w:rPr>
        <w:rFonts w:ascii="Symbol" w:hAnsi="Symbol" w:hint="default"/>
      </w:rPr>
    </w:lvl>
    <w:lvl w:ilvl="4" w:tplc="5E123134">
      <w:start w:val="1"/>
      <w:numFmt w:val="bullet"/>
      <w:lvlText w:val="o"/>
      <w:lvlJc w:val="left"/>
      <w:pPr>
        <w:ind w:left="3600" w:hanging="360"/>
      </w:pPr>
      <w:rPr>
        <w:rFonts w:ascii="Courier New" w:hAnsi="Courier New" w:hint="default"/>
      </w:rPr>
    </w:lvl>
    <w:lvl w:ilvl="5" w:tplc="02422178">
      <w:start w:val="1"/>
      <w:numFmt w:val="bullet"/>
      <w:lvlText w:val=""/>
      <w:lvlJc w:val="left"/>
      <w:pPr>
        <w:ind w:left="4320" w:hanging="360"/>
      </w:pPr>
      <w:rPr>
        <w:rFonts w:ascii="Wingdings" w:hAnsi="Wingdings" w:hint="default"/>
      </w:rPr>
    </w:lvl>
    <w:lvl w:ilvl="6" w:tplc="523A0F72">
      <w:start w:val="1"/>
      <w:numFmt w:val="bullet"/>
      <w:lvlText w:val=""/>
      <w:lvlJc w:val="left"/>
      <w:pPr>
        <w:ind w:left="5040" w:hanging="360"/>
      </w:pPr>
      <w:rPr>
        <w:rFonts w:ascii="Symbol" w:hAnsi="Symbol" w:hint="default"/>
      </w:rPr>
    </w:lvl>
    <w:lvl w:ilvl="7" w:tplc="08307A50">
      <w:start w:val="1"/>
      <w:numFmt w:val="bullet"/>
      <w:lvlText w:val="o"/>
      <w:lvlJc w:val="left"/>
      <w:pPr>
        <w:ind w:left="5760" w:hanging="360"/>
      </w:pPr>
      <w:rPr>
        <w:rFonts w:ascii="Courier New" w:hAnsi="Courier New" w:hint="default"/>
      </w:rPr>
    </w:lvl>
    <w:lvl w:ilvl="8" w:tplc="B172F6DA">
      <w:start w:val="1"/>
      <w:numFmt w:val="bullet"/>
      <w:lvlText w:val=""/>
      <w:lvlJc w:val="left"/>
      <w:pPr>
        <w:ind w:left="6480" w:hanging="360"/>
      </w:pPr>
      <w:rPr>
        <w:rFonts w:ascii="Wingdings" w:hAnsi="Wingdings" w:hint="default"/>
      </w:rPr>
    </w:lvl>
  </w:abstractNum>
  <w:abstractNum w:abstractNumId="1" w15:restartNumberingAfterBreak="0">
    <w:nsid w:val="00F72833"/>
    <w:multiLevelType w:val="hybridMultilevel"/>
    <w:tmpl w:val="D02A73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92630D"/>
    <w:multiLevelType w:val="hybridMultilevel"/>
    <w:tmpl w:val="7F682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77443"/>
    <w:multiLevelType w:val="hybridMultilevel"/>
    <w:tmpl w:val="BEF8C3D8"/>
    <w:lvl w:ilvl="0" w:tplc="8756959A">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4E4794"/>
    <w:multiLevelType w:val="hybridMultilevel"/>
    <w:tmpl w:val="91620212"/>
    <w:lvl w:ilvl="0" w:tplc="D54420DA">
      <w:start w:val="1"/>
      <w:numFmt w:val="bullet"/>
      <w:lvlText w:val=""/>
      <w:lvlJc w:val="left"/>
      <w:pPr>
        <w:ind w:left="720" w:hanging="360"/>
      </w:pPr>
      <w:rPr>
        <w:rFonts w:ascii="Symbol" w:hAnsi="Symbol" w:hint="default"/>
      </w:rPr>
    </w:lvl>
    <w:lvl w:ilvl="1" w:tplc="AA564220">
      <w:start w:val="1"/>
      <w:numFmt w:val="bullet"/>
      <w:lvlText w:val="o"/>
      <w:lvlJc w:val="left"/>
      <w:pPr>
        <w:ind w:left="1440" w:hanging="360"/>
      </w:pPr>
      <w:rPr>
        <w:rFonts w:ascii="Courier New" w:hAnsi="Courier New" w:hint="default"/>
      </w:rPr>
    </w:lvl>
    <w:lvl w:ilvl="2" w:tplc="2D6285C4">
      <w:start w:val="1"/>
      <w:numFmt w:val="bullet"/>
      <w:lvlText w:val=""/>
      <w:lvlJc w:val="left"/>
      <w:pPr>
        <w:ind w:left="2160" w:hanging="360"/>
      </w:pPr>
      <w:rPr>
        <w:rFonts w:ascii="Wingdings" w:hAnsi="Wingdings" w:hint="default"/>
      </w:rPr>
    </w:lvl>
    <w:lvl w:ilvl="3" w:tplc="4CF264AE">
      <w:start w:val="1"/>
      <w:numFmt w:val="bullet"/>
      <w:lvlText w:val=""/>
      <w:lvlJc w:val="left"/>
      <w:pPr>
        <w:ind w:left="2880" w:hanging="360"/>
      </w:pPr>
      <w:rPr>
        <w:rFonts w:ascii="Symbol" w:hAnsi="Symbol" w:hint="default"/>
      </w:rPr>
    </w:lvl>
    <w:lvl w:ilvl="4" w:tplc="FAA6627C">
      <w:start w:val="1"/>
      <w:numFmt w:val="bullet"/>
      <w:lvlText w:val="o"/>
      <w:lvlJc w:val="left"/>
      <w:pPr>
        <w:ind w:left="3600" w:hanging="360"/>
      </w:pPr>
      <w:rPr>
        <w:rFonts w:ascii="Courier New" w:hAnsi="Courier New" w:hint="default"/>
      </w:rPr>
    </w:lvl>
    <w:lvl w:ilvl="5" w:tplc="970E7402">
      <w:start w:val="1"/>
      <w:numFmt w:val="bullet"/>
      <w:lvlText w:val=""/>
      <w:lvlJc w:val="left"/>
      <w:pPr>
        <w:ind w:left="4320" w:hanging="360"/>
      </w:pPr>
      <w:rPr>
        <w:rFonts w:ascii="Wingdings" w:hAnsi="Wingdings" w:hint="default"/>
      </w:rPr>
    </w:lvl>
    <w:lvl w:ilvl="6" w:tplc="0A1C1002">
      <w:start w:val="1"/>
      <w:numFmt w:val="bullet"/>
      <w:lvlText w:val=""/>
      <w:lvlJc w:val="left"/>
      <w:pPr>
        <w:ind w:left="5040" w:hanging="360"/>
      </w:pPr>
      <w:rPr>
        <w:rFonts w:ascii="Symbol" w:hAnsi="Symbol" w:hint="default"/>
      </w:rPr>
    </w:lvl>
    <w:lvl w:ilvl="7" w:tplc="68B8C01C">
      <w:start w:val="1"/>
      <w:numFmt w:val="bullet"/>
      <w:lvlText w:val="o"/>
      <w:lvlJc w:val="left"/>
      <w:pPr>
        <w:ind w:left="5760" w:hanging="360"/>
      </w:pPr>
      <w:rPr>
        <w:rFonts w:ascii="Courier New" w:hAnsi="Courier New" w:hint="default"/>
      </w:rPr>
    </w:lvl>
    <w:lvl w:ilvl="8" w:tplc="66A4FE1E">
      <w:start w:val="1"/>
      <w:numFmt w:val="bullet"/>
      <w:lvlText w:val=""/>
      <w:lvlJc w:val="left"/>
      <w:pPr>
        <w:ind w:left="6480" w:hanging="360"/>
      </w:pPr>
      <w:rPr>
        <w:rFonts w:ascii="Wingdings" w:hAnsi="Wingdings" w:hint="default"/>
      </w:rPr>
    </w:lvl>
  </w:abstractNum>
  <w:abstractNum w:abstractNumId="5" w15:restartNumberingAfterBreak="0">
    <w:nsid w:val="230A6267"/>
    <w:multiLevelType w:val="hybridMultilevel"/>
    <w:tmpl w:val="93A0E798"/>
    <w:lvl w:ilvl="0" w:tplc="719C0A3C">
      <w:start w:val="1"/>
      <w:numFmt w:val="bullet"/>
      <w:lvlText w:val=""/>
      <w:lvlJc w:val="left"/>
      <w:pPr>
        <w:ind w:left="720" w:hanging="360"/>
      </w:pPr>
      <w:rPr>
        <w:rFonts w:ascii="Symbol" w:hAnsi="Symbol" w:hint="default"/>
      </w:rPr>
    </w:lvl>
    <w:lvl w:ilvl="1" w:tplc="073031DE">
      <w:start w:val="1"/>
      <w:numFmt w:val="bullet"/>
      <w:lvlText w:val="o"/>
      <w:lvlJc w:val="left"/>
      <w:pPr>
        <w:ind w:left="1440" w:hanging="360"/>
      </w:pPr>
      <w:rPr>
        <w:rFonts w:ascii="Courier New" w:hAnsi="Courier New" w:hint="default"/>
      </w:rPr>
    </w:lvl>
    <w:lvl w:ilvl="2" w:tplc="5B9A9272">
      <w:start w:val="1"/>
      <w:numFmt w:val="bullet"/>
      <w:lvlText w:val=""/>
      <w:lvlJc w:val="left"/>
      <w:pPr>
        <w:ind w:left="2160" w:hanging="360"/>
      </w:pPr>
      <w:rPr>
        <w:rFonts w:ascii="Wingdings" w:hAnsi="Wingdings" w:hint="default"/>
      </w:rPr>
    </w:lvl>
    <w:lvl w:ilvl="3" w:tplc="8AA42788">
      <w:start w:val="1"/>
      <w:numFmt w:val="bullet"/>
      <w:lvlText w:val=""/>
      <w:lvlJc w:val="left"/>
      <w:pPr>
        <w:ind w:left="2880" w:hanging="360"/>
      </w:pPr>
      <w:rPr>
        <w:rFonts w:ascii="Symbol" w:hAnsi="Symbol" w:hint="default"/>
      </w:rPr>
    </w:lvl>
    <w:lvl w:ilvl="4" w:tplc="DF24F3FC">
      <w:start w:val="1"/>
      <w:numFmt w:val="bullet"/>
      <w:lvlText w:val="o"/>
      <w:lvlJc w:val="left"/>
      <w:pPr>
        <w:ind w:left="3600" w:hanging="360"/>
      </w:pPr>
      <w:rPr>
        <w:rFonts w:ascii="Courier New" w:hAnsi="Courier New" w:hint="default"/>
      </w:rPr>
    </w:lvl>
    <w:lvl w:ilvl="5" w:tplc="B66258B4">
      <w:start w:val="1"/>
      <w:numFmt w:val="bullet"/>
      <w:lvlText w:val=""/>
      <w:lvlJc w:val="left"/>
      <w:pPr>
        <w:ind w:left="4320" w:hanging="360"/>
      </w:pPr>
      <w:rPr>
        <w:rFonts w:ascii="Wingdings" w:hAnsi="Wingdings" w:hint="default"/>
      </w:rPr>
    </w:lvl>
    <w:lvl w:ilvl="6" w:tplc="83AAB6E2">
      <w:start w:val="1"/>
      <w:numFmt w:val="bullet"/>
      <w:lvlText w:val=""/>
      <w:lvlJc w:val="left"/>
      <w:pPr>
        <w:ind w:left="5040" w:hanging="360"/>
      </w:pPr>
      <w:rPr>
        <w:rFonts w:ascii="Symbol" w:hAnsi="Symbol" w:hint="default"/>
      </w:rPr>
    </w:lvl>
    <w:lvl w:ilvl="7" w:tplc="8C5891B6">
      <w:start w:val="1"/>
      <w:numFmt w:val="bullet"/>
      <w:lvlText w:val="o"/>
      <w:lvlJc w:val="left"/>
      <w:pPr>
        <w:ind w:left="5760" w:hanging="360"/>
      </w:pPr>
      <w:rPr>
        <w:rFonts w:ascii="Courier New" w:hAnsi="Courier New" w:hint="default"/>
      </w:rPr>
    </w:lvl>
    <w:lvl w:ilvl="8" w:tplc="95901BB2">
      <w:start w:val="1"/>
      <w:numFmt w:val="bullet"/>
      <w:lvlText w:val=""/>
      <w:lvlJc w:val="left"/>
      <w:pPr>
        <w:ind w:left="6480" w:hanging="360"/>
      </w:pPr>
      <w:rPr>
        <w:rFonts w:ascii="Wingdings" w:hAnsi="Wingdings" w:hint="default"/>
      </w:rPr>
    </w:lvl>
  </w:abstractNum>
  <w:abstractNum w:abstractNumId="6" w15:restartNumberingAfterBreak="0">
    <w:nsid w:val="245E52B0"/>
    <w:multiLevelType w:val="hybridMultilevel"/>
    <w:tmpl w:val="1BC24172"/>
    <w:lvl w:ilvl="0" w:tplc="3C9EC722">
      <w:numFmt w:val="bullet"/>
      <w:lvlText w:val="-"/>
      <w:lvlJc w:val="left"/>
      <w:pPr>
        <w:ind w:left="720" w:hanging="360"/>
      </w:pPr>
      <w:rPr>
        <w:rFonts w:ascii="Times New Roman" w:eastAsia="Times New Roman"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B46B04"/>
    <w:multiLevelType w:val="hybridMultilevel"/>
    <w:tmpl w:val="96F230F0"/>
    <w:lvl w:ilvl="0" w:tplc="C5500630">
      <w:start w:val="1"/>
      <w:numFmt w:val="decimal"/>
      <w:lvlText w:val="%1."/>
      <w:lvlJc w:val="left"/>
      <w:pPr>
        <w:ind w:left="720" w:hanging="360"/>
      </w:pPr>
    </w:lvl>
    <w:lvl w:ilvl="1" w:tplc="A712F9D2">
      <w:start w:val="1"/>
      <w:numFmt w:val="lowerLetter"/>
      <w:lvlText w:val="%2."/>
      <w:lvlJc w:val="left"/>
      <w:pPr>
        <w:ind w:left="1440" w:hanging="360"/>
      </w:pPr>
    </w:lvl>
    <w:lvl w:ilvl="2" w:tplc="878EF498">
      <w:start w:val="1"/>
      <w:numFmt w:val="lowerRoman"/>
      <w:lvlText w:val="%3."/>
      <w:lvlJc w:val="right"/>
      <w:pPr>
        <w:ind w:left="2160" w:hanging="180"/>
      </w:pPr>
    </w:lvl>
    <w:lvl w:ilvl="3" w:tplc="23B891C0">
      <w:start w:val="1"/>
      <w:numFmt w:val="decimal"/>
      <w:lvlText w:val="%4."/>
      <w:lvlJc w:val="left"/>
      <w:pPr>
        <w:ind w:left="2880" w:hanging="360"/>
      </w:pPr>
    </w:lvl>
    <w:lvl w:ilvl="4" w:tplc="08C0037A">
      <w:start w:val="1"/>
      <w:numFmt w:val="lowerLetter"/>
      <w:lvlText w:val="%5."/>
      <w:lvlJc w:val="left"/>
      <w:pPr>
        <w:ind w:left="3600" w:hanging="360"/>
      </w:pPr>
    </w:lvl>
    <w:lvl w:ilvl="5" w:tplc="B6B4B012">
      <w:start w:val="1"/>
      <w:numFmt w:val="lowerRoman"/>
      <w:lvlText w:val="%6."/>
      <w:lvlJc w:val="right"/>
      <w:pPr>
        <w:ind w:left="4320" w:hanging="180"/>
      </w:pPr>
    </w:lvl>
    <w:lvl w:ilvl="6" w:tplc="4E08E1C2">
      <w:start w:val="1"/>
      <w:numFmt w:val="decimal"/>
      <w:lvlText w:val="%7."/>
      <w:lvlJc w:val="left"/>
      <w:pPr>
        <w:ind w:left="5040" w:hanging="360"/>
      </w:pPr>
    </w:lvl>
    <w:lvl w:ilvl="7" w:tplc="676C21A0">
      <w:start w:val="1"/>
      <w:numFmt w:val="lowerLetter"/>
      <w:lvlText w:val="%8."/>
      <w:lvlJc w:val="left"/>
      <w:pPr>
        <w:ind w:left="5760" w:hanging="360"/>
      </w:pPr>
    </w:lvl>
    <w:lvl w:ilvl="8" w:tplc="4D62FE02">
      <w:start w:val="1"/>
      <w:numFmt w:val="lowerRoman"/>
      <w:lvlText w:val="%9."/>
      <w:lvlJc w:val="right"/>
      <w:pPr>
        <w:ind w:left="6480" w:hanging="180"/>
      </w:pPr>
    </w:lvl>
  </w:abstractNum>
  <w:abstractNum w:abstractNumId="8" w15:restartNumberingAfterBreak="0">
    <w:nsid w:val="28E934F0"/>
    <w:multiLevelType w:val="hybridMultilevel"/>
    <w:tmpl w:val="2894283C"/>
    <w:lvl w:ilvl="0" w:tplc="C92893AC">
      <w:start w:val="1"/>
      <w:numFmt w:val="decimal"/>
      <w:lvlText w:val="%1."/>
      <w:lvlJc w:val="left"/>
      <w:pPr>
        <w:ind w:left="720" w:hanging="360"/>
      </w:pPr>
    </w:lvl>
    <w:lvl w:ilvl="1" w:tplc="C9184F34">
      <w:start w:val="1"/>
      <w:numFmt w:val="lowerLetter"/>
      <w:lvlText w:val="%2."/>
      <w:lvlJc w:val="left"/>
      <w:pPr>
        <w:ind w:left="1440" w:hanging="360"/>
      </w:pPr>
    </w:lvl>
    <w:lvl w:ilvl="2" w:tplc="D8D28774">
      <w:start w:val="1"/>
      <w:numFmt w:val="lowerRoman"/>
      <w:lvlText w:val="%3."/>
      <w:lvlJc w:val="right"/>
      <w:pPr>
        <w:ind w:left="2160" w:hanging="180"/>
      </w:pPr>
    </w:lvl>
    <w:lvl w:ilvl="3" w:tplc="09D8F952">
      <w:start w:val="1"/>
      <w:numFmt w:val="decimal"/>
      <w:lvlText w:val="%4."/>
      <w:lvlJc w:val="left"/>
      <w:pPr>
        <w:ind w:left="2880" w:hanging="360"/>
      </w:pPr>
    </w:lvl>
    <w:lvl w:ilvl="4" w:tplc="607294DE">
      <w:start w:val="1"/>
      <w:numFmt w:val="lowerLetter"/>
      <w:lvlText w:val="%5."/>
      <w:lvlJc w:val="left"/>
      <w:pPr>
        <w:ind w:left="3600" w:hanging="360"/>
      </w:pPr>
    </w:lvl>
    <w:lvl w:ilvl="5" w:tplc="9C0265EA">
      <w:start w:val="1"/>
      <w:numFmt w:val="lowerRoman"/>
      <w:lvlText w:val="%6."/>
      <w:lvlJc w:val="right"/>
      <w:pPr>
        <w:ind w:left="4320" w:hanging="180"/>
      </w:pPr>
    </w:lvl>
    <w:lvl w:ilvl="6" w:tplc="4816E90C">
      <w:start w:val="1"/>
      <w:numFmt w:val="decimal"/>
      <w:lvlText w:val="%7."/>
      <w:lvlJc w:val="left"/>
      <w:pPr>
        <w:ind w:left="5040" w:hanging="360"/>
      </w:pPr>
    </w:lvl>
    <w:lvl w:ilvl="7" w:tplc="322085BA">
      <w:start w:val="1"/>
      <w:numFmt w:val="lowerLetter"/>
      <w:lvlText w:val="%8."/>
      <w:lvlJc w:val="left"/>
      <w:pPr>
        <w:ind w:left="5760" w:hanging="360"/>
      </w:pPr>
    </w:lvl>
    <w:lvl w:ilvl="8" w:tplc="C846CADA">
      <w:start w:val="1"/>
      <w:numFmt w:val="lowerRoman"/>
      <w:lvlText w:val="%9."/>
      <w:lvlJc w:val="right"/>
      <w:pPr>
        <w:ind w:left="6480" w:hanging="180"/>
      </w:pPr>
    </w:lvl>
  </w:abstractNum>
  <w:abstractNum w:abstractNumId="9" w15:restartNumberingAfterBreak="0">
    <w:nsid w:val="29B96A7A"/>
    <w:multiLevelType w:val="hybridMultilevel"/>
    <w:tmpl w:val="32180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1D4589"/>
    <w:multiLevelType w:val="hybridMultilevel"/>
    <w:tmpl w:val="ADC041EC"/>
    <w:lvl w:ilvl="0" w:tplc="704C91CA">
      <w:start w:val="1"/>
      <w:numFmt w:val="bullet"/>
      <w:lvlText w:val=""/>
      <w:lvlJc w:val="left"/>
      <w:pPr>
        <w:ind w:left="720" w:hanging="360"/>
      </w:pPr>
      <w:rPr>
        <w:rFonts w:ascii="Symbol" w:hAnsi="Symbol" w:hint="default"/>
      </w:rPr>
    </w:lvl>
    <w:lvl w:ilvl="1" w:tplc="86F4A13A">
      <w:start w:val="1"/>
      <w:numFmt w:val="bullet"/>
      <w:lvlText w:val=""/>
      <w:lvlJc w:val="left"/>
      <w:pPr>
        <w:ind w:left="1440" w:hanging="360"/>
      </w:pPr>
      <w:rPr>
        <w:rFonts w:ascii="Symbol" w:hAnsi="Symbol" w:hint="default"/>
      </w:rPr>
    </w:lvl>
    <w:lvl w:ilvl="2" w:tplc="BA9A6078">
      <w:start w:val="1"/>
      <w:numFmt w:val="bullet"/>
      <w:lvlText w:val=""/>
      <w:lvlJc w:val="left"/>
      <w:pPr>
        <w:ind w:left="2160" w:hanging="360"/>
      </w:pPr>
      <w:rPr>
        <w:rFonts w:ascii="Wingdings" w:hAnsi="Wingdings" w:hint="default"/>
      </w:rPr>
    </w:lvl>
    <w:lvl w:ilvl="3" w:tplc="5A667C78">
      <w:start w:val="1"/>
      <w:numFmt w:val="bullet"/>
      <w:lvlText w:val=""/>
      <w:lvlJc w:val="left"/>
      <w:pPr>
        <w:ind w:left="2880" w:hanging="360"/>
      </w:pPr>
      <w:rPr>
        <w:rFonts w:ascii="Symbol" w:hAnsi="Symbol" w:hint="default"/>
      </w:rPr>
    </w:lvl>
    <w:lvl w:ilvl="4" w:tplc="685E3578">
      <w:start w:val="1"/>
      <w:numFmt w:val="bullet"/>
      <w:lvlText w:val="o"/>
      <w:lvlJc w:val="left"/>
      <w:pPr>
        <w:ind w:left="3600" w:hanging="360"/>
      </w:pPr>
      <w:rPr>
        <w:rFonts w:ascii="Courier New" w:hAnsi="Courier New" w:hint="default"/>
      </w:rPr>
    </w:lvl>
    <w:lvl w:ilvl="5" w:tplc="BDCE1390">
      <w:start w:val="1"/>
      <w:numFmt w:val="bullet"/>
      <w:lvlText w:val=""/>
      <w:lvlJc w:val="left"/>
      <w:pPr>
        <w:ind w:left="4320" w:hanging="360"/>
      </w:pPr>
      <w:rPr>
        <w:rFonts w:ascii="Wingdings" w:hAnsi="Wingdings" w:hint="default"/>
      </w:rPr>
    </w:lvl>
    <w:lvl w:ilvl="6" w:tplc="C21C3E9A">
      <w:start w:val="1"/>
      <w:numFmt w:val="bullet"/>
      <w:lvlText w:val=""/>
      <w:lvlJc w:val="left"/>
      <w:pPr>
        <w:ind w:left="5040" w:hanging="360"/>
      </w:pPr>
      <w:rPr>
        <w:rFonts w:ascii="Symbol" w:hAnsi="Symbol" w:hint="default"/>
      </w:rPr>
    </w:lvl>
    <w:lvl w:ilvl="7" w:tplc="233295D2">
      <w:start w:val="1"/>
      <w:numFmt w:val="bullet"/>
      <w:lvlText w:val="o"/>
      <w:lvlJc w:val="left"/>
      <w:pPr>
        <w:ind w:left="5760" w:hanging="360"/>
      </w:pPr>
      <w:rPr>
        <w:rFonts w:ascii="Courier New" w:hAnsi="Courier New" w:hint="default"/>
      </w:rPr>
    </w:lvl>
    <w:lvl w:ilvl="8" w:tplc="004A6B02">
      <w:start w:val="1"/>
      <w:numFmt w:val="bullet"/>
      <w:lvlText w:val=""/>
      <w:lvlJc w:val="left"/>
      <w:pPr>
        <w:ind w:left="6480" w:hanging="360"/>
      </w:pPr>
      <w:rPr>
        <w:rFonts w:ascii="Wingdings" w:hAnsi="Wingdings" w:hint="default"/>
      </w:rPr>
    </w:lvl>
  </w:abstractNum>
  <w:abstractNum w:abstractNumId="11" w15:restartNumberingAfterBreak="0">
    <w:nsid w:val="2ADF6036"/>
    <w:multiLevelType w:val="hybridMultilevel"/>
    <w:tmpl w:val="A1E8ADA8"/>
    <w:lvl w:ilvl="0" w:tplc="FFFFFFFF">
      <w:start w:val="1"/>
      <w:numFmt w:val="decimal"/>
      <w:lvlText w:val="%1."/>
      <w:lvlJc w:val="left"/>
      <w:pPr>
        <w:ind w:left="720" w:hanging="360"/>
      </w:pPr>
    </w:lvl>
    <w:lvl w:ilvl="1" w:tplc="3978244C">
      <w:start w:val="1"/>
      <w:numFmt w:val="lowerLetter"/>
      <w:lvlText w:val="%2."/>
      <w:lvlJc w:val="left"/>
      <w:pPr>
        <w:ind w:left="1440" w:hanging="360"/>
      </w:pPr>
    </w:lvl>
    <w:lvl w:ilvl="2" w:tplc="BE58A6CC">
      <w:start w:val="1"/>
      <w:numFmt w:val="lowerRoman"/>
      <w:lvlText w:val="%3."/>
      <w:lvlJc w:val="right"/>
      <w:pPr>
        <w:ind w:left="2160" w:hanging="180"/>
      </w:pPr>
    </w:lvl>
    <w:lvl w:ilvl="3" w:tplc="77D81186">
      <w:start w:val="1"/>
      <w:numFmt w:val="decimal"/>
      <w:lvlText w:val="%4."/>
      <w:lvlJc w:val="left"/>
      <w:pPr>
        <w:ind w:left="2880" w:hanging="360"/>
      </w:pPr>
    </w:lvl>
    <w:lvl w:ilvl="4" w:tplc="B09A8564">
      <w:start w:val="1"/>
      <w:numFmt w:val="lowerLetter"/>
      <w:lvlText w:val="%5."/>
      <w:lvlJc w:val="left"/>
      <w:pPr>
        <w:ind w:left="3600" w:hanging="360"/>
      </w:pPr>
    </w:lvl>
    <w:lvl w:ilvl="5" w:tplc="C6DC5D02">
      <w:start w:val="1"/>
      <w:numFmt w:val="lowerRoman"/>
      <w:lvlText w:val="%6."/>
      <w:lvlJc w:val="right"/>
      <w:pPr>
        <w:ind w:left="4320" w:hanging="180"/>
      </w:pPr>
    </w:lvl>
    <w:lvl w:ilvl="6" w:tplc="9580DC04">
      <w:start w:val="1"/>
      <w:numFmt w:val="decimal"/>
      <w:lvlText w:val="%7."/>
      <w:lvlJc w:val="left"/>
      <w:pPr>
        <w:ind w:left="5040" w:hanging="360"/>
      </w:pPr>
    </w:lvl>
    <w:lvl w:ilvl="7" w:tplc="1466CD20">
      <w:start w:val="1"/>
      <w:numFmt w:val="lowerLetter"/>
      <w:lvlText w:val="%8."/>
      <w:lvlJc w:val="left"/>
      <w:pPr>
        <w:ind w:left="5760" w:hanging="360"/>
      </w:pPr>
    </w:lvl>
    <w:lvl w:ilvl="8" w:tplc="00949C00">
      <w:start w:val="1"/>
      <w:numFmt w:val="lowerRoman"/>
      <w:lvlText w:val="%9."/>
      <w:lvlJc w:val="right"/>
      <w:pPr>
        <w:ind w:left="6480" w:hanging="180"/>
      </w:pPr>
    </w:lvl>
  </w:abstractNum>
  <w:abstractNum w:abstractNumId="12" w15:restartNumberingAfterBreak="0">
    <w:nsid w:val="30097EDA"/>
    <w:multiLevelType w:val="hybridMultilevel"/>
    <w:tmpl w:val="BEA69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25656D9"/>
    <w:multiLevelType w:val="hybridMultilevel"/>
    <w:tmpl w:val="F1EA45D8"/>
    <w:lvl w:ilvl="0" w:tplc="BD0628AE">
      <w:start w:val="1"/>
      <w:numFmt w:val="bullet"/>
      <w:lvlText w:val=""/>
      <w:lvlJc w:val="left"/>
      <w:pPr>
        <w:ind w:left="720" w:hanging="360"/>
      </w:pPr>
      <w:rPr>
        <w:rFonts w:ascii="Symbol" w:hAnsi="Symbol" w:hint="default"/>
      </w:rPr>
    </w:lvl>
    <w:lvl w:ilvl="1" w:tplc="0628AC54">
      <w:start w:val="1"/>
      <w:numFmt w:val="bullet"/>
      <w:lvlText w:val="o"/>
      <w:lvlJc w:val="left"/>
      <w:pPr>
        <w:ind w:left="1440" w:hanging="360"/>
      </w:pPr>
      <w:rPr>
        <w:rFonts w:ascii="Courier New" w:hAnsi="Courier New" w:hint="default"/>
      </w:rPr>
    </w:lvl>
    <w:lvl w:ilvl="2" w:tplc="87BA6DB8">
      <w:start w:val="1"/>
      <w:numFmt w:val="bullet"/>
      <w:lvlText w:val=""/>
      <w:lvlJc w:val="left"/>
      <w:pPr>
        <w:ind w:left="2160" w:hanging="360"/>
      </w:pPr>
      <w:rPr>
        <w:rFonts w:ascii="Wingdings" w:hAnsi="Wingdings" w:hint="default"/>
      </w:rPr>
    </w:lvl>
    <w:lvl w:ilvl="3" w:tplc="92380530">
      <w:start w:val="1"/>
      <w:numFmt w:val="bullet"/>
      <w:lvlText w:val=""/>
      <w:lvlJc w:val="left"/>
      <w:pPr>
        <w:ind w:left="2880" w:hanging="360"/>
      </w:pPr>
      <w:rPr>
        <w:rFonts w:ascii="Symbol" w:hAnsi="Symbol" w:hint="default"/>
      </w:rPr>
    </w:lvl>
    <w:lvl w:ilvl="4" w:tplc="695EABE4">
      <w:start w:val="1"/>
      <w:numFmt w:val="bullet"/>
      <w:lvlText w:val="o"/>
      <w:lvlJc w:val="left"/>
      <w:pPr>
        <w:ind w:left="3600" w:hanging="360"/>
      </w:pPr>
      <w:rPr>
        <w:rFonts w:ascii="Courier New" w:hAnsi="Courier New" w:hint="default"/>
      </w:rPr>
    </w:lvl>
    <w:lvl w:ilvl="5" w:tplc="B5784D06">
      <w:start w:val="1"/>
      <w:numFmt w:val="bullet"/>
      <w:lvlText w:val=""/>
      <w:lvlJc w:val="left"/>
      <w:pPr>
        <w:ind w:left="4320" w:hanging="360"/>
      </w:pPr>
      <w:rPr>
        <w:rFonts w:ascii="Wingdings" w:hAnsi="Wingdings" w:hint="default"/>
      </w:rPr>
    </w:lvl>
    <w:lvl w:ilvl="6" w:tplc="42285690">
      <w:start w:val="1"/>
      <w:numFmt w:val="bullet"/>
      <w:lvlText w:val=""/>
      <w:lvlJc w:val="left"/>
      <w:pPr>
        <w:ind w:left="5040" w:hanging="360"/>
      </w:pPr>
      <w:rPr>
        <w:rFonts w:ascii="Symbol" w:hAnsi="Symbol" w:hint="default"/>
      </w:rPr>
    </w:lvl>
    <w:lvl w:ilvl="7" w:tplc="36409CCE">
      <w:start w:val="1"/>
      <w:numFmt w:val="bullet"/>
      <w:lvlText w:val="o"/>
      <w:lvlJc w:val="left"/>
      <w:pPr>
        <w:ind w:left="5760" w:hanging="360"/>
      </w:pPr>
      <w:rPr>
        <w:rFonts w:ascii="Courier New" w:hAnsi="Courier New" w:hint="default"/>
      </w:rPr>
    </w:lvl>
    <w:lvl w:ilvl="8" w:tplc="010EF886">
      <w:start w:val="1"/>
      <w:numFmt w:val="bullet"/>
      <w:lvlText w:val=""/>
      <w:lvlJc w:val="left"/>
      <w:pPr>
        <w:ind w:left="6480" w:hanging="360"/>
      </w:pPr>
      <w:rPr>
        <w:rFonts w:ascii="Wingdings" w:hAnsi="Wingdings" w:hint="default"/>
      </w:rPr>
    </w:lvl>
  </w:abstractNum>
  <w:abstractNum w:abstractNumId="14" w15:restartNumberingAfterBreak="0">
    <w:nsid w:val="34E86E81"/>
    <w:multiLevelType w:val="hybridMultilevel"/>
    <w:tmpl w:val="256CE19E"/>
    <w:lvl w:ilvl="0" w:tplc="40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CF40BBC"/>
    <w:multiLevelType w:val="hybridMultilevel"/>
    <w:tmpl w:val="C868C566"/>
    <w:lvl w:ilvl="0" w:tplc="5CA20DF4">
      <w:start w:val="1"/>
      <w:numFmt w:val="decimal"/>
      <w:lvlText w:val="%1."/>
      <w:lvlJc w:val="left"/>
      <w:pPr>
        <w:ind w:left="720" w:hanging="360"/>
      </w:pPr>
    </w:lvl>
    <w:lvl w:ilvl="1" w:tplc="BA3894AA">
      <w:start w:val="1"/>
      <w:numFmt w:val="lowerLetter"/>
      <w:lvlText w:val="%2."/>
      <w:lvlJc w:val="left"/>
      <w:pPr>
        <w:ind w:left="1440" w:hanging="360"/>
      </w:pPr>
    </w:lvl>
    <w:lvl w:ilvl="2" w:tplc="A90EEEC4">
      <w:start w:val="1"/>
      <w:numFmt w:val="lowerRoman"/>
      <w:lvlText w:val="%3."/>
      <w:lvlJc w:val="right"/>
      <w:pPr>
        <w:ind w:left="2160" w:hanging="180"/>
      </w:pPr>
    </w:lvl>
    <w:lvl w:ilvl="3" w:tplc="6AA824CE">
      <w:start w:val="1"/>
      <w:numFmt w:val="decimal"/>
      <w:lvlText w:val="%4."/>
      <w:lvlJc w:val="left"/>
      <w:pPr>
        <w:ind w:left="2880" w:hanging="360"/>
      </w:pPr>
    </w:lvl>
    <w:lvl w:ilvl="4" w:tplc="483C85DA">
      <w:start w:val="1"/>
      <w:numFmt w:val="lowerLetter"/>
      <w:lvlText w:val="%5."/>
      <w:lvlJc w:val="left"/>
      <w:pPr>
        <w:ind w:left="3600" w:hanging="360"/>
      </w:pPr>
    </w:lvl>
    <w:lvl w:ilvl="5" w:tplc="A20E6306">
      <w:start w:val="1"/>
      <w:numFmt w:val="lowerRoman"/>
      <w:lvlText w:val="%6."/>
      <w:lvlJc w:val="right"/>
      <w:pPr>
        <w:ind w:left="4320" w:hanging="180"/>
      </w:pPr>
    </w:lvl>
    <w:lvl w:ilvl="6" w:tplc="527A7A20">
      <w:start w:val="1"/>
      <w:numFmt w:val="decimal"/>
      <w:lvlText w:val="%7."/>
      <w:lvlJc w:val="left"/>
      <w:pPr>
        <w:ind w:left="5040" w:hanging="360"/>
      </w:pPr>
    </w:lvl>
    <w:lvl w:ilvl="7" w:tplc="7D6E4C5A">
      <w:start w:val="1"/>
      <w:numFmt w:val="lowerLetter"/>
      <w:lvlText w:val="%8."/>
      <w:lvlJc w:val="left"/>
      <w:pPr>
        <w:ind w:left="5760" w:hanging="360"/>
      </w:pPr>
    </w:lvl>
    <w:lvl w:ilvl="8" w:tplc="76620A1E">
      <w:start w:val="1"/>
      <w:numFmt w:val="lowerRoman"/>
      <w:lvlText w:val="%9."/>
      <w:lvlJc w:val="right"/>
      <w:pPr>
        <w:ind w:left="6480" w:hanging="180"/>
      </w:pPr>
    </w:lvl>
  </w:abstractNum>
  <w:abstractNum w:abstractNumId="16" w15:restartNumberingAfterBreak="0">
    <w:nsid w:val="3D8E2DB7"/>
    <w:multiLevelType w:val="hybridMultilevel"/>
    <w:tmpl w:val="E1C24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E11CE0"/>
    <w:multiLevelType w:val="hybridMultilevel"/>
    <w:tmpl w:val="C482447A"/>
    <w:lvl w:ilvl="0" w:tplc="6B70FF06">
      <w:start w:val="1"/>
      <w:numFmt w:val="decimal"/>
      <w:lvlText w:val="%1."/>
      <w:lvlJc w:val="left"/>
      <w:pPr>
        <w:ind w:left="720" w:hanging="360"/>
      </w:pPr>
    </w:lvl>
    <w:lvl w:ilvl="1" w:tplc="1986A88E">
      <w:start w:val="1"/>
      <w:numFmt w:val="lowerLetter"/>
      <w:lvlText w:val="%2."/>
      <w:lvlJc w:val="left"/>
      <w:pPr>
        <w:ind w:left="1440" w:hanging="360"/>
      </w:pPr>
    </w:lvl>
    <w:lvl w:ilvl="2" w:tplc="EF760B5C">
      <w:start w:val="1"/>
      <w:numFmt w:val="lowerRoman"/>
      <w:lvlText w:val="%3."/>
      <w:lvlJc w:val="right"/>
      <w:pPr>
        <w:ind w:left="2160" w:hanging="180"/>
      </w:pPr>
    </w:lvl>
    <w:lvl w:ilvl="3" w:tplc="2D6CE74E">
      <w:start w:val="1"/>
      <w:numFmt w:val="decimal"/>
      <w:lvlText w:val="%4."/>
      <w:lvlJc w:val="left"/>
      <w:pPr>
        <w:ind w:left="2880" w:hanging="360"/>
      </w:pPr>
    </w:lvl>
    <w:lvl w:ilvl="4" w:tplc="348079B0">
      <w:start w:val="1"/>
      <w:numFmt w:val="lowerLetter"/>
      <w:lvlText w:val="%5."/>
      <w:lvlJc w:val="left"/>
      <w:pPr>
        <w:ind w:left="3600" w:hanging="360"/>
      </w:pPr>
    </w:lvl>
    <w:lvl w:ilvl="5" w:tplc="F58821B8">
      <w:start w:val="1"/>
      <w:numFmt w:val="lowerRoman"/>
      <w:lvlText w:val="%6."/>
      <w:lvlJc w:val="right"/>
      <w:pPr>
        <w:ind w:left="4320" w:hanging="180"/>
      </w:pPr>
    </w:lvl>
    <w:lvl w:ilvl="6" w:tplc="1B062828">
      <w:start w:val="1"/>
      <w:numFmt w:val="decimal"/>
      <w:lvlText w:val="%7."/>
      <w:lvlJc w:val="left"/>
      <w:pPr>
        <w:ind w:left="5040" w:hanging="360"/>
      </w:pPr>
    </w:lvl>
    <w:lvl w:ilvl="7" w:tplc="DBA63226">
      <w:start w:val="1"/>
      <w:numFmt w:val="lowerLetter"/>
      <w:lvlText w:val="%8."/>
      <w:lvlJc w:val="left"/>
      <w:pPr>
        <w:ind w:left="5760" w:hanging="360"/>
      </w:pPr>
    </w:lvl>
    <w:lvl w:ilvl="8" w:tplc="24BA771A">
      <w:start w:val="1"/>
      <w:numFmt w:val="lowerRoman"/>
      <w:lvlText w:val="%9."/>
      <w:lvlJc w:val="right"/>
      <w:pPr>
        <w:ind w:left="6480" w:hanging="180"/>
      </w:pPr>
    </w:lvl>
  </w:abstractNum>
  <w:abstractNum w:abstractNumId="18" w15:restartNumberingAfterBreak="0">
    <w:nsid w:val="3ED649DA"/>
    <w:multiLevelType w:val="hybridMultilevel"/>
    <w:tmpl w:val="1F16FC62"/>
    <w:lvl w:ilvl="0" w:tplc="B8C62E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0B15DE"/>
    <w:multiLevelType w:val="hybridMultilevel"/>
    <w:tmpl w:val="2AF45EE4"/>
    <w:lvl w:ilvl="0" w:tplc="BEFC76AA">
      <w:start w:val="1"/>
      <w:numFmt w:val="bullet"/>
      <w:lvlText w:val=""/>
      <w:lvlJc w:val="left"/>
      <w:pPr>
        <w:ind w:left="720" w:hanging="360"/>
      </w:pPr>
      <w:rPr>
        <w:rFonts w:ascii="Symbol" w:hAnsi="Symbol" w:hint="default"/>
      </w:rPr>
    </w:lvl>
    <w:lvl w:ilvl="1" w:tplc="F1222D4E">
      <w:start w:val="1"/>
      <w:numFmt w:val="bullet"/>
      <w:lvlText w:val="o"/>
      <w:lvlJc w:val="left"/>
      <w:pPr>
        <w:ind w:left="1440" w:hanging="360"/>
      </w:pPr>
      <w:rPr>
        <w:rFonts w:ascii="Courier New" w:hAnsi="Courier New" w:hint="default"/>
      </w:rPr>
    </w:lvl>
    <w:lvl w:ilvl="2" w:tplc="7324D130">
      <w:start w:val="1"/>
      <w:numFmt w:val="bullet"/>
      <w:lvlText w:val=""/>
      <w:lvlJc w:val="left"/>
      <w:pPr>
        <w:ind w:left="2160" w:hanging="360"/>
      </w:pPr>
      <w:rPr>
        <w:rFonts w:ascii="Wingdings" w:hAnsi="Wingdings" w:hint="default"/>
      </w:rPr>
    </w:lvl>
    <w:lvl w:ilvl="3" w:tplc="B2CA818E">
      <w:start w:val="1"/>
      <w:numFmt w:val="bullet"/>
      <w:lvlText w:val=""/>
      <w:lvlJc w:val="left"/>
      <w:pPr>
        <w:ind w:left="2880" w:hanging="360"/>
      </w:pPr>
      <w:rPr>
        <w:rFonts w:ascii="Symbol" w:hAnsi="Symbol" w:hint="default"/>
      </w:rPr>
    </w:lvl>
    <w:lvl w:ilvl="4" w:tplc="8B56D4D6">
      <w:start w:val="1"/>
      <w:numFmt w:val="bullet"/>
      <w:lvlText w:val="o"/>
      <w:lvlJc w:val="left"/>
      <w:pPr>
        <w:ind w:left="3600" w:hanging="360"/>
      </w:pPr>
      <w:rPr>
        <w:rFonts w:ascii="Courier New" w:hAnsi="Courier New" w:hint="default"/>
      </w:rPr>
    </w:lvl>
    <w:lvl w:ilvl="5" w:tplc="D07EFDF4">
      <w:start w:val="1"/>
      <w:numFmt w:val="bullet"/>
      <w:lvlText w:val=""/>
      <w:lvlJc w:val="left"/>
      <w:pPr>
        <w:ind w:left="4320" w:hanging="360"/>
      </w:pPr>
      <w:rPr>
        <w:rFonts w:ascii="Wingdings" w:hAnsi="Wingdings" w:hint="default"/>
      </w:rPr>
    </w:lvl>
    <w:lvl w:ilvl="6" w:tplc="FC9A488A">
      <w:start w:val="1"/>
      <w:numFmt w:val="bullet"/>
      <w:lvlText w:val=""/>
      <w:lvlJc w:val="left"/>
      <w:pPr>
        <w:ind w:left="5040" w:hanging="360"/>
      </w:pPr>
      <w:rPr>
        <w:rFonts w:ascii="Symbol" w:hAnsi="Symbol" w:hint="default"/>
      </w:rPr>
    </w:lvl>
    <w:lvl w:ilvl="7" w:tplc="2E6C4BE0">
      <w:start w:val="1"/>
      <w:numFmt w:val="bullet"/>
      <w:lvlText w:val="o"/>
      <w:lvlJc w:val="left"/>
      <w:pPr>
        <w:ind w:left="5760" w:hanging="360"/>
      </w:pPr>
      <w:rPr>
        <w:rFonts w:ascii="Courier New" w:hAnsi="Courier New" w:hint="default"/>
      </w:rPr>
    </w:lvl>
    <w:lvl w:ilvl="8" w:tplc="1EAC229E">
      <w:start w:val="1"/>
      <w:numFmt w:val="bullet"/>
      <w:lvlText w:val=""/>
      <w:lvlJc w:val="left"/>
      <w:pPr>
        <w:ind w:left="6480" w:hanging="360"/>
      </w:pPr>
      <w:rPr>
        <w:rFonts w:ascii="Wingdings" w:hAnsi="Wingdings" w:hint="default"/>
      </w:rPr>
    </w:lvl>
  </w:abstractNum>
  <w:abstractNum w:abstractNumId="20" w15:restartNumberingAfterBreak="0">
    <w:nsid w:val="41837FA7"/>
    <w:multiLevelType w:val="hybridMultilevel"/>
    <w:tmpl w:val="F908430A"/>
    <w:lvl w:ilvl="0" w:tplc="6A9406E8">
      <w:start w:val="1"/>
      <w:numFmt w:val="bullet"/>
      <w:lvlText w:val=""/>
      <w:lvlJc w:val="left"/>
      <w:pPr>
        <w:ind w:left="720" w:hanging="360"/>
      </w:pPr>
      <w:rPr>
        <w:rFonts w:ascii="Symbol" w:hAnsi="Symbol" w:hint="default"/>
      </w:rPr>
    </w:lvl>
    <w:lvl w:ilvl="1" w:tplc="38CA042A">
      <w:start w:val="1"/>
      <w:numFmt w:val="bullet"/>
      <w:lvlText w:val="o"/>
      <w:lvlJc w:val="left"/>
      <w:pPr>
        <w:ind w:left="1440" w:hanging="360"/>
      </w:pPr>
      <w:rPr>
        <w:rFonts w:ascii="Courier New" w:hAnsi="Courier New" w:hint="default"/>
      </w:rPr>
    </w:lvl>
    <w:lvl w:ilvl="2" w:tplc="295655EE">
      <w:start w:val="1"/>
      <w:numFmt w:val="bullet"/>
      <w:lvlText w:val=""/>
      <w:lvlJc w:val="left"/>
      <w:pPr>
        <w:ind w:left="2160" w:hanging="360"/>
      </w:pPr>
      <w:rPr>
        <w:rFonts w:ascii="Wingdings" w:hAnsi="Wingdings" w:hint="default"/>
      </w:rPr>
    </w:lvl>
    <w:lvl w:ilvl="3" w:tplc="159EC220">
      <w:start w:val="1"/>
      <w:numFmt w:val="bullet"/>
      <w:lvlText w:val=""/>
      <w:lvlJc w:val="left"/>
      <w:pPr>
        <w:ind w:left="2880" w:hanging="360"/>
      </w:pPr>
      <w:rPr>
        <w:rFonts w:ascii="Symbol" w:hAnsi="Symbol" w:hint="default"/>
      </w:rPr>
    </w:lvl>
    <w:lvl w:ilvl="4" w:tplc="D17C075E">
      <w:start w:val="1"/>
      <w:numFmt w:val="bullet"/>
      <w:lvlText w:val="o"/>
      <w:lvlJc w:val="left"/>
      <w:pPr>
        <w:ind w:left="3600" w:hanging="360"/>
      </w:pPr>
      <w:rPr>
        <w:rFonts w:ascii="Courier New" w:hAnsi="Courier New" w:hint="default"/>
      </w:rPr>
    </w:lvl>
    <w:lvl w:ilvl="5" w:tplc="E6FCF44C">
      <w:start w:val="1"/>
      <w:numFmt w:val="bullet"/>
      <w:lvlText w:val=""/>
      <w:lvlJc w:val="left"/>
      <w:pPr>
        <w:ind w:left="4320" w:hanging="360"/>
      </w:pPr>
      <w:rPr>
        <w:rFonts w:ascii="Wingdings" w:hAnsi="Wingdings" w:hint="default"/>
      </w:rPr>
    </w:lvl>
    <w:lvl w:ilvl="6" w:tplc="A8461F30">
      <w:start w:val="1"/>
      <w:numFmt w:val="bullet"/>
      <w:lvlText w:val=""/>
      <w:lvlJc w:val="left"/>
      <w:pPr>
        <w:ind w:left="5040" w:hanging="360"/>
      </w:pPr>
      <w:rPr>
        <w:rFonts w:ascii="Symbol" w:hAnsi="Symbol" w:hint="default"/>
      </w:rPr>
    </w:lvl>
    <w:lvl w:ilvl="7" w:tplc="E78A17AE">
      <w:start w:val="1"/>
      <w:numFmt w:val="bullet"/>
      <w:lvlText w:val="o"/>
      <w:lvlJc w:val="left"/>
      <w:pPr>
        <w:ind w:left="5760" w:hanging="360"/>
      </w:pPr>
      <w:rPr>
        <w:rFonts w:ascii="Courier New" w:hAnsi="Courier New" w:hint="default"/>
      </w:rPr>
    </w:lvl>
    <w:lvl w:ilvl="8" w:tplc="CD7A802A">
      <w:start w:val="1"/>
      <w:numFmt w:val="bullet"/>
      <w:lvlText w:val=""/>
      <w:lvlJc w:val="left"/>
      <w:pPr>
        <w:ind w:left="6480" w:hanging="360"/>
      </w:pPr>
      <w:rPr>
        <w:rFonts w:ascii="Wingdings" w:hAnsi="Wingdings" w:hint="default"/>
      </w:rPr>
    </w:lvl>
  </w:abstractNum>
  <w:abstractNum w:abstractNumId="21" w15:restartNumberingAfterBreak="0">
    <w:nsid w:val="45796CE6"/>
    <w:multiLevelType w:val="hybridMultilevel"/>
    <w:tmpl w:val="09A8BB7C"/>
    <w:lvl w:ilvl="0" w:tplc="2E1A0852">
      <w:start w:val="1"/>
      <w:numFmt w:val="bullet"/>
      <w:lvlText w:val=""/>
      <w:lvlJc w:val="left"/>
      <w:pPr>
        <w:ind w:left="720" w:hanging="360"/>
      </w:pPr>
      <w:rPr>
        <w:rFonts w:ascii="Symbol" w:hAnsi="Symbol" w:hint="default"/>
      </w:rPr>
    </w:lvl>
    <w:lvl w:ilvl="1" w:tplc="A3F8E85E">
      <w:start w:val="1"/>
      <w:numFmt w:val="bullet"/>
      <w:lvlText w:val="o"/>
      <w:lvlJc w:val="left"/>
      <w:pPr>
        <w:ind w:left="1440" w:hanging="360"/>
      </w:pPr>
      <w:rPr>
        <w:rFonts w:ascii="Courier New" w:hAnsi="Courier New" w:hint="default"/>
      </w:rPr>
    </w:lvl>
    <w:lvl w:ilvl="2" w:tplc="F4BC9464">
      <w:start w:val="1"/>
      <w:numFmt w:val="bullet"/>
      <w:lvlText w:val=""/>
      <w:lvlJc w:val="left"/>
      <w:pPr>
        <w:ind w:left="2160" w:hanging="360"/>
      </w:pPr>
      <w:rPr>
        <w:rFonts w:ascii="Wingdings" w:hAnsi="Wingdings" w:hint="default"/>
      </w:rPr>
    </w:lvl>
    <w:lvl w:ilvl="3" w:tplc="69A8D926">
      <w:start w:val="1"/>
      <w:numFmt w:val="bullet"/>
      <w:lvlText w:val=""/>
      <w:lvlJc w:val="left"/>
      <w:pPr>
        <w:ind w:left="2880" w:hanging="360"/>
      </w:pPr>
      <w:rPr>
        <w:rFonts w:ascii="Symbol" w:hAnsi="Symbol" w:hint="default"/>
      </w:rPr>
    </w:lvl>
    <w:lvl w:ilvl="4" w:tplc="36885686">
      <w:start w:val="1"/>
      <w:numFmt w:val="bullet"/>
      <w:lvlText w:val="o"/>
      <w:lvlJc w:val="left"/>
      <w:pPr>
        <w:ind w:left="3600" w:hanging="360"/>
      </w:pPr>
      <w:rPr>
        <w:rFonts w:ascii="Courier New" w:hAnsi="Courier New" w:hint="default"/>
      </w:rPr>
    </w:lvl>
    <w:lvl w:ilvl="5" w:tplc="C818BA82">
      <w:start w:val="1"/>
      <w:numFmt w:val="bullet"/>
      <w:lvlText w:val=""/>
      <w:lvlJc w:val="left"/>
      <w:pPr>
        <w:ind w:left="4320" w:hanging="360"/>
      </w:pPr>
      <w:rPr>
        <w:rFonts w:ascii="Wingdings" w:hAnsi="Wingdings" w:hint="default"/>
      </w:rPr>
    </w:lvl>
    <w:lvl w:ilvl="6" w:tplc="8FF8BBEE">
      <w:start w:val="1"/>
      <w:numFmt w:val="bullet"/>
      <w:lvlText w:val=""/>
      <w:lvlJc w:val="left"/>
      <w:pPr>
        <w:ind w:left="5040" w:hanging="360"/>
      </w:pPr>
      <w:rPr>
        <w:rFonts w:ascii="Symbol" w:hAnsi="Symbol" w:hint="default"/>
      </w:rPr>
    </w:lvl>
    <w:lvl w:ilvl="7" w:tplc="387C613C">
      <w:start w:val="1"/>
      <w:numFmt w:val="bullet"/>
      <w:lvlText w:val="o"/>
      <w:lvlJc w:val="left"/>
      <w:pPr>
        <w:ind w:left="5760" w:hanging="360"/>
      </w:pPr>
      <w:rPr>
        <w:rFonts w:ascii="Courier New" w:hAnsi="Courier New" w:hint="default"/>
      </w:rPr>
    </w:lvl>
    <w:lvl w:ilvl="8" w:tplc="BB9E4186">
      <w:start w:val="1"/>
      <w:numFmt w:val="bullet"/>
      <w:lvlText w:val=""/>
      <w:lvlJc w:val="left"/>
      <w:pPr>
        <w:ind w:left="6480" w:hanging="360"/>
      </w:pPr>
      <w:rPr>
        <w:rFonts w:ascii="Wingdings" w:hAnsi="Wingdings" w:hint="default"/>
      </w:rPr>
    </w:lvl>
  </w:abstractNum>
  <w:abstractNum w:abstractNumId="22" w15:restartNumberingAfterBreak="0">
    <w:nsid w:val="501279C2"/>
    <w:multiLevelType w:val="hybridMultilevel"/>
    <w:tmpl w:val="E3DAE1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5B1A31"/>
    <w:multiLevelType w:val="hybridMultilevel"/>
    <w:tmpl w:val="DF264A10"/>
    <w:lvl w:ilvl="0" w:tplc="DD0A797E">
      <w:start w:val="1"/>
      <w:numFmt w:val="bullet"/>
      <w:lvlText w:val=""/>
      <w:lvlJc w:val="left"/>
      <w:pPr>
        <w:ind w:left="720" w:hanging="360"/>
      </w:pPr>
      <w:rPr>
        <w:rFonts w:ascii="Symbol" w:hAnsi="Symbol" w:hint="default"/>
      </w:rPr>
    </w:lvl>
    <w:lvl w:ilvl="1" w:tplc="76EC9B18">
      <w:start w:val="1"/>
      <w:numFmt w:val="bullet"/>
      <w:lvlText w:val=""/>
      <w:lvlJc w:val="left"/>
      <w:pPr>
        <w:ind w:left="1440" w:hanging="360"/>
      </w:pPr>
      <w:rPr>
        <w:rFonts w:ascii="Symbol" w:hAnsi="Symbol" w:hint="default"/>
      </w:rPr>
    </w:lvl>
    <w:lvl w:ilvl="2" w:tplc="6C66E0A8">
      <w:start w:val="1"/>
      <w:numFmt w:val="bullet"/>
      <w:lvlText w:val=""/>
      <w:lvlJc w:val="left"/>
      <w:pPr>
        <w:ind w:left="2160" w:hanging="360"/>
      </w:pPr>
      <w:rPr>
        <w:rFonts w:ascii="Wingdings" w:hAnsi="Wingdings" w:hint="default"/>
      </w:rPr>
    </w:lvl>
    <w:lvl w:ilvl="3" w:tplc="33023F0A">
      <w:start w:val="1"/>
      <w:numFmt w:val="bullet"/>
      <w:lvlText w:val=""/>
      <w:lvlJc w:val="left"/>
      <w:pPr>
        <w:ind w:left="2880" w:hanging="360"/>
      </w:pPr>
      <w:rPr>
        <w:rFonts w:ascii="Symbol" w:hAnsi="Symbol" w:hint="default"/>
      </w:rPr>
    </w:lvl>
    <w:lvl w:ilvl="4" w:tplc="CB9A8C90">
      <w:start w:val="1"/>
      <w:numFmt w:val="bullet"/>
      <w:lvlText w:val="o"/>
      <w:lvlJc w:val="left"/>
      <w:pPr>
        <w:ind w:left="3600" w:hanging="360"/>
      </w:pPr>
      <w:rPr>
        <w:rFonts w:ascii="Courier New" w:hAnsi="Courier New" w:hint="default"/>
      </w:rPr>
    </w:lvl>
    <w:lvl w:ilvl="5" w:tplc="0BF892D6">
      <w:start w:val="1"/>
      <w:numFmt w:val="bullet"/>
      <w:lvlText w:val=""/>
      <w:lvlJc w:val="left"/>
      <w:pPr>
        <w:ind w:left="4320" w:hanging="360"/>
      </w:pPr>
      <w:rPr>
        <w:rFonts w:ascii="Wingdings" w:hAnsi="Wingdings" w:hint="default"/>
      </w:rPr>
    </w:lvl>
    <w:lvl w:ilvl="6" w:tplc="80DE58CC">
      <w:start w:val="1"/>
      <w:numFmt w:val="bullet"/>
      <w:lvlText w:val=""/>
      <w:lvlJc w:val="left"/>
      <w:pPr>
        <w:ind w:left="5040" w:hanging="360"/>
      </w:pPr>
      <w:rPr>
        <w:rFonts w:ascii="Symbol" w:hAnsi="Symbol" w:hint="default"/>
      </w:rPr>
    </w:lvl>
    <w:lvl w:ilvl="7" w:tplc="01E898D8">
      <w:start w:val="1"/>
      <w:numFmt w:val="bullet"/>
      <w:lvlText w:val="o"/>
      <w:lvlJc w:val="left"/>
      <w:pPr>
        <w:ind w:left="5760" w:hanging="360"/>
      </w:pPr>
      <w:rPr>
        <w:rFonts w:ascii="Courier New" w:hAnsi="Courier New" w:hint="default"/>
      </w:rPr>
    </w:lvl>
    <w:lvl w:ilvl="8" w:tplc="228A6984">
      <w:start w:val="1"/>
      <w:numFmt w:val="bullet"/>
      <w:lvlText w:val=""/>
      <w:lvlJc w:val="left"/>
      <w:pPr>
        <w:ind w:left="6480" w:hanging="360"/>
      </w:pPr>
      <w:rPr>
        <w:rFonts w:ascii="Wingdings" w:hAnsi="Wingdings" w:hint="default"/>
      </w:rPr>
    </w:lvl>
  </w:abstractNum>
  <w:abstractNum w:abstractNumId="24" w15:restartNumberingAfterBreak="0">
    <w:nsid w:val="5D943A13"/>
    <w:multiLevelType w:val="hybridMultilevel"/>
    <w:tmpl w:val="3CD8A5EE"/>
    <w:lvl w:ilvl="0" w:tplc="47EC9D44">
      <w:start w:val="1"/>
      <w:numFmt w:val="bullet"/>
      <w:lvlText w:val=""/>
      <w:lvlJc w:val="left"/>
      <w:pPr>
        <w:ind w:left="720" w:hanging="360"/>
      </w:pPr>
      <w:rPr>
        <w:rFonts w:ascii="Symbol" w:hAnsi="Symbol" w:hint="default"/>
      </w:rPr>
    </w:lvl>
    <w:lvl w:ilvl="1" w:tplc="D008473A">
      <w:start w:val="1"/>
      <w:numFmt w:val="bullet"/>
      <w:lvlText w:val="o"/>
      <w:lvlJc w:val="left"/>
      <w:pPr>
        <w:ind w:left="1440" w:hanging="360"/>
      </w:pPr>
      <w:rPr>
        <w:rFonts w:ascii="Courier New" w:hAnsi="Courier New" w:hint="default"/>
      </w:rPr>
    </w:lvl>
    <w:lvl w:ilvl="2" w:tplc="D0641086">
      <w:start w:val="1"/>
      <w:numFmt w:val="bullet"/>
      <w:lvlText w:val=""/>
      <w:lvlJc w:val="left"/>
      <w:pPr>
        <w:ind w:left="2160" w:hanging="360"/>
      </w:pPr>
      <w:rPr>
        <w:rFonts w:ascii="Wingdings" w:hAnsi="Wingdings" w:hint="default"/>
      </w:rPr>
    </w:lvl>
    <w:lvl w:ilvl="3" w:tplc="2102C6AC">
      <w:start w:val="1"/>
      <w:numFmt w:val="bullet"/>
      <w:lvlText w:val=""/>
      <w:lvlJc w:val="left"/>
      <w:pPr>
        <w:ind w:left="2880" w:hanging="360"/>
      </w:pPr>
      <w:rPr>
        <w:rFonts w:ascii="Symbol" w:hAnsi="Symbol" w:hint="default"/>
      </w:rPr>
    </w:lvl>
    <w:lvl w:ilvl="4" w:tplc="5FA49208">
      <w:start w:val="1"/>
      <w:numFmt w:val="bullet"/>
      <w:lvlText w:val="o"/>
      <w:lvlJc w:val="left"/>
      <w:pPr>
        <w:ind w:left="3600" w:hanging="360"/>
      </w:pPr>
      <w:rPr>
        <w:rFonts w:ascii="Courier New" w:hAnsi="Courier New" w:hint="default"/>
      </w:rPr>
    </w:lvl>
    <w:lvl w:ilvl="5" w:tplc="D9CACE50">
      <w:start w:val="1"/>
      <w:numFmt w:val="bullet"/>
      <w:lvlText w:val=""/>
      <w:lvlJc w:val="left"/>
      <w:pPr>
        <w:ind w:left="4320" w:hanging="360"/>
      </w:pPr>
      <w:rPr>
        <w:rFonts w:ascii="Wingdings" w:hAnsi="Wingdings" w:hint="default"/>
      </w:rPr>
    </w:lvl>
    <w:lvl w:ilvl="6" w:tplc="66347998">
      <w:start w:val="1"/>
      <w:numFmt w:val="bullet"/>
      <w:lvlText w:val=""/>
      <w:lvlJc w:val="left"/>
      <w:pPr>
        <w:ind w:left="5040" w:hanging="360"/>
      </w:pPr>
      <w:rPr>
        <w:rFonts w:ascii="Symbol" w:hAnsi="Symbol" w:hint="default"/>
      </w:rPr>
    </w:lvl>
    <w:lvl w:ilvl="7" w:tplc="1F52D78E">
      <w:start w:val="1"/>
      <w:numFmt w:val="bullet"/>
      <w:lvlText w:val="o"/>
      <w:lvlJc w:val="left"/>
      <w:pPr>
        <w:ind w:left="5760" w:hanging="360"/>
      </w:pPr>
      <w:rPr>
        <w:rFonts w:ascii="Courier New" w:hAnsi="Courier New" w:hint="default"/>
      </w:rPr>
    </w:lvl>
    <w:lvl w:ilvl="8" w:tplc="053C2E34">
      <w:start w:val="1"/>
      <w:numFmt w:val="bullet"/>
      <w:lvlText w:val=""/>
      <w:lvlJc w:val="left"/>
      <w:pPr>
        <w:ind w:left="6480" w:hanging="360"/>
      </w:pPr>
      <w:rPr>
        <w:rFonts w:ascii="Wingdings" w:hAnsi="Wingdings" w:hint="default"/>
      </w:rPr>
    </w:lvl>
  </w:abstractNum>
  <w:abstractNum w:abstractNumId="25" w15:restartNumberingAfterBreak="0">
    <w:nsid w:val="62D3762F"/>
    <w:multiLevelType w:val="hybridMultilevel"/>
    <w:tmpl w:val="4FC2235C"/>
    <w:lvl w:ilvl="0" w:tplc="EAECEF46">
      <w:start w:val="1"/>
      <w:numFmt w:val="bullet"/>
      <w:lvlText w:val=""/>
      <w:lvlJc w:val="left"/>
      <w:pPr>
        <w:ind w:left="720" w:hanging="360"/>
      </w:pPr>
      <w:rPr>
        <w:rFonts w:ascii="Symbol" w:hAnsi="Symbol" w:hint="default"/>
      </w:rPr>
    </w:lvl>
    <w:lvl w:ilvl="1" w:tplc="F7B440A2">
      <w:start w:val="1"/>
      <w:numFmt w:val="bullet"/>
      <w:lvlText w:val="o"/>
      <w:lvlJc w:val="left"/>
      <w:pPr>
        <w:ind w:left="1440" w:hanging="360"/>
      </w:pPr>
      <w:rPr>
        <w:rFonts w:ascii="Courier New" w:hAnsi="Courier New" w:hint="default"/>
      </w:rPr>
    </w:lvl>
    <w:lvl w:ilvl="2" w:tplc="EF5C64A6">
      <w:start w:val="1"/>
      <w:numFmt w:val="bullet"/>
      <w:lvlText w:val=""/>
      <w:lvlJc w:val="left"/>
      <w:pPr>
        <w:ind w:left="2160" w:hanging="360"/>
      </w:pPr>
      <w:rPr>
        <w:rFonts w:ascii="Wingdings" w:hAnsi="Wingdings" w:hint="default"/>
      </w:rPr>
    </w:lvl>
    <w:lvl w:ilvl="3" w:tplc="B394D08A">
      <w:start w:val="1"/>
      <w:numFmt w:val="bullet"/>
      <w:lvlText w:val=""/>
      <w:lvlJc w:val="left"/>
      <w:pPr>
        <w:ind w:left="2880" w:hanging="360"/>
      </w:pPr>
      <w:rPr>
        <w:rFonts w:ascii="Symbol" w:hAnsi="Symbol" w:hint="default"/>
      </w:rPr>
    </w:lvl>
    <w:lvl w:ilvl="4" w:tplc="CCB86316">
      <w:start w:val="1"/>
      <w:numFmt w:val="bullet"/>
      <w:lvlText w:val="o"/>
      <w:lvlJc w:val="left"/>
      <w:pPr>
        <w:ind w:left="3600" w:hanging="360"/>
      </w:pPr>
      <w:rPr>
        <w:rFonts w:ascii="Courier New" w:hAnsi="Courier New" w:hint="default"/>
      </w:rPr>
    </w:lvl>
    <w:lvl w:ilvl="5" w:tplc="97F4E4BA">
      <w:start w:val="1"/>
      <w:numFmt w:val="bullet"/>
      <w:lvlText w:val=""/>
      <w:lvlJc w:val="left"/>
      <w:pPr>
        <w:ind w:left="4320" w:hanging="360"/>
      </w:pPr>
      <w:rPr>
        <w:rFonts w:ascii="Wingdings" w:hAnsi="Wingdings" w:hint="default"/>
      </w:rPr>
    </w:lvl>
    <w:lvl w:ilvl="6" w:tplc="56F20C14">
      <w:start w:val="1"/>
      <w:numFmt w:val="bullet"/>
      <w:lvlText w:val=""/>
      <w:lvlJc w:val="left"/>
      <w:pPr>
        <w:ind w:left="5040" w:hanging="360"/>
      </w:pPr>
      <w:rPr>
        <w:rFonts w:ascii="Symbol" w:hAnsi="Symbol" w:hint="default"/>
      </w:rPr>
    </w:lvl>
    <w:lvl w:ilvl="7" w:tplc="DC345DBE">
      <w:start w:val="1"/>
      <w:numFmt w:val="bullet"/>
      <w:lvlText w:val="o"/>
      <w:lvlJc w:val="left"/>
      <w:pPr>
        <w:ind w:left="5760" w:hanging="360"/>
      </w:pPr>
      <w:rPr>
        <w:rFonts w:ascii="Courier New" w:hAnsi="Courier New" w:hint="default"/>
      </w:rPr>
    </w:lvl>
    <w:lvl w:ilvl="8" w:tplc="A9662C4A">
      <w:start w:val="1"/>
      <w:numFmt w:val="bullet"/>
      <w:lvlText w:val=""/>
      <w:lvlJc w:val="left"/>
      <w:pPr>
        <w:ind w:left="6480" w:hanging="360"/>
      </w:pPr>
      <w:rPr>
        <w:rFonts w:ascii="Wingdings" w:hAnsi="Wingdings" w:hint="default"/>
      </w:rPr>
    </w:lvl>
  </w:abstractNum>
  <w:abstractNum w:abstractNumId="26" w15:restartNumberingAfterBreak="0">
    <w:nsid w:val="63370C9B"/>
    <w:multiLevelType w:val="hybridMultilevel"/>
    <w:tmpl w:val="A7A8554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5609C7"/>
    <w:multiLevelType w:val="hybridMultilevel"/>
    <w:tmpl w:val="6E24E688"/>
    <w:lvl w:ilvl="0" w:tplc="A148BCE6">
      <w:start w:val="1"/>
      <w:numFmt w:val="decimal"/>
      <w:lvlText w:val="%1."/>
      <w:lvlJc w:val="left"/>
      <w:pPr>
        <w:ind w:left="720" w:hanging="360"/>
      </w:pPr>
    </w:lvl>
    <w:lvl w:ilvl="1" w:tplc="62364BAC">
      <w:start w:val="1"/>
      <w:numFmt w:val="lowerLetter"/>
      <w:lvlText w:val="%2."/>
      <w:lvlJc w:val="left"/>
      <w:pPr>
        <w:ind w:left="1440" w:hanging="360"/>
      </w:pPr>
    </w:lvl>
    <w:lvl w:ilvl="2" w:tplc="87D6B3C4">
      <w:start w:val="1"/>
      <w:numFmt w:val="lowerRoman"/>
      <w:lvlText w:val="%3."/>
      <w:lvlJc w:val="right"/>
      <w:pPr>
        <w:ind w:left="2160" w:hanging="180"/>
      </w:pPr>
    </w:lvl>
    <w:lvl w:ilvl="3" w:tplc="F02A269E">
      <w:start w:val="1"/>
      <w:numFmt w:val="decimal"/>
      <w:lvlText w:val="%4."/>
      <w:lvlJc w:val="left"/>
      <w:pPr>
        <w:ind w:left="2880" w:hanging="360"/>
      </w:pPr>
    </w:lvl>
    <w:lvl w:ilvl="4" w:tplc="C5EEB9A8">
      <w:start w:val="1"/>
      <w:numFmt w:val="lowerLetter"/>
      <w:lvlText w:val="%5."/>
      <w:lvlJc w:val="left"/>
      <w:pPr>
        <w:ind w:left="3600" w:hanging="360"/>
      </w:pPr>
    </w:lvl>
    <w:lvl w:ilvl="5" w:tplc="F90A903C">
      <w:start w:val="1"/>
      <w:numFmt w:val="lowerRoman"/>
      <w:lvlText w:val="%6."/>
      <w:lvlJc w:val="right"/>
      <w:pPr>
        <w:ind w:left="4320" w:hanging="180"/>
      </w:pPr>
    </w:lvl>
    <w:lvl w:ilvl="6" w:tplc="B0AA1A9E">
      <w:start w:val="1"/>
      <w:numFmt w:val="decimal"/>
      <w:lvlText w:val="%7."/>
      <w:lvlJc w:val="left"/>
      <w:pPr>
        <w:ind w:left="5040" w:hanging="360"/>
      </w:pPr>
    </w:lvl>
    <w:lvl w:ilvl="7" w:tplc="9A66C758">
      <w:start w:val="1"/>
      <w:numFmt w:val="lowerLetter"/>
      <w:lvlText w:val="%8."/>
      <w:lvlJc w:val="left"/>
      <w:pPr>
        <w:ind w:left="5760" w:hanging="360"/>
      </w:pPr>
    </w:lvl>
    <w:lvl w:ilvl="8" w:tplc="F3E8A56A">
      <w:start w:val="1"/>
      <w:numFmt w:val="lowerRoman"/>
      <w:lvlText w:val="%9."/>
      <w:lvlJc w:val="right"/>
      <w:pPr>
        <w:ind w:left="6480" w:hanging="180"/>
      </w:pPr>
    </w:lvl>
  </w:abstractNum>
  <w:abstractNum w:abstractNumId="28" w15:restartNumberingAfterBreak="0">
    <w:nsid w:val="67101743"/>
    <w:multiLevelType w:val="hybridMultilevel"/>
    <w:tmpl w:val="150EF7C2"/>
    <w:lvl w:ilvl="0" w:tplc="923CAA62">
      <w:start w:val="1"/>
      <w:numFmt w:val="decimal"/>
      <w:lvlText w:val="%1."/>
      <w:lvlJc w:val="left"/>
      <w:pPr>
        <w:ind w:left="720" w:hanging="360"/>
      </w:pPr>
    </w:lvl>
    <w:lvl w:ilvl="1" w:tplc="24401276">
      <w:start w:val="1"/>
      <w:numFmt w:val="lowerLetter"/>
      <w:lvlText w:val="%2."/>
      <w:lvlJc w:val="left"/>
      <w:pPr>
        <w:ind w:left="1440" w:hanging="360"/>
      </w:pPr>
    </w:lvl>
    <w:lvl w:ilvl="2" w:tplc="8730CF78">
      <w:start w:val="1"/>
      <w:numFmt w:val="lowerRoman"/>
      <w:lvlText w:val="%3."/>
      <w:lvlJc w:val="right"/>
      <w:pPr>
        <w:ind w:left="2160" w:hanging="180"/>
      </w:pPr>
    </w:lvl>
    <w:lvl w:ilvl="3" w:tplc="C95428AC">
      <w:start w:val="1"/>
      <w:numFmt w:val="decimal"/>
      <w:lvlText w:val="%4."/>
      <w:lvlJc w:val="left"/>
      <w:pPr>
        <w:ind w:left="2880" w:hanging="360"/>
      </w:pPr>
    </w:lvl>
    <w:lvl w:ilvl="4" w:tplc="9686FDFA">
      <w:start w:val="1"/>
      <w:numFmt w:val="lowerLetter"/>
      <w:lvlText w:val="%5."/>
      <w:lvlJc w:val="left"/>
      <w:pPr>
        <w:ind w:left="3600" w:hanging="360"/>
      </w:pPr>
    </w:lvl>
    <w:lvl w:ilvl="5" w:tplc="01C682E2">
      <w:start w:val="1"/>
      <w:numFmt w:val="lowerRoman"/>
      <w:lvlText w:val="%6."/>
      <w:lvlJc w:val="right"/>
      <w:pPr>
        <w:ind w:left="4320" w:hanging="180"/>
      </w:pPr>
    </w:lvl>
    <w:lvl w:ilvl="6" w:tplc="B582E6E6">
      <w:start w:val="1"/>
      <w:numFmt w:val="decimal"/>
      <w:lvlText w:val="%7."/>
      <w:lvlJc w:val="left"/>
      <w:pPr>
        <w:ind w:left="5040" w:hanging="360"/>
      </w:pPr>
    </w:lvl>
    <w:lvl w:ilvl="7" w:tplc="A13E40DC">
      <w:start w:val="1"/>
      <w:numFmt w:val="lowerLetter"/>
      <w:lvlText w:val="%8."/>
      <w:lvlJc w:val="left"/>
      <w:pPr>
        <w:ind w:left="5760" w:hanging="360"/>
      </w:pPr>
    </w:lvl>
    <w:lvl w:ilvl="8" w:tplc="CCA6978C">
      <w:start w:val="1"/>
      <w:numFmt w:val="lowerRoman"/>
      <w:lvlText w:val="%9."/>
      <w:lvlJc w:val="right"/>
      <w:pPr>
        <w:ind w:left="6480" w:hanging="180"/>
      </w:pPr>
    </w:lvl>
  </w:abstractNum>
  <w:abstractNum w:abstractNumId="29" w15:restartNumberingAfterBreak="0">
    <w:nsid w:val="6EB972C4"/>
    <w:multiLevelType w:val="hybridMultilevel"/>
    <w:tmpl w:val="3BC2EA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130322"/>
    <w:multiLevelType w:val="hybridMultilevel"/>
    <w:tmpl w:val="A520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0"/>
  </w:num>
  <w:num w:numId="3">
    <w:abstractNumId w:val="28"/>
  </w:num>
  <w:num w:numId="4">
    <w:abstractNumId w:val="17"/>
  </w:num>
  <w:num w:numId="5">
    <w:abstractNumId w:val="25"/>
  </w:num>
  <w:num w:numId="6">
    <w:abstractNumId w:val="15"/>
  </w:num>
  <w:num w:numId="7">
    <w:abstractNumId w:val="19"/>
  </w:num>
  <w:num w:numId="8">
    <w:abstractNumId w:val="8"/>
  </w:num>
  <w:num w:numId="9">
    <w:abstractNumId w:val="23"/>
  </w:num>
  <w:num w:numId="10">
    <w:abstractNumId w:val="5"/>
  </w:num>
  <w:num w:numId="11">
    <w:abstractNumId w:val="27"/>
  </w:num>
  <w:num w:numId="12">
    <w:abstractNumId w:val="10"/>
  </w:num>
  <w:num w:numId="13">
    <w:abstractNumId w:val="20"/>
  </w:num>
  <w:num w:numId="14">
    <w:abstractNumId w:val="7"/>
  </w:num>
  <w:num w:numId="15">
    <w:abstractNumId w:val="11"/>
  </w:num>
  <w:num w:numId="16">
    <w:abstractNumId w:val="4"/>
  </w:num>
  <w:num w:numId="17">
    <w:abstractNumId w:val="13"/>
  </w:num>
  <w:num w:numId="18">
    <w:abstractNumId w:val="24"/>
  </w:num>
  <w:num w:numId="19">
    <w:abstractNumId w:val="3"/>
  </w:num>
  <w:num w:numId="20">
    <w:abstractNumId w:val="6"/>
  </w:num>
  <w:num w:numId="21">
    <w:abstractNumId w:val="30"/>
  </w:num>
  <w:num w:numId="22">
    <w:abstractNumId w:val="9"/>
  </w:num>
  <w:num w:numId="23">
    <w:abstractNumId w:val="18"/>
  </w:num>
  <w:num w:numId="24">
    <w:abstractNumId w:val="26"/>
  </w:num>
  <w:num w:numId="25">
    <w:abstractNumId w:val="14"/>
  </w:num>
  <w:num w:numId="26">
    <w:abstractNumId w:val="1"/>
  </w:num>
  <w:num w:numId="27">
    <w:abstractNumId w:val="12"/>
  </w:num>
  <w:num w:numId="28">
    <w:abstractNumId w:val="2"/>
  </w:num>
  <w:num w:numId="29">
    <w:abstractNumId w:val="16"/>
  </w:num>
  <w:num w:numId="30">
    <w:abstractNumId w:val="29"/>
  </w:num>
  <w:num w:numId="31">
    <w:abstractNumId w:val="22"/>
  </w:num>
  <w:num w:numId="32">
    <w:abstractNumId w:val="1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99741"/>
    <w:rsid w:val="00003E7B"/>
    <w:rsid w:val="0002020B"/>
    <w:rsid w:val="00022732"/>
    <w:rsid w:val="000260BF"/>
    <w:rsid w:val="00032E7A"/>
    <w:rsid w:val="00040CA6"/>
    <w:rsid w:val="00041C13"/>
    <w:rsid w:val="00044090"/>
    <w:rsid w:val="00045134"/>
    <w:rsid w:val="00061C08"/>
    <w:rsid w:val="00063862"/>
    <w:rsid w:val="000735FD"/>
    <w:rsid w:val="00073CAA"/>
    <w:rsid w:val="0008645A"/>
    <w:rsid w:val="00093C6D"/>
    <w:rsid w:val="000974A6"/>
    <w:rsid w:val="000A3BAC"/>
    <w:rsid w:val="000A6FE7"/>
    <w:rsid w:val="000C32CA"/>
    <w:rsid w:val="000C34BC"/>
    <w:rsid w:val="000D36F5"/>
    <w:rsid w:val="000D3A16"/>
    <w:rsid w:val="000D79C2"/>
    <w:rsid w:val="000F3CDB"/>
    <w:rsid w:val="000F5AAD"/>
    <w:rsid w:val="00111238"/>
    <w:rsid w:val="00120CF2"/>
    <w:rsid w:val="001235BE"/>
    <w:rsid w:val="001306D9"/>
    <w:rsid w:val="001337E9"/>
    <w:rsid w:val="0013690C"/>
    <w:rsid w:val="001405B0"/>
    <w:rsid w:val="001530B8"/>
    <w:rsid w:val="00162522"/>
    <w:rsid w:val="0016576A"/>
    <w:rsid w:val="00170153"/>
    <w:rsid w:val="00180921"/>
    <w:rsid w:val="001870D8"/>
    <w:rsid w:val="00193216"/>
    <w:rsid w:val="0019704A"/>
    <w:rsid w:val="001A0A20"/>
    <w:rsid w:val="001C4BE7"/>
    <w:rsid w:val="001D1325"/>
    <w:rsid w:val="002050D3"/>
    <w:rsid w:val="002148F4"/>
    <w:rsid w:val="00216C27"/>
    <w:rsid w:val="002450B8"/>
    <w:rsid w:val="00262729"/>
    <w:rsid w:val="00291CBE"/>
    <w:rsid w:val="00296E5B"/>
    <w:rsid w:val="00296EC6"/>
    <w:rsid w:val="002A026E"/>
    <w:rsid w:val="002A4E04"/>
    <w:rsid w:val="002B139F"/>
    <w:rsid w:val="002C1B20"/>
    <w:rsid w:val="002C25DB"/>
    <w:rsid w:val="002C5153"/>
    <w:rsid w:val="002D0EE1"/>
    <w:rsid w:val="002D6570"/>
    <w:rsid w:val="002E02E1"/>
    <w:rsid w:val="002E3227"/>
    <w:rsid w:val="00300409"/>
    <w:rsid w:val="0031059F"/>
    <w:rsid w:val="003128C8"/>
    <w:rsid w:val="00323C15"/>
    <w:rsid w:val="00345B94"/>
    <w:rsid w:val="003600A4"/>
    <w:rsid w:val="003803A3"/>
    <w:rsid w:val="0038676B"/>
    <w:rsid w:val="00390C17"/>
    <w:rsid w:val="003912B9"/>
    <w:rsid w:val="00391A5D"/>
    <w:rsid w:val="00392C65"/>
    <w:rsid w:val="003B0022"/>
    <w:rsid w:val="003B061D"/>
    <w:rsid w:val="003B553D"/>
    <w:rsid w:val="003C053B"/>
    <w:rsid w:val="003C5EB5"/>
    <w:rsid w:val="003D1BA6"/>
    <w:rsid w:val="00400B7A"/>
    <w:rsid w:val="00407FCC"/>
    <w:rsid w:val="0041413D"/>
    <w:rsid w:val="00424647"/>
    <w:rsid w:val="0043761A"/>
    <w:rsid w:val="004608ED"/>
    <w:rsid w:val="00493BF5"/>
    <w:rsid w:val="004965E1"/>
    <w:rsid w:val="004A0C62"/>
    <w:rsid w:val="004D1E5C"/>
    <w:rsid w:val="004F648D"/>
    <w:rsid w:val="0051477A"/>
    <w:rsid w:val="00531EBF"/>
    <w:rsid w:val="005324C3"/>
    <w:rsid w:val="0053306F"/>
    <w:rsid w:val="00533278"/>
    <w:rsid w:val="00533C25"/>
    <w:rsid w:val="00561F9A"/>
    <w:rsid w:val="00563222"/>
    <w:rsid w:val="00565696"/>
    <w:rsid w:val="00566F7E"/>
    <w:rsid w:val="005751F9"/>
    <w:rsid w:val="00583F90"/>
    <w:rsid w:val="00586BF0"/>
    <w:rsid w:val="005A11F3"/>
    <w:rsid w:val="005A12C7"/>
    <w:rsid w:val="005A591B"/>
    <w:rsid w:val="005B1660"/>
    <w:rsid w:val="005C5907"/>
    <w:rsid w:val="005F003D"/>
    <w:rsid w:val="005F2FFB"/>
    <w:rsid w:val="00611917"/>
    <w:rsid w:val="00613395"/>
    <w:rsid w:val="00632F0B"/>
    <w:rsid w:val="00650F94"/>
    <w:rsid w:val="006562CD"/>
    <w:rsid w:val="00657355"/>
    <w:rsid w:val="00661E31"/>
    <w:rsid w:val="00663495"/>
    <w:rsid w:val="00672E76"/>
    <w:rsid w:val="006744D1"/>
    <w:rsid w:val="00675F5C"/>
    <w:rsid w:val="0068177E"/>
    <w:rsid w:val="00694FBF"/>
    <w:rsid w:val="006959DD"/>
    <w:rsid w:val="006A7F65"/>
    <w:rsid w:val="006C1FBF"/>
    <w:rsid w:val="006C31F4"/>
    <w:rsid w:val="006C6B94"/>
    <w:rsid w:val="006E496F"/>
    <w:rsid w:val="006E6647"/>
    <w:rsid w:val="006F5241"/>
    <w:rsid w:val="007044B1"/>
    <w:rsid w:val="007120D3"/>
    <w:rsid w:val="00748C78"/>
    <w:rsid w:val="00751502"/>
    <w:rsid w:val="00751B08"/>
    <w:rsid w:val="00755A0A"/>
    <w:rsid w:val="00761C15"/>
    <w:rsid w:val="00765BE0"/>
    <w:rsid w:val="00770634"/>
    <w:rsid w:val="007877F1"/>
    <w:rsid w:val="00793E7C"/>
    <w:rsid w:val="007A435F"/>
    <w:rsid w:val="007B082F"/>
    <w:rsid w:val="007B6C99"/>
    <w:rsid w:val="00802AFA"/>
    <w:rsid w:val="00827B12"/>
    <w:rsid w:val="00836849"/>
    <w:rsid w:val="00837820"/>
    <w:rsid w:val="00840434"/>
    <w:rsid w:val="00842D11"/>
    <w:rsid w:val="00863F6E"/>
    <w:rsid w:val="00876EE8"/>
    <w:rsid w:val="008953BD"/>
    <w:rsid w:val="008963C2"/>
    <w:rsid w:val="008A4AA4"/>
    <w:rsid w:val="008B7D52"/>
    <w:rsid w:val="008C3B98"/>
    <w:rsid w:val="008E649A"/>
    <w:rsid w:val="008F7020"/>
    <w:rsid w:val="00934CE1"/>
    <w:rsid w:val="009402B6"/>
    <w:rsid w:val="009442C5"/>
    <w:rsid w:val="009466F5"/>
    <w:rsid w:val="00960C5A"/>
    <w:rsid w:val="00966BD7"/>
    <w:rsid w:val="009774CD"/>
    <w:rsid w:val="0099093E"/>
    <w:rsid w:val="009938F9"/>
    <w:rsid w:val="009A06B1"/>
    <w:rsid w:val="009B7AAD"/>
    <w:rsid w:val="009C4030"/>
    <w:rsid w:val="009C76FE"/>
    <w:rsid w:val="009D1731"/>
    <w:rsid w:val="009F3296"/>
    <w:rsid w:val="009F35CB"/>
    <w:rsid w:val="009F4991"/>
    <w:rsid w:val="00A11688"/>
    <w:rsid w:val="00A24A4F"/>
    <w:rsid w:val="00A41FA9"/>
    <w:rsid w:val="00A44B19"/>
    <w:rsid w:val="00A54171"/>
    <w:rsid w:val="00A54B78"/>
    <w:rsid w:val="00A60E56"/>
    <w:rsid w:val="00A63FB8"/>
    <w:rsid w:val="00A64C1D"/>
    <w:rsid w:val="00A77271"/>
    <w:rsid w:val="00A8227E"/>
    <w:rsid w:val="00A93E54"/>
    <w:rsid w:val="00AA2C3B"/>
    <w:rsid w:val="00AA2E52"/>
    <w:rsid w:val="00AB3C3B"/>
    <w:rsid w:val="00AB4C2D"/>
    <w:rsid w:val="00AD268F"/>
    <w:rsid w:val="00AD457C"/>
    <w:rsid w:val="00AD4701"/>
    <w:rsid w:val="00AD5898"/>
    <w:rsid w:val="00AF3799"/>
    <w:rsid w:val="00B079AB"/>
    <w:rsid w:val="00B30583"/>
    <w:rsid w:val="00B41E39"/>
    <w:rsid w:val="00B4312A"/>
    <w:rsid w:val="00B67A19"/>
    <w:rsid w:val="00B70EE5"/>
    <w:rsid w:val="00B71737"/>
    <w:rsid w:val="00B71D8C"/>
    <w:rsid w:val="00B778C8"/>
    <w:rsid w:val="00B82EE0"/>
    <w:rsid w:val="00B904E1"/>
    <w:rsid w:val="00BA1E62"/>
    <w:rsid w:val="00BA604C"/>
    <w:rsid w:val="00BA78BE"/>
    <w:rsid w:val="00BD0A35"/>
    <w:rsid w:val="00BE09A7"/>
    <w:rsid w:val="00BE28CB"/>
    <w:rsid w:val="00C01A79"/>
    <w:rsid w:val="00C1471C"/>
    <w:rsid w:val="00C238C2"/>
    <w:rsid w:val="00C4712E"/>
    <w:rsid w:val="00C55137"/>
    <w:rsid w:val="00C62383"/>
    <w:rsid w:val="00C75F43"/>
    <w:rsid w:val="00CA69D0"/>
    <w:rsid w:val="00CB0F9B"/>
    <w:rsid w:val="00CB5644"/>
    <w:rsid w:val="00CC064E"/>
    <w:rsid w:val="00CC2AD3"/>
    <w:rsid w:val="00CC7A2A"/>
    <w:rsid w:val="00CD38DA"/>
    <w:rsid w:val="00D137E5"/>
    <w:rsid w:val="00D32DF9"/>
    <w:rsid w:val="00D5063F"/>
    <w:rsid w:val="00D66B9E"/>
    <w:rsid w:val="00D700C3"/>
    <w:rsid w:val="00D7045C"/>
    <w:rsid w:val="00D76780"/>
    <w:rsid w:val="00D801FB"/>
    <w:rsid w:val="00D81A03"/>
    <w:rsid w:val="00D82DF0"/>
    <w:rsid w:val="00D8336F"/>
    <w:rsid w:val="00D868D9"/>
    <w:rsid w:val="00D87B01"/>
    <w:rsid w:val="00D93C53"/>
    <w:rsid w:val="00DA3978"/>
    <w:rsid w:val="00DA5D53"/>
    <w:rsid w:val="00DB1B1B"/>
    <w:rsid w:val="00DB7E19"/>
    <w:rsid w:val="00DD06AA"/>
    <w:rsid w:val="00DD59B8"/>
    <w:rsid w:val="00DE6815"/>
    <w:rsid w:val="00DF02F5"/>
    <w:rsid w:val="00DF4FC0"/>
    <w:rsid w:val="00E04F18"/>
    <w:rsid w:val="00E06707"/>
    <w:rsid w:val="00E33DC1"/>
    <w:rsid w:val="00E44880"/>
    <w:rsid w:val="00E70D3F"/>
    <w:rsid w:val="00E92AAA"/>
    <w:rsid w:val="00E956FA"/>
    <w:rsid w:val="00EB25C1"/>
    <w:rsid w:val="00EC7909"/>
    <w:rsid w:val="00ED41D9"/>
    <w:rsid w:val="00ED7373"/>
    <w:rsid w:val="00EE1CAB"/>
    <w:rsid w:val="00F21E47"/>
    <w:rsid w:val="00F25DB9"/>
    <w:rsid w:val="00F546D5"/>
    <w:rsid w:val="00F62F9E"/>
    <w:rsid w:val="00FC1696"/>
    <w:rsid w:val="00FC39ED"/>
    <w:rsid w:val="00FD59C3"/>
    <w:rsid w:val="00FD695D"/>
    <w:rsid w:val="00FF2743"/>
    <w:rsid w:val="00FF3069"/>
    <w:rsid w:val="00FF522E"/>
    <w:rsid w:val="01643720"/>
    <w:rsid w:val="035E2EDB"/>
    <w:rsid w:val="03CFD403"/>
    <w:rsid w:val="03D4FA5D"/>
    <w:rsid w:val="050FECF7"/>
    <w:rsid w:val="05156680"/>
    <w:rsid w:val="05B9A344"/>
    <w:rsid w:val="05CD40B8"/>
    <w:rsid w:val="05E2AB23"/>
    <w:rsid w:val="06EFAD1E"/>
    <w:rsid w:val="0784A5AF"/>
    <w:rsid w:val="08359CEA"/>
    <w:rsid w:val="0856561C"/>
    <w:rsid w:val="08871E71"/>
    <w:rsid w:val="08F12C6D"/>
    <w:rsid w:val="0958B65B"/>
    <w:rsid w:val="0963CB63"/>
    <w:rsid w:val="0A5B89DF"/>
    <w:rsid w:val="0A7E36F5"/>
    <w:rsid w:val="0B662421"/>
    <w:rsid w:val="0B86FA9C"/>
    <w:rsid w:val="0B88AB62"/>
    <w:rsid w:val="0BDFBC83"/>
    <w:rsid w:val="0C42837F"/>
    <w:rsid w:val="0C620043"/>
    <w:rsid w:val="0C70EE26"/>
    <w:rsid w:val="0CAA10F8"/>
    <w:rsid w:val="0D091436"/>
    <w:rsid w:val="0D4C9FB0"/>
    <w:rsid w:val="0D6A3BCC"/>
    <w:rsid w:val="0DACEF2D"/>
    <w:rsid w:val="0E74F98A"/>
    <w:rsid w:val="0EDA1086"/>
    <w:rsid w:val="0F88ECEC"/>
    <w:rsid w:val="10D4A1E6"/>
    <w:rsid w:val="117D52F7"/>
    <w:rsid w:val="11B8D5DA"/>
    <w:rsid w:val="121297D8"/>
    <w:rsid w:val="12211395"/>
    <w:rsid w:val="1225365C"/>
    <w:rsid w:val="1255FB30"/>
    <w:rsid w:val="12B4AF20"/>
    <w:rsid w:val="135B83EB"/>
    <w:rsid w:val="144420E9"/>
    <w:rsid w:val="147AAC94"/>
    <w:rsid w:val="1563B6A4"/>
    <w:rsid w:val="165893E4"/>
    <w:rsid w:val="17A38020"/>
    <w:rsid w:val="181DC3D1"/>
    <w:rsid w:val="183018D9"/>
    <w:rsid w:val="1926809E"/>
    <w:rsid w:val="194903E1"/>
    <w:rsid w:val="19605705"/>
    <w:rsid w:val="1A2BB328"/>
    <w:rsid w:val="1A6FA6F1"/>
    <w:rsid w:val="1ABD5CC7"/>
    <w:rsid w:val="1ACF4E15"/>
    <w:rsid w:val="1B140F3F"/>
    <w:rsid w:val="1B38D5FD"/>
    <w:rsid w:val="1B712FDE"/>
    <w:rsid w:val="1C178195"/>
    <w:rsid w:val="1D221BB7"/>
    <w:rsid w:val="1E242F8B"/>
    <w:rsid w:val="1E7B42AA"/>
    <w:rsid w:val="1EAD2D0C"/>
    <w:rsid w:val="1EB195CF"/>
    <w:rsid w:val="1F010F90"/>
    <w:rsid w:val="1F03A4CE"/>
    <w:rsid w:val="1F22442F"/>
    <w:rsid w:val="1F746BE1"/>
    <w:rsid w:val="20C2E53D"/>
    <w:rsid w:val="212135F2"/>
    <w:rsid w:val="21232A3A"/>
    <w:rsid w:val="21A20262"/>
    <w:rsid w:val="2221E10A"/>
    <w:rsid w:val="2244B8BC"/>
    <w:rsid w:val="22B762F7"/>
    <w:rsid w:val="243C0FA9"/>
    <w:rsid w:val="24DC5E44"/>
    <w:rsid w:val="2533FAE4"/>
    <w:rsid w:val="2553E9B5"/>
    <w:rsid w:val="25D796CC"/>
    <w:rsid w:val="25E8DF81"/>
    <w:rsid w:val="2616D9EB"/>
    <w:rsid w:val="26D68413"/>
    <w:rsid w:val="27727391"/>
    <w:rsid w:val="27D87FF5"/>
    <w:rsid w:val="281FE5CD"/>
    <w:rsid w:val="28221D82"/>
    <w:rsid w:val="282BECE8"/>
    <w:rsid w:val="2857E78A"/>
    <w:rsid w:val="28603CEB"/>
    <w:rsid w:val="28CF66CF"/>
    <w:rsid w:val="28DB8D41"/>
    <w:rsid w:val="290E5600"/>
    <w:rsid w:val="2925E50F"/>
    <w:rsid w:val="2A07E7BE"/>
    <w:rsid w:val="2AC06130"/>
    <w:rsid w:val="2ADA43AE"/>
    <w:rsid w:val="2AE92589"/>
    <w:rsid w:val="2B009AE0"/>
    <w:rsid w:val="2B094DDA"/>
    <w:rsid w:val="2B1BE44E"/>
    <w:rsid w:val="2B57DB2F"/>
    <w:rsid w:val="2B68CF5A"/>
    <w:rsid w:val="2B70F152"/>
    <w:rsid w:val="2BF2D320"/>
    <w:rsid w:val="2C0BFFBF"/>
    <w:rsid w:val="2C89A394"/>
    <w:rsid w:val="2CBC3206"/>
    <w:rsid w:val="2D66C70E"/>
    <w:rsid w:val="2D8B646D"/>
    <w:rsid w:val="2DA8588D"/>
    <w:rsid w:val="2E625246"/>
    <w:rsid w:val="2E97FC37"/>
    <w:rsid w:val="2ED0CBA1"/>
    <w:rsid w:val="2EE26F52"/>
    <w:rsid w:val="2EFFAEB5"/>
    <w:rsid w:val="2F11F7EA"/>
    <w:rsid w:val="2FB0C99D"/>
    <w:rsid w:val="2FE48734"/>
    <w:rsid w:val="30651AF0"/>
    <w:rsid w:val="31265BBC"/>
    <w:rsid w:val="31DB2DE8"/>
    <w:rsid w:val="32174F0E"/>
    <w:rsid w:val="322F24BC"/>
    <w:rsid w:val="323A957E"/>
    <w:rsid w:val="32A8F9B7"/>
    <w:rsid w:val="33309112"/>
    <w:rsid w:val="33D6B515"/>
    <w:rsid w:val="3498EF14"/>
    <w:rsid w:val="35013154"/>
    <w:rsid w:val="3572C188"/>
    <w:rsid w:val="35BBD97F"/>
    <w:rsid w:val="35FA39C9"/>
    <w:rsid w:val="363481A6"/>
    <w:rsid w:val="36833BBE"/>
    <w:rsid w:val="3694C5B3"/>
    <w:rsid w:val="36CF88F9"/>
    <w:rsid w:val="37AF04FB"/>
    <w:rsid w:val="382FCAB4"/>
    <w:rsid w:val="39EB002D"/>
    <w:rsid w:val="3ACAD619"/>
    <w:rsid w:val="3AE90C9D"/>
    <w:rsid w:val="3B1159F5"/>
    <w:rsid w:val="3BEBB6E5"/>
    <w:rsid w:val="3C7C5B96"/>
    <w:rsid w:val="3C8F684D"/>
    <w:rsid w:val="3D5E56D0"/>
    <w:rsid w:val="3DB9A367"/>
    <w:rsid w:val="3DD0A885"/>
    <w:rsid w:val="3DDC07AC"/>
    <w:rsid w:val="3E7CA5A0"/>
    <w:rsid w:val="3F7BAB03"/>
    <w:rsid w:val="3F80B5F2"/>
    <w:rsid w:val="40756C3C"/>
    <w:rsid w:val="40EA55A6"/>
    <w:rsid w:val="410893D0"/>
    <w:rsid w:val="41EF67C6"/>
    <w:rsid w:val="420AFB26"/>
    <w:rsid w:val="42204293"/>
    <w:rsid w:val="4231F5FA"/>
    <w:rsid w:val="4253BD0F"/>
    <w:rsid w:val="4378CC2E"/>
    <w:rsid w:val="43A0D3AD"/>
    <w:rsid w:val="43D5ECC6"/>
    <w:rsid w:val="440D3BA9"/>
    <w:rsid w:val="452CFCE1"/>
    <w:rsid w:val="45946406"/>
    <w:rsid w:val="45D6CF19"/>
    <w:rsid w:val="46FC7BEC"/>
    <w:rsid w:val="472E8C1F"/>
    <w:rsid w:val="47555AA4"/>
    <w:rsid w:val="47DB99BF"/>
    <w:rsid w:val="47DBAF02"/>
    <w:rsid w:val="47E38567"/>
    <w:rsid w:val="47F5BA6C"/>
    <w:rsid w:val="48080923"/>
    <w:rsid w:val="4854EA97"/>
    <w:rsid w:val="48C6F318"/>
    <w:rsid w:val="48CC87ED"/>
    <w:rsid w:val="4927C73D"/>
    <w:rsid w:val="49D3E179"/>
    <w:rsid w:val="4ACA1B9C"/>
    <w:rsid w:val="4B5484F9"/>
    <w:rsid w:val="4BE4BAA2"/>
    <w:rsid w:val="4C1AEF1C"/>
    <w:rsid w:val="4CB905FA"/>
    <w:rsid w:val="4EC2010C"/>
    <w:rsid w:val="4ED75000"/>
    <w:rsid w:val="4F013E3A"/>
    <w:rsid w:val="4FE68AC2"/>
    <w:rsid w:val="507F83DE"/>
    <w:rsid w:val="50CC794D"/>
    <w:rsid w:val="512D2440"/>
    <w:rsid w:val="5158E909"/>
    <w:rsid w:val="51C1D36B"/>
    <w:rsid w:val="52359FF9"/>
    <w:rsid w:val="52490C81"/>
    <w:rsid w:val="528EB7F4"/>
    <w:rsid w:val="52E261B1"/>
    <w:rsid w:val="52EE0EB4"/>
    <w:rsid w:val="534DFA9E"/>
    <w:rsid w:val="53AF7EAB"/>
    <w:rsid w:val="53B0AE64"/>
    <w:rsid w:val="546E4540"/>
    <w:rsid w:val="549D4E8A"/>
    <w:rsid w:val="54A275E8"/>
    <w:rsid w:val="54E4BB86"/>
    <w:rsid w:val="55A96F21"/>
    <w:rsid w:val="57951B98"/>
    <w:rsid w:val="5822CBEA"/>
    <w:rsid w:val="58294590"/>
    <w:rsid w:val="58598EF4"/>
    <w:rsid w:val="588FF85D"/>
    <w:rsid w:val="589B571F"/>
    <w:rsid w:val="58AEB206"/>
    <w:rsid w:val="59093B06"/>
    <w:rsid w:val="59923AD1"/>
    <w:rsid w:val="59C92E67"/>
    <w:rsid w:val="5A2C3505"/>
    <w:rsid w:val="5A2E7CA8"/>
    <w:rsid w:val="5A58CA32"/>
    <w:rsid w:val="5AB96BAB"/>
    <w:rsid w:val="5ACDA678"/>
    <w:rsid w:val="5B7A3BF6"/>
    <w:rsid w:val="5C8F46A2"/>
    <w:rsid w:val="5CB164BF"/>
    <w:rsid w:val="5CD05454"/>
    <w:rsid w:val="5D0ED321"/>
    <w:rsid w:val="5D1B201F"/>
    <w:rsid w:val="5D7EEF7E"/>
    <w:rsid w:val="5DAE654A"/>
    <w:rsid w:val="5DBDE15F"/>
    <w:rsid w:val="5DE4F0F7"/>
    <w:rsid w:val="5E300B3B"/>
    <w:rsid w:val="5E36EFC3"/>
    <w:rsid w:val="5E81BDE6"/>
    <w:rsid w:val="5EA55B9A"/>
    <w:rsid w:val="5F50ED6C"/>
    <w:rsid w:val="60150D12"/>
    <w:rsid w:val="604C1AD1"/>
    <w:rsid w:val="60CCA63F"/>
    <w:rsid w:val="60D12031"/>
    <w:rsid w:val="6206DB89"/>
    <w:rsid w:val="628D3714"/>
    <w:rsid w:val="62CBEB64"/>
    <w:rsid w:val="62CCD816"/>
    <w:rsid w:val="635151CF"/>
    <w:rsid w:val="63A2ABEA"/>
    <w:rsid w:val="649B3D6C"/>
    <w:rsid w:val="64ACCA9E"/>
    <w:rsid w:val="6533FFEE"/>
    <w:rsid w:val="6571D426"/>
    <w:rsid w:val="6625F26F"/>
    <w:rsid w:val="66382215"/>
    <w:rsid w:val="665F0FB5"/>
    <w:rsid w:val="666CDDE7"/>
    <w:rsid w:val="677FD4E3"/>
    <w:rsid w:val="67E7FC8D"/>
    <w:rsid w:val="685DDF22"/>
    <w:rsid w:val="69B08A79"/>
    <w:rsid w:val="6A431169"/>
    <w:rsid w:val="6B17ADB4"/>
    <w:rsid w:val="6BD4A8F8"/>
    <w:rsid w:val="6BD99741"/>
    <w:rsid w:val="6BE57C87"/>
    <w:rsid w:val="6C9378D3"/>
    <w:rsid w:val="6D5D317F"/>
    <w:rsid w:val="6D72D621"/>
    <w:rsid w:val="6DB75592"/>
    <w:rsid w:val="6EABDEF4"/>
    <w:rsid w:val="6ED6252D"/>
    <w:rsid w:val="6EEA007F"/>
    <w:rsid w:val="6F656F14"/>
    <w:rsid w:val="6FD85D03"/>
    <w:rsid w:val="6FFF2C3C"/>
    <w:rsid w:val="7063FF36"/>
    <w:rsid w:val="7114D3DD"/>
    <w:rsid w:val="711AA963"/>
    <w:rsid w:val="7218733E"/>
    <w:rsid w:val="72A5E9A9"/>
    <w:rsid w:val="72CEEF5B"/>
    <w:rsid w:val="7344FA18"/>
    <w:rsid w:val="73918662"/>
    <w:rsid w:val="73A1FE8F"/>
    <w:rsid w:val="73A7B5FC"/>
    <w:rsid w:val="73D5D02A"/>
    <w:rsid w:val="74B61431"/>
    <w:rsid w:val="750D9B86"/>
    <w:rsid w:val="75671A39"/>
    <w:rsid w:val="762A781D"/>
    <w:rsid w:val="765EC948"/>
    <w:rsid w:val="76E9E16B"/>
    <w:rsid w:val="7825426F"/>
    <w:rsid w:val="78684CF0"/>
    <w:rsid w:val="7973C3A4"/>
    <w:rsid w:val="7A5C5064"/>
    <w:rsid w:val="7A86CD4E"/>
    <w:rsid w:val="7AB297F3"/>
    <w:rsid w:val="7AB81E67"/>
    <w:rsid w:val="7AC01424"/>
    <w:rsid w:val="7B4F7625"/>
    <w:rsid w:val="7BB30504"/>
    <w:rsid w:val="7BC264F6"/>
    <w:rsid w:val="7BE87FE1"/>
    <w:rsid w:val="7BF1BD2E"/>
    <w:rsid w:val="7C67346E"/>
    <w:rsid w:val="7CFFF8CB"/>
    <w:rsid w:val="7EFD4A28"/>
    <w:rsid w:val="7F00491D"/>
    <w:rsid w:val="7F5653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D99741"/>
  <w15:chartTrackingRefBased/>
  <w15:docId w15:val="{5B3C2E5C-D6EF-4747-9B0C-6DE26F29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1306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6D9"/>
    <w:rPr>
      <w:rFonts w:ascii="Segoe UI" w:hAnsi="Segoe UI" w:cs="Segoe UI"/>
      <w:sz w:val="18"/>
      <w:szCs w:val="18"/>
    </w:rPr>
  </w:style>
  <w:style w:type="character" w:styleId="CommentReference">
    <w:name w:val="annotation reference"/>
    <w:basedOn w:val="DefaultParagraphFont"/>
    <w:uiPriority w:val="99"/>
    <w:semiHidden/>
    <w:unhideWhenUsed/>
    <w:rsid w:val="001306D9"/>
    <w:rPr>
      <w:sz w:val="16"/>
      <w:szCs w:val="16"/>
    </w:rPr>
  </w:style>
  <w:style w:type="paragraph" w:styleId="CommentText">
    <w:name w:val="annotation text"/>
    <w:basedOn w:val="Normal"/>
    <w:link w:val="CommentTextChar"/>
    <w:uiPriority w:val="99"/>
    <w:semiHidden/>
    <w:unhideWhenUsed/>
    <w:rsid w:val="001306D9"/>
    <w:pPr>
      <w:spacing w:line="240" w:lineRule="auto"/>
    </w:pPr>
    <w:rPr>
      <w:sz w:val="20"/>
      <w:szCs w:val="20"/>
    </w:rPr>
  </w:style>
  <w:style w:type="character" w:customStyle="1" w:styleId="CommentTextChar">
    <w:name w:val="Comment Text Char"/>
    <w:basedOn w:val="DefaultParagraphFont"/>
    <w:link w:val="CommentText"/>
    <w:uiPriority w:val="99"/>
    <w:semiHidden/>
    <w:rsid w:val="001306D9"/>
    <w:rPr>
      <w:sz w:val="20"/>
      <w:szCs w:val="20"/>
    </w:rPr>
  </w:style>
  <w:style w:type="paragraph" w:styleId="CommentSubject">
    <w:name w:val="annotation subject"/>
    <w:basedOn w:val="CommentText"/>
    <w:next w:val="CommentText"/>
    <w:link w:val="CommentSubjectChar"/>
    <w:uiPriority w:val="99"/>
    <w:semiHidden/>
    <w:unhideWhenUsed/>
    <w:rsid w:val="001306D9"/>
    <w:rPr>
      <w:b/>
      <w:bCs/>
    </w:rPr>
  </w:style>
  <w:style w:type="character" w:customStyle="1" w:styleId="CommentSubjectChar">
    <w:name w:val="Comment Subject Char"/>
    <w:basedOn w:val="CommentTextChar"/>
    <w:link w:val="CommentSubject"/>
    <w:uiPriority w:val="99"/>
    <w:semiHidden/>
    <w:rsid w:val="001306D9"/>
    <w:rPr>
      <w:b/>
      <w:bCs/>
      <w:sz w:val="20"/>
      <w:szCs w:val="20"/>
    </w:rPr>
  </w:style>
  <w:style w:type="paragraph" w:styleId="Revision">
    <w:name w:val="Revision"/>
    <w:hidden/>
    <w:uiPriority w:val="99"/>
    <w:semiHidden/>
    <w:rsid w:val="003D1BA6"/>
    <w:pPr>
      <w:spacing w:after="0" w:line="240" w:lineRule="auto"/>
    </w:pPr>
  </w:style>
  <w:style w:type="character" w:customStyle="1" w:styleId="UnresolvedMention1">
    <w:name w:val="Unresolved Mention1"/>
    <w:basedOn w:val="DefaultParagraphFont"/>
    <w:uiPriority w:val="99"/>
    <w:semiHidden/>
    <w:unhideWhenUsed/>
    <w:rsid w:val="00C238C2"/>
    <w:rPr>
      <w:color w:val="605E5C"/>
      <w:shd w:val="clear" w:color="auto" w:fill="E1DFDD"/>
    </w:rPr>
  </w:style>
  <w:style w:type="paragraph" w:styleId="Header">
    <w:name w:val="header"/>
    <w:basedOn w:val="Normal"/>
    <w:link w:val="HeaderChar"/>
    <w:uiPriority w:val="99"/>
    <w:unhideWhenUsed/>
    <w:rsid w:val="00E95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6FA"/>
  </w:style>
  <w:style w:type="paragraph" w:styleId="Footer">
    <w:name w:val="footer"/>
    <w:basedOn w:val="Normal"/>
    <w:link w:val="FooterChar"/>
    <w:uiPriority w:val="99"/>
    <w:unhideWhenUsed/>
    <w:rsid w:val="00E95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6FA"/>
  </w:style>
  <w:style w:type="table" w:styleId="TableGrid">
    <w:name w:val="Table Grid"/>
    <w:basedOn w:val="TableNormal"/>
    <w:uiPriority w:val="59"/>
    <w:rsid w:val="00E95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214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24680">
      <w:bodyDiv w:val="1"/>
      <w:marLeft w:val="0"/>
      <w:marRight w:val="0"/>
      <w:marTop w:val="0"/>
      <w:marBottom w:val="0"/>
      <w:divBdr>
        <w:top w:val="none" w:sz="0" w:space="0" w:color="auto"/>
        <w:left w:val="none" w:sz="0" w:space="0" w:color="auto"/>
        <w:bottom w:val="none" w:sz="0" w:space="0" w:color="auto"/>
        <w:right w:val="none" w:sz="0" w:space="0" w:color="auto"/>
      </w:divBdr>
    </w:div>
    <w:div w:id="191261177">
      <w:bodyDiv w:val="1"/>
      <w:marLeft w:val="0"/>
      <w:marRight w:val="0"/>
      <w:marTop w:val="0"/>
      <w:marBottom w:val="0"/>
      <w:divBdr>
        <w:top w:val="none" w:sz="0" w:space="0" w:color="auto"/>
        <w:left w:val="none" w:sz="0" w:space="0" w:color="auto"/>
        <w:bottom w:val="none" w:sz="0" w:space="0" w:color="auto"/>
        <w:right w:val="none" w:sz="0" w:space="0" w:color="auto"/>
      </w:divBdr>
    </w:div>
    <w:div w:id="112716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portal.nspa.nato.int/AC135Public/CageTool/home" TargetMode="External"/><Relationship Id="rId18" Type="http://schemas.openxmlformats.org/officeDocument/2006/relationships/hyperlink" Target="https://www.grants.gov/support.html" TargetMode="External"/><Relationship Id="rId26" Type="http://schemas.openxmlformats.org/officeDocument/2006/relationships/hyperlink" Target="http://www.sam.gov/"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eportal.nspa.nato.int/AC135Public/Docs/US%20Instructions%20for%20NSPA%20NCAGE.pdf" TargetMode="External"/><Relationship Id="rId34" Type="http://schemas.openxmlformats.org/officeDocument/2006/relationships/hyperlink" Target="https://www.state.gov/m/a/ope/index.htm%20and%202CFR200"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fedgov.dnb.com/webform/" TargetMode="External"/><Relationship Id="rId17" Type="http://schemas.openxmlformats.org/officeDocument/2006/relationships/hyperlink" Target="http://www.grants.gov/" TargetMode="External"/><Relationship Id="rId25" Type="http://schemas.openxmlformats.org/officeDocument/2006/relationships/hyperlink" Target="http://www.grants.gov/web/grants/applicants/organization-registration.html" TargetMode="External"/><Relationship Id="rId33" Type="http://schemas.openxmlformats.org/officeDocument/2006/relationships/hyperlink" Target="https://travel.state.gov/content/passports/en/country/pakistan.html"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mericanspaces.state.gov/"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travel.state.gov/"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ants.gov/" TargetMode="External"/><Relationship Id="rId24" Type="http://schemas.openxmlformats.org/officeDocument/2006/relationships/hyperlink" Target="http://www.sam.gov/" TargetMode="External"/><Relationship Id="rId32" Type="http://schemas.openxmlformats.org/officeDocument/2006/relationships/hyperlink" Target="https://travel.state.gov/content/passports/en/alertswarnings.html" TargetMode="External"/><Relationship Id="rId37" Type="http://schemas.openxmlformats.org/officeDocument/2006/relationships/hyperlink" Target="https://www.state.gov/m/a/ope/index.htm"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grants.gov/" TargetMode="External"/><Relationship Id="rId23" Type="http://schemas.openxmlformats.org/officeDocument/2006/relationships/hyperlink" Target="https://www.sam.gov/" TargetMode="External"/><Relationship Id="rId28" Type="http://schemas.openxmlformats.org/officeDocument/2006/relationships/hyperlink" Target="https://step.state.gov/step/" TargetMode="External"/><Relationship Id="rId36" Type="http://schemas.openxmlformats.org/officeDocument/2006/relationships/hyperlink" Target="http://www.grants.gov/web/grants/forms.html" TargetMode="External"/><Relationship Id="rId10" Type="http://schemas.openxmlformats.org/officeDocument/2006/relationships/hyperlink" Target="mailto:HunterDS@state.gov" TargetMode="External"/><Relationship Id="rId19" Type="http://schemas.openxmlformats.org/officeDocument/2006/relationships/hyperlink" Target="http://fedgov.dnb.com/webform" TargetMode="External"/><Relationship Id="rId31" Type="http://schemas.openxmlformats.org/officeDocument/2006/relationships/hyperlink" Target="https://travel.state.gov/content/passports/en/alertswarning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am.gov/SAM/" TargetMode="External"/><Relationship Id="rId22" Type="http://schemas.openxmlformats.org/officeDocument/2006/relationships/hyperlink" Target="mailto:NCAGE@dlis.dla.mil" TargetMode="External"/><Relationship Id="rId27" Type="http://schemas.openxmlformats.org/officeDocument/2006/relationships/hyperlink" Target="http://www.grants.gov/" TargetMode="External"/><Relationship Id="rId30" Type="http://schemas.openxmlformats.org/officeDocument/2006/relationships/hyperlink" Target="https://travel.state.gov/content/passports/en/alertswarnings/worldwide-caution.html" TargetMode="External"/><Relationship Id="rId35" Type="http://schemas.openxmlformats.org/officeDocument/2006/relationships/hyperlink" Target="https://j1visa.state.gov/sponsors/become-a-sponso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65968A6C48842769034589913706F52"/>
        <w:category>
          <w:name w:val="General"/>
          <w:gallery w:val="placeholder"/>
        </w:category>
        <w:types>
          <w:type w:val="bbPlcHdr"/>
        </w:types>
        <w:behaviors>
          <w:behavior w:val="content"/>
        </w:behaviors>
        <w:guid w:val="{4DD56159-6651-4E3E-A7EF-41DC7FAA382E}"/>
      </w:docPartPr>
      <w:docPartBody>
        <w:p w:rsidR="00C93D11" w:rsidRDefault="00407FCC" w:rsidP="00407FCC">
          <w:pPr>
            <w:pStyle w:val="C65968A6C48842769034589913706F52"/>
          </w:pPr>
          <w:r w:rsidRPr="000E46EB">
            <w:rPr>
              <w:rStyle w:val="PlaceholderText"/>
            </w:rPr>
            <w:t>Choose an item.</w:t>
          </w:r>
        </w:p>
      </w:docPartBody>
    </w:docPart>
    <w:docPart>
      <w:docPartPr>
        <w:name w:val="2C9D1392DE544D9884A088FFD5D3CD25"/>
        <w:category>
          <w:name w:val="General"/>
          <w:gallery w:val="placeholder"/>
        </w:category>
        <w:types>
          <w:type w:val="bbPlcHdr"/>
        </w:types>
        <w:behaviors>
          <w:behavior w:val="content"/>
        </w:behaviors>
        <w:guid w:val="{F4D5E371-704E-4237-BDFB-55765820309B}"/>
      </w:docPartPr>
      <w:docPartBody>
        <w:p w:rsidR="00C93D11" w:rsidRDefault="00407FCC" w:rsidP="00407FCC">
          <w:pPr>
            <w:pStyle w:val="2C9D1392DE544D9884A088FFD5D3CD25"/>
          </w:pPr>
          <w:r w:rsidRPr="000E46EB">
            <w:rPr>
              <w:rStyle w:val="PlaceholderText"/>
            </w:rPr>
            <w:t>Choose an item.</w:t>
          </w:r>
        </w:p>
      </w:docPartBody>
    </w:docPart>
    <w:docPart>
      <w:docPartPr>
        <w:name w:val="FBBCFF727A2645EC97A218F6BEBB4713"/>
        <w:category>
          <w:name w:val="General"/>
          <w:gallery w:val="placeholder"/>
        </w:category>
        <w:types>
          <w:type w:val="bbPlcHdr"/>
        </w:types>
        <w:behaviors>
          <w:behavior w:val="content"/>
        </w:behaviors>
        <w:guid w:val="{87B83EF5-C637-4D3F-8901-F1033EE5EBBE}"/>
      </w:docPartPr>
      <w:docPartBody>
        <w:p w:rsidR="00C93D11" w:rsidRDefault="00407FCC" w:rsidP="00407FCC">
          <w:pPr>
            <w:pStyle w:val="FBBCFF727A2645EC97A218F6BEBB4713"/>
          </w:pPr>
          <w:r w:rsidRPr="000E46E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FCC"/>
    <w:rsid w:val="00104E95"/>
    <w:rsid w:val="00184118"/>
    <w:rsid w:val="002A31BE"/>
    <w:rsid w:val="003460B6"/>
    <w:rsid w:val="00407FCC"/>
    <w:rsid w:val="004B3283"/>
    <w:rsid w:val="00952E5E"/>
    <w:rsid w:val="00A34766"/>
    <w:rsid w:val="00AF5AEE"/>
    <w:rsid w:val="00BE1811"/>
    <w:rsid w:val="00C24443"/>
    <w:rsid w:val="00C93D11"/>
    <w:rsid w:val="00CC34AE"/>
    <w:rsid w:val="00DA2E9D"/>
    <w:rsid w:val="00E60FDF"/>
    <w:rsid w:val="00F606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FCC"/>
    <w:rPr>
      <w:color w:val="808080"/>
    </w:rPr>
  </w:style>
  <w:style w:type="paragraph" w:customStyle="1" w:styleId="C65968A6C48842769034589913706F52">
    <w:name w:val="C65968A6C48842769034589913706F52"/>
    <w:rsid w:val="00407FCC"/>
  </w:style>
  <w:style w:type="paragraph" w:customStyle="1" w:styleId="2C9D1392DE544D9884A088FFD5D3CD25">
    <w:name w:val="2C9D1392DE544D9884A088FFD5D3CD25"/>
    <w:rsid w:val="00407FCC"/>
  </w:style>
  <w:style w:type="paragraph" w:customStyle="1" w:styleId="FBBCFF727A2645EC97A218F6BEBB4713">
    <w:name w:val="FBBCFF727A2645EC97A218F6BEBB4713"/>
    <w:rsid w:val="00407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5C5CD9C7E74B42B823EA921A6DCDC6" ma:contentTypeVersion="9" ma:contentTypeDescription="Create a new document." ma:contentTypeScope="" ma:versionID="11eb6c58842a3fe6d54cd4aaf04fbdd7">
  <xsd:schema xmlns:xsd="http://www.w3.org/2001/XMLSchema" xmlns:xs="http://www.w3.org/2001/XMLSchema" xmlns:p="http://schemas.microsoft.com/office/2006/metadata/properties" xmlns:ns2="efb37d22-a067-4ddc-9a54-2f53837a669e" xmlns:ns3="6096f89b-bdae-452d-b9f6-35fc2c36341f" targetNamespace="http://schemas.microsoft.com/office/2006/metadata/properties" ma:root="true" ma:fieldsID="7fea3fa0a3f826da114a3127903daf03" ns2:_="" ns3:_="">
    <xsd:import namespace="efb37d22-a067-4ddc-9a54-2f53837a669e"/>
    <xsd:import namespace="6096f89b-bdae-452d-b9f6-35fc2c36341f"/>
    <xsd:element name="properties">
      <xsd:complexType>
        <xsd:sequence>
          <xsd:element name="documentManagement">
            <xsd:complexType>
              <xsd:all>
                <xsd:element ref="ns2:NOFO_x0023_" minOccurs="0"/>
                <xsd:element ref="ns2:Post" minOccurs="0"/>
                <xsd:element ref="ns2:MediaServiceMetadata" minOccurs="0"/>
                <xsd:element ref="ns2:MediaServiceFastMetadata" minOccurs="0"/>
                <xsd:element ref="ns3:SharedWithUsers" minOccurs="0"/>
                <xsd:element ref="ns3:SharedWithDetails" minOccurs="0"/>
                <xsd:element ref="ns2:ApprovalStatus" minOccurs="0"/>
                <xsd:element ref="ns2:Project_x0020_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37d22-a067-4ddc-9a54-2f53837a669e" elementFormDefault="qualified">
    <xsd:import namespace="http://schemas.microsoft.com/office/2006/documentManagement/types"/>
    <xsd:import namespace="http://schemas.microsoft.com/office/infopath/2007/PartnerControls"/>
    <xsd:element name="NOFO_x0023_" ma:index="8" nillable="true" ma:displayName="NOFO#" ma:internalName="NOFO_x0023_" ma:readOnly="false">
      <xsd:simpleType>
        <xsd:restriction base="dms:Text">
          <xsd:maxLength value="255"/>
        </xsd:restriction>
      </xsd:simpleType>
    </xsd:element>
    <xsd:element name="Post" ma:index="9" nillable="true" ma:displayName="Post" ma:default="New Delhi" ma:format="Dropdown" ma:internalName="Post" ma:readOnly="false">
      <xsd:simpleType>
        <xsd:restriction base="dms:Choice">
          <xsd:enumeration value="New Delhi"/>
          <xsd:enumeration value="Mumbai"/>
          <xsd:enumeration value="Hyderabad"/>
          <xsd:enumeration value="Chennai"/>
          <xsd:enumeration value="Kolkata"/>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ApprovalStatus" ma:index="14" nillable="true" ma:displayName="Approval Status" ma:format="Dropdown" ma:internalName="ApprovalStatus">
      <xsd:simpleType>
        <xsd:restriction base="dms:Text">
          <xsd:maxLength value="255"/>
        </xsd:restriction>
      </xsd:simpleType>
    </xsd:element>
    <xsd:element name="Project_x0020_Code" ma:index="15" nillable="true" ma:displayName="Project Code" ma:internalName="Project_x0020_Code">
      <xsd:simpleType>
        <xsd:restriction base="dms:Text">
          <xsd:maxLength value="12"/>
        </xsd:restriction>
      </xsd:simple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Cleared by"/>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FO_x0023_ xmlns="efb37d22-a067-4ddc-9a54-2f53837a669e" xsi:nil="true"/>
    <Post xmlns="efb37d22-a067-4ddc-9a54-2f53837a669e">Chennai</Post>
    <Project_x0020_Code xmlns="efb37d22-a067-4ddc-9a54-2f53837a669e">PDIN218G</Project_x0020_Code>
    <ApprovalStatus xmlns="efb37d22-a067-4ddc-9a54-2f53837a669e">Cleared for posting on Grants.gov</ApprovalStatus>
  </documentManagement>
</p:properties>
</file>

<file path=customXml/itemProps1.xml><?xml version="1.0" encoding="utf-8"?>
<ds:datastoreItem xmlns:ds="http://schemas.openxmlformats.org/officeDocument/2006/customXml" ds:itemID="{EB4279D0-DE06-453B-BEC0-F4E7376800AB}">
  <ds:schemaRefs>
    <ds:schemaRef ds:uri="http://schemas.microsoft.com/sharepoint/v3/contenttype/forms"/>
  </ds:schemaRefs>
</ds:datastoreItem>
</file>

<file path=customXml/itemProps2.xml><?xml version="1.0" encoding="utf-8"?>
<ds:datastoreItem xmlns:ds="http://schemas.openxmlformats.org/officeDocument/2006/customXml" ds:itemID="{6D3AC2D6-FACA-4230-ADFB-FDEA70FE3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37d22-a067-4ddc-9a54-2f53837a669e"/>
    <ds:schemaRef ds:uri="6096f89b-bdae-452d-b9f6-35fc2c363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8A18E6-67ED-4376-B4DB-78844869DA43}">
  <ds:schemaRefs>
    <ds:schemaRef ds:uri="http://purl.org/dc/elements/1.1/"/>
    <ds:schemaRef ds:uri="http://schemas.microsoft.com/office/infopath/2007/PartnerControls"/>
    <ds:schemaRef ds:uri="http://schemas.microsoft.com/office/2006/metadata/properties"/>
    <ds:schemaRef ds:uri="http://purl.org/dc/terms/"/>
    <ds:schemaRef ds:uri="6096f89b-bdae-452d-b9f6-35fc2c36341f"/>
    <ds:schemaRef ds:uri="http://schemas.microsoft.com/office/2006/documentManagement/types"/>
    <ds:schemaRef ds:uri="http://schemas.openxmlformats.org/package/2006/metadata/core-properties"/>
    <ds:schemaRef ds:uri="efb37d22-a067-4ddc-9a54-2f53837a669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6512</Words>
  <Characters>37120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2021/PK/SV/EB/SCA/GO</vt:lpstr>
    </vt:vector>
  </TitlesOfParts>
  <Company/>
  <LinksUpToDate>false</LinksUpToDate>
  <CharactersWithSpaces>43545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2021/PK/SV/EB/SCA/GO</dc:title>
  <dc:subject/>
  <dc:creator>Hammond, Leah L</dc:creator>
  <cp:keywords/>
  <dc:description/>
  <cp:lastModifiedBy>Alexander, Susie Nirmala</cp:lastModifiedBy>
  <cp:revision>2</cp:revision>
  <dcterms:created xsi:type="dcterms:W3CDTF">2021-03-05T06:44:00Z</dcterms:created>
  <dcterms:modified xsi:type="dcterms:W3CDTF">2021-03-05T06:44:00Z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0x0101007D5C5CD9C7E74B42B823EA921A6DCDC6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VermaS@state.gov</vt:lpwstr>
  </property>
  <property fmtid="{D5CDD505-2E9C-101B-9397-08002B2CF9AE}" pid="6" name="MSIP_Label_1665d9ee-429a-4d5f-97cc-cfb56e044a6e_SetDate">
    <vt:lpwstr>2020-12-22T11:34:30.4218153Z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270bff04-8557-467a-b2f5-8063a7b363ad</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