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Pr="00AD1D9D" w:rsidRDefault="00B53BCE">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United State</w:t>
      </w:r>
      <w:r w:rsidR="00BC1D42"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w:t>
      </w:r>
      <w:r w:rsidR="002607E8" w:rsidRPr="00AD1D9D">
        <w:rPr>
          <w:rFonts w:asciiTheme="minorHAnsi" w:eastAsia="Times New Roman" w:hAnsiTheme="minorHAnsi" w:cstheme="minorHAnsi"/>
          <w:b/>
          <w:sz w:val="24"/>
          <w:szCs w:val="24"/>
        </w:rPr>
        <w:t xml:space="preserve">Department of State </w:t>
      </w:r>
    </w:p>
    <w:p w14:paraId="685B4325" w14:textId="77777777" w:rsidR="00290D8C" w:rsidRPr="00AD1D9D" w:rsidRDefault="002607E8">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Bureau of Democracy, Human Rights and Labor (DRL)</w:t>
      </w:r>
    </w:p>
    <w:p w14:paraId="102BE3FF" w14:textId="1B6D7F6E" w:rsidR="00290D8C" w:rsidRPr="00AD1D9D" w:rsidRDefault="596EF974">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Notice of Funding Opportunity (NOFO): </w:t>
      </w:r>
      <w:r w:rsidR="3D96CBB3" w:rsidRPr="00AD1D9D">
        <w:rPr>
          <w:rFonts w:asciiTheme="minorHAnsi" w:eastAsia="Times New Roman" w:hAnsiTheme="minorHAnsi" w:cstheme="minorHAnsi"/>
          <w:b/>
          <w:bCs/>
          <w:sz w:val="24"/>
          <w:szCs w:val="24"/>
        </w:rPr>
        <w:t xml:space="preserve"> </w:t>
      </w:r>
      <w:r w:rsidR="3D96CBB3" w:rsidRPr="00AD1D9D">
        <w:rPr>
          <w:rFonts w:asciiTheme="minorHAnsi" w:eastAsia="Times New Roman" w:hAnsiTheme="minorHAnsi" w:cstheme="minorHAnsi"/>
          <w:sz w:val="24"/>
          <w:szCs w:val="24"/>
        </w:rPr>
        <w:t>DRL</w:t>
      </w:r>
      <w:r w:rsidR="00AF438C">
        <w:rPr>
          <w:rFonts w:asciiTheme="minorHAnsi" w:eastAsia="Times New Roman" w:hAnsiTheme="minorHAnsi" w:cstheme="minorHAnsi"/>
          <w:sz w:val="24"/>
          <w:szCs w:val="24"/>
        </w:rPr>
        <w:t xml:space="preserve"> Empowering Independent Media to Combat Hate Speech and Disinformation</w:t>
      </w:r>
    </w:p>
    <w:p w14:paraId="7ED66348" w14:textId="77777777" w:rsidR="00290D8C" w:rsidRPr="00AD1D9D" w:rsidRDefault="00290D8C">
      <w:pPr>
        <w:spacing w:after="0" w:line="240" w:lineRule="auto"/>
        <w:jc w:val="center"/>
        <w:rPr>
          <w:rFonts w:asciiTheme="minorHAnsi" w:hAnsiTheme="minorHAnsi" w:cstheme="minorHAnsi"/>
          <w:sz w:val="24"/>
          <w:szCs w:val="24"/>
        </w:rPr>
      </w:pPr>
    </w:p>
    <w:p w14:paraId="01ABC376" w14:textId="25798B69" w:rsidR="00290D8C" w:rsidRPr="00AD1D9D" w:rsidRDefault="2AA35D70">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sz w:val="24"/>
          <w:szCs w:val="24"/>
        </w:rPr>
        <w:t>This is the announcement of fu</w:t>
      </w:r>
      <w:r w:rsidR="7196F287" w:rsidRPr="00AD1D9D">
        <w:rPr>
          <w:rFonts w:asciiTheme="minorHAnsi" w:eastAsia="Times New Roman" w:hAnsiTheme="minorHAnsi" w:cstheme="minorHAnsi"/>
          <w:sz w:val="24"/>
          <w:szCs w:val="24"/>
        </w:rPr>
        <w:t>n</w:t>
      </w:r>
      <w:r w:rsidR="596EF974" w:rsidRPr="00AD1D9D">
        <w:rPr>
          <w:rFonts w:asciiTheme="minorHAnsi" w:eastAsia="Times New Roman" w:hAnsiTheme="minorHAnsi" w:cstheme="minorHAnsi"/>
          <w:sz w:val="24"/>
          <w:szCs w:val="24"/>
        </w:rPr>
        <w:t>ding opportunity</w:t>
      </w:r>
      <w:r w:rsidR="43108E23" w:rsidRPr="00AD1D9D">
        <w:rPr>
          <w:rFonts w:asciiTheme="minorHAnsi" w:eastAsia="Times New Roman" w:hAnsiTheme="minorHAnsi" w:cstheme="minorHAnsi"/>
          <w:sz w:val="24"/>
          <w:szCs w:val="24"/>
        </w:rPr>
        <w:t xml:space="preserve"> number</w:t>
      </w:r>
      <w:r w:rsidR="596EF974" w:rsidRPr="00AD1D9D">
        <w:rPr>
          <w:rFonts w:asciiTheme="minorHAnsi" w:eastAsia="Times New Roman" w:hAnsiTheme="minorHAnsi" w:cstheme="minorHAnsi"/>
          <w:sz w:val="24"/>
          <w:szCs w:val="24"/>
        </w:rPr>
        <w:t xml:space="preserve"> </w:t>
      </w:r>
      <w:proofErr w:type="gramStart"/>
      <w:r w:rsidR="00A7280B" w:rsidRPr="00A7280B">
        <w:rPr>
          <w:rFonts w:asciiTheme="minorHAnsi" w:eastAsia="Times New Roman" w:hAnsiTheme="minorHAnsi" w:cstheme="minorHAnsi"/>
          <w:b/>
          <w:bCs/>
          <w:sz w:val="24"/>
          <w:szCs w:val="24"/>
        </w:rPr>
        <w:t>DFOP0014394</w:t>
      </w:r>
      <w:proofErr w:type="gramEnd"/>
    </w:p>
    <w:p w14:paraId="3576348C" w14:textId="77777777" w:rsidR="00290D8C" w:rsidRPr="00AD1D9D" w:rsidRDefault="00290D8C">
      <w:pPr>
        <w:spacing w:after="0" w:line="240" w:lineRule="auto"/>
        <w:jc w:val="center"/>
        <w:rPr>
          <w:rFonts w:asciiTheme="minorHAnsi" w:hAnsiTheme="minorHAnsi" w:cstheme="minorHAnsi"/>
          <w:sz w:val="24"/>
          <w:szCs w:val="24"/>
        </w:rPr>
      </w:pPr>
    </w:p>
    <w:p w14:paraId="12CABEEC" w14:textId="16A5CC34"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z w:val="24"/>
          <w:szCs w:val="24"/>
        </w:rPr>
        <w:t>Catalog of Federal Domestic Assistance Number:</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19.345</w:t>
      </w:r>
    </w:p>
    <w:p w14:paraId="070B28F9" w14:textId="77777777" w:rsidR="00290D8C" w:rsidRPr="00AD1D9D" w:rsidRDefault="00290D8C">
      <w:pPr>
        <w:spacing w:after="0" w:line="240" w:lineRule="auto"/>
        <w:rPr>
          <w:rFonts w:asciiTheme="minorHAnsi" w:hAnsiTheme="minorHAnsi" w:cstheme="minorHAnsi"/>
          <w:sz w:val="24"/>
          <w:szCs w:val="24"/>
        </w:rPr>
      </w:pPr>
    </w:p>
    <w:p w14:paraId="522F85A3" w14:textId="15349351" w:rsidR="003221AC" w:rsidRPr="00AD1D9D" w:rsidRDefault="003221AC" w:rsidP="003221AC">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Type of Solicitation:</w:t>
      </w:r>
      <w:r w:rsidRPr="00AD1D9D">
        <w:rPr>
          <w:rFonts w:asciiTheme="minorHAnsi" w:eastAsia="Times New Roman" w:hAnsiTheme="minorHAnsi" w:cstheme="minorHAnsi"/>
          <w:sz w:val="24"/>
          <w:szCs w:val="24"/>
        </w:rPr>
        <w:t xml:space="preserve"> </w:t>
      </w:r>
      <w:r w:rsidR="000D2D82" w:rsidRPr="00AD1D9D">
        <w:rPr>
          <w:rFonts w:asciiTheme="minorHAnsi" w:eastAsia="Times New Roman" w:hAnsiTheme="minorHAnsi" w:cstheme="minorHAnsi"/>
          <w:sz w:val="24"/>
          <w:szCs w:val="24"/>
        </w:rPr>
        <w:t xml:space="preserve"> Open Competition</w:t>
      </w:r>
    </w:p>
    <w:p w14:paraId="0426AC5D" w14:textId="77777777" w:rsidR="003221AC" w:rsidRPr="00AD1D9D" w:rsidRDefault="003221AC">
      <w:pPr>
        <w:spacing w:after="0" w:line="240" w:lineRule="auto"/>
        <w:rPr>
          <w:rFonts w:asciiTheme="minorHAnsi" w:eastAsia="Times New Roman" w:hAnsiTheme="minorHAnsi" w:cstheme="minorHAnsi"/>
          <w:b/>
          <w:sz w:val="24"/>
          <w:szCs w:val="24"/>
        </w:rPr>
      </w:pPr>
    </w:p>
    <w:p w14:paraId="5AAF1FB6" w14:textId="4A547706" w:rsidR="003221A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Application Deadline:</w:t>
      </w:r>
      <w:r w:rsidR="0062465D"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11:59 PM E</w:t>
      </w:r>
      <w:r w:rsidR="0004508F" w:rsidRPr="00AD1D9D">
        <w:rPr>
          <w:rFonts w:asciiTheme="minorHAnsi" w:eastAsia="Times New Roman" w:hAnsiTheme="minorHAnsi" w:cstheme="minorHAnsi"/>
          <w:sz w:val="24"/>
          <w:szCs w:val="24"/>
        </w:rPr>
        <w:t>S</w:t>
      </w:r>
      <w:r w:rsidR="0062465D" w:rsidRPr="00AD1D9D">
        <w:rPr>
          <w:rFonts w:asciiTheme="minorHAnsi" w:eastAsia="Times New Roman" w:hAnsiTheme="minorHAnsi" w:cstheme="minorHAnsi"/>
          <w:sz w:val="24"/>
          <w:szCs w:val="24"/>
        </w:rPr>
        <w:t xml:space="preserve">T on </w:t>
      </w:r>
      <w:r w:rsidR="006728AC">
        <w:rPr>
          <w:rFonts w:asciiTheme="minorHAnsi" w:eastAsia="Times New Roman" w:hAnsiTheme="minorHAnsi" w:cstheme="minorHAnsi"/>
          <w:sz w:val="24"/>
          <w:szCs w:val="24"/>
        </w:rPr>
        <w:t>8</w:t>
      </w:r>
      <w:r w:rsidR="0062465D" w:rsidRPr="00AD1D9D">
        <w:rPr>
          <w:rFonts w:asciiTheme="minorHAnsi" w:eastAsia="Times New Roman" w:hAnsiTheme="minorHAnsi" w:cstheme="minorHAnsi"/>
          <w:sz w:val="24"/>
          <w:szCs w:val="24"/>
        </w:rPr>
        <w:t xml:space="preserve">, </w:t>
      </w:r>
      <w:proofErr w:type="gramStart"/>
      <w:r w:rsidR="006728AC">
        <w:rPr>
          <w:rFonts w:asciiTheme="minorHAnsi" w:eastAsia="Times New Roman" w:hAnsiTheme="minorHAnsi" w:cstheme="minorHAnsi"/>
          <w:sz w:val="24"/>
          <w:szCs w:val="24"/>
        </w:rPr>
        <w:t>July</w:t>
      </w:r>
      <w:r w:rsidR="0062465D" w:rsidRPr="00AD1D9D">
        <w:rPr>
          <w:rFonts w:asciiTheme="minorHAnsi" w:eastAsia="Times New Roman" w:hAnsiTheme="minorHAnsi" w:cstheme="minorHAnsi"/>
          <w:sz w:val="24"/>
          <w:szCs w:val="24"/>
        </w:rPr>
        <w:t>,</w:t>
      </w:r>
      <w:proofErr w:type="gramEnd"/>
      <w:r w:rsidR="0062465D" w:rsidRPr="00AD1D9D">
        <w:rPr>
          <w:rFonts w:asciiTheme="minorHAnsi" w:eastAsia="Times New Roman" w:hAnsiTheme="minorHAnsi" w:cstheme="minorHAnsi"/>
          <w:sz w:val="24"/>
          <w:szCs w:val="24"/>
        </w:rPr>
        <w:t xml:space="preserve"> </w:t>
      </w:r>
      <w:r w:rsidR="006728AC">
        <w:rPr>
          <w:rFonts w:asciiTheme="minorHAnsi" w:eastAsia="Times New Roman" w:hAnsiTheme="minorHAnsi" w:cstheme="minorHAnsi"/>
          <w:sz w:val="24"/>
          <w:szCs w:val="24"/>
        </w:rPr>
        <w:t>2024</w:t>
      </w:r>
    </w:p>
    <w:p w14:paraId="0B605E3D" w14:textId="77777777" w:rsidR="009B305D" w:rsidRPr="00AD1D9D" w:rsidRDefault="009B305D">
      <w:pPr>
        <w:spacing w:after="0" w:line="240" w:lineRule="auto"/>
        <w:rPr>
          <w:rFonts w:asciiTheme="minorHAnsi" w:eastAsia="Times New Roman" w:hAnsiTheme="minorHAnsi" w:cstheme="minorHAnsi"/>
          <w:sz w:val="24"/>
          <w:szCs w:val="24"/>
        </w:rPr>
      </w:pPr>
    </w:p>
    <w:p w14:paraId="507B9200" w14:textId="1A6DE3A5" w:rsidR="00E068D5" w:rsidRPr="00AD1D9D" w:rsidRDefault="00E068D5" w:rsidP="00E068D5">
      <w:pPr>
        <w:spacing w:after="0" w:line="240" w:lineRule="auto"/>
        <w:rPr>
          <w:rFonts w:asciiTheme="minorHAnsi" w:eastAsia="Times New Roman" w:hAnsiTheme="minorHAnsi" w:cstheme="minorHAnsi"/>
          <w:sz w:val="24"/>
          <w:szCs w:val="24"/>
        </w:rPr>
      </w:pPr>
      <w:bookmarkStart w:id="0" w:name="_Hlk87978837"/>
      <w:bookmarkStart w:id="1" w:name="_Hlk154571400"/>
      <w:r w:rsidRPr="00AD1D9D">
        <w:rPr>
          <w:rFonts w:asciiTheme="minorHAnsi" w:eastAsia="Times New Roman" w:hAnsiTheme="minorHAnsi" w:cstheme="minorHAnsi"/>
          <w:b/>
          <w:bCs/>
          <w:sz w:val="24"/>
          <w:szCs w:val="24"/>
        </w:rPr>
        <w:t xml:space="preserve">Total Funding Floor:  </w:t>
      </w:r>
      <w:r w:rsidRPr="00AD1D9D">
        <w:rPr>
          <w:rFonts w:asciiTheme="minorHAnsi" w:eastAsia="Times New Roman" w:hAnsiTheme="minorHAnsi" w:cstheme="minorHAnsi"/>
          <w:sz w:val="24"/>
          <w:szCs w:val="24"/>
        </w:rPr>
        <w:t>$</w:t>
      </w:r>
      <w:r w:rsidR="00AF438C">
        <w:rPr>
          <w:rFonts w:asciiTheme="minorHAnsi" w:eastAsia="Times New Roman" w:hAnsiTheme="minorHAnsi" w:cstheme="minorHAnsi"/>
          <w:sz w:val="24"/>
          <w:szCs w:val="24"/>
        </w:rPr>
        <w:t>750,000</w:t>
      </w:r>
    </w:p>
    <w:p w14:paraId="24075516" w14:textId="77777777" w:rsidR="00E068D5" w:rsidRPr="00AD1D9D" w:rsidRDefault="00E068D5" w:rsidP="00E068D5">
      <w:pPr>
        <w:spacing w:after="0" w:line="240" w:lineRule="auto"/>
        <w:rPr>
          <w:rFonts w:asciiTheme="minorHAnsi" w:eastAsia="Times New Roman" w:hAnsiTheme="minorHAnsi" w:cstheme="minorHAnsi"/>
          <w:b/>
          <w:sz w:val="24"/>
          <w:szCs w:val="24"/>
        </w:rPr>
      </w:pPr>
    </w:p>
    <w:p w14:paraId="4857EC75" w14:textId="5A3A6678" w:rsidR="00E068D5" w:rsidRPr="00AD1D9D" w:rsidRDefault="00E068D5" w:rsidP="00E068D5">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 xml:space="preserve">Total Funding Ceiling:  </w:t>
      </w:r>
      <w:r w:rsidRPr="00AD1D9D">
        <w:rPr>
          <w:rFonts w:asciiTheme="minorHAnsi" w:eastAsia="Times New Roman" w:hAnsiTheme="minorHAnsi" w:cstheme="minorHAnsi"/>
          <w:sz w:val="24"/>
          <w:szCs w:val="24"/>
        </w:rPr>
        <w:t>$</w:t>
      </w:r>
      <w:r w:rsidR="00AF438C">
        <w:rPr>
          <w:rFonts w:asciiTheme="minorHAnsi" w:eastAsia="Times New Roman" w:hAnsiTheme="minorHAnsi" w:cstheme="minorHAnsi"/>
          <w:sz w:val="24"/>
          <w:szCs w:val="24"/>
        </w:rPr>
        <w:t>1,150,000</w:t>
      </w:r>
    </w:p>
    <w:bookmarkEnd w:id="0"/>
    <w:bookmarkEnd w:id="1"/>
    <w:p w14:paraId="6160AB78" w14:textId="77777777" w:rsidR="00901D07" w:rsidRPr="00AD1D9D" w:rsidRDefault="00901D07" w:rsidP="1A066F09">
      <w:pPr>
        <w:spacing w:after="0" w:line="240" w:lineRule="auto"/>
        <w:rPr>
          <w:rFonts w:asciiTheme="minorHAnsi" w:eastAsia="Times New Roman" w:hAnsiTheme="minorHAnsi" w:cstheme="minorHAnsi"/>
          <w:b/>
          <w:bCs/>
          <w:sz w:val="24"/>
          <w:szCs w:val="24"/>
        </w:rPr>
      </w:pPr>
    </w:p>
    <w:p w14:paraId="549F06B7" w14:textId="2FD87CBE" w:rsidR="009B305D" w:rsidRPr="00AD1D9D" w:rsidRDefault="00901D07">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Anticipated Number of Awards:</w:t>
      </w:r>
      <w:r w:rsidR="005A2652"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sz w:val="24"/>
          <w:szCs w:val="24"/>
        </w:rPr>
        <w:t xml:space="preserve"> </w:t>
      </w:r>
      <w:r w:rsidR="00AF438C">
        <w:rPr>
          <w:rFonts w:asciiTheme="minorHAnsi" w:eastAsia="Times New Roman" w:hAnsiTheme="minorHAnsi" w:cstheme="minorHAnsi"/>
          <w:sz w:val="24"/>
          <w:szCs w:val="24"/>
        </w:rPr>
        <w:t>1-2 awards</w:t>
      </w:r>
    </w:p>
    <w:p w14:paraId="73D17870" w14:textId="77777777" w:rsidR="003221AC" w:rsidRPr="00AD1D9D" w:rsidRDefault="003221AC" w:rsidP="003221AC">
      <w:pPr>
        <w:spacing w:after="0" w:line="240" w:lineRule="auto"/>
        <w:rPr>
          <w:rFonts w:asciiTheme="minorHAnsi" w:hAnsiTheme="minorHAnsi" w:cstheme="minorHAnsi"/>
          <w:sz w:val="24"/>
          <w:szCs w:val="24"/>
        </w:rPr>
      </w:pPr>
    </w:p>
    <w:p w14:paraId="46065859" w14:textId="2740995B" w:rsidR="003221AC" w:rsidRPr="00AD1D9D" w:rsidRDefault="41C82A85" w:rsidP="003221AC">
      <w:pPr>
        <w:spacing w:after="0" w:line="240" w:lineRule="auto"/>
        <w:rPr>
          <w:rFonts w:asciiTheme="minorHAnsi" w:hAnsiTheme="minorHAnsi" w:cstheme="minorHAnsi"/>
          <w:sz w:val="24"/>
          <w:szCs w:val="24"/>
        </w:rPr>
      </w:pPr>
      <w:r w:rsidRPr="00AD1D9D">
        <w:rPr>
          <w:rFonts w:asciiTheme="minorHAnsi" w:hAnsiTheme="minorHAnsi" w:cstheme="minorHAnsi"/>
          <w:b/>
          <w:bCs/>
          <w:sz w:val="24"/>
          <w:szCs w:val="24"/>
        </w:rPr>
        <w:t>Type of Award:</w:t>
      </w:r>
      <w:r w:rsidRPr="00AD1D9D">
        <w:rPr>
          <w:rFonts w:asciiTheme="minorHAnsi" w:hAnsiTheme="minorHAnsi" w:cstheme="minorHAnsi"/>
          <w:sz w:val="24"/>
          <w:szCs w:val="24"/>
        </w:rPr>
        <w:t xml:space="preserve"> </w:t>
      </w:r>
      <w:r w:rsidR="00AF438C">
        <w:rPr>
          <w:rFonts w:asciiTheme="minorHAnsi" w:hAnsiTheme="minorHAnsi" w:cstheme="minorHAnsi"/>
          <w:sz w:val="24"/>
          <w:szCs w:val="24"/>
        </w:rPr>
        <w:t>Grant, Cooperative Agreement</w:t>
      </w:r>
    </w:p>
    <w:p w14:paraId="7C782B51" w14:textId="77777777" w:rsidR="002B7CFF" w:rsidRPr="00AD1D9D" w:rsidRDefault="002B7CFF">
      <w:pPr>
        <w:spacing w:after="0" w:line="240" w:lineRule="auto"/>
        <w:rPr>
          <w:rFonts w:asciiTheme="minorHAnsi" w:eastAsia="Times New Roman" w:hAnsiTheme="minorHAnsi" w:cstheme="minorHAnsi"/>
          <w:b/>
          <w:sz w:val="24"/>
          <w:szCs w:val="24"/>
        </w:rPr>
      </w:pPr>
    </w:p>
    <w:p w14:paraId="2922AC3A" w14:textId="1932AEA5" w:rsidR="009B305D" w:rsidRPr="00AD1D9D" w:rsidRDefault="009B305D">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Period of Performance:</w:t>
      </w:r>
      <w:r w:rsidR="002640C3" w:rsidRPr="00AD1D9D">
        <w:rPr>
          <w:rFonts w:asciiTheme="minorHAnsi" w:eastAsia="Times New Roman" w:hAnsiTheme="minorHAnsi" w:cstheme="minorHAnsi"/>
          <w:sz w:val="24"/>
          <w:szCs w:val="24"/>
        </w:rPr>
        <w:t xml:space="preserve"> </w:t>
      </w:r>
      <w:r w:rsidR="005A2652" w:rsidRPr="00AD1D9D">
        <w:rPr>
          <w:rFonts w:asciiTheme="minorHAnsi" w:eastAsia="Times New Roman" w:hAnsiTheme="minorHAnsi" w:cstheme="minorHAnsi"/>
          <w:sz w:val="24"/>
          <w:szCs w:val="24"/>
        </w:rPr>
        <w:t xml:space="preserve"> </w:t>
      </w:r>
      <w:r w:rsidR="00AF438C">
        <w:rPr>
          <w:rFonts w:asciiTheme="minorHAnsi" w:eastAsia="Times New Roman" w:hAnsiTheme="minorHAnsi" w:cstheme="minorHAnsi"/>
          <w:sz w:val="24"/>
          <w:szCs w:val="24"/>
        </w:rPr>
        <w:t>18-24 months</w:t>
      </w:r>
    </w:p>
    <w:p w14:paraId="3235F2D4" w14:textId="77777777" w:rsidR="00EC3DE8" w:rsidRPr="00AD1D9D" w:rsidRDefault="00EC3DE8" w:rsidP="00EC3DE8">
      <w:pPr>
        <w:spacing w:after="0" w:line="240" w:lineRule="auto"/>
        <w:rPr>
          <w:rFonts w:asciiTheme="minorHAnsi" w:eastAsia="Times New Roman" w:hAnsiTheme="minorHAnsi" w:cstheme="minorHAnsi"/>
          <w:b/>
          <w:sz w:val="24"/>
          <w:szCs w:val="24"/>
        </w:rPr>
      </w:pPr>
    </w:p>
    <w:p w14:paraId="5AB18CF9" w14:textId="4ED8F007" w:rsidR="00EC3DE8" w:rsidRPr="00AD1D9D" w:rsidRDefault="00EC3DE8" w:rsidP="00EC3DE8">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Anticipated </w:t>
      </w:r>
      <w:r w:rsidR="00443D30" w:rsidRPr="00AD1D9D">
        <w:rPr>
          <w:rFonts w:asciiTheme="minorHAnsi" w:eastAsia="Times New Roman" w:hAnsiTheme="minorHAnsi" w:cstheme="minorHAnsi"/>
          <w:b/>
          <w:sz w:val="24"/>
          <w:szCs w:val="24"/>
        </w:rPr>
        <w:t>Time to Award</w:t>
      </w:r>
      <w:r w:rsidR="005A2652" w:rsidRPr="00AD1D9D">
        <w:rPr>
          <w:rFonts w:asciiTheme="minorHAnsi" w:eastAsia="Times New Roman" w:hAnsiTheme="minorHAnsi" w:cstheme="minorHAnsi"/>
          <w:b/>
          <w:sz w:val="24"/>
          <w:szCs w:val="24"/>
        </w:rPr>
        <w:t>, Pending Availability of Funds</w:t>
      </w:r>
      <w:r w:rsidRPr="00AD1D9D">
        <w:rPr>
          <w:rFonts w:asciiTheme="minorHAnsi" w:eastAsia="Times New Roman" w:hAnsiTheme="minorHAnsi" w:cstheme="minorHAnsi"/>
          <w:b/>
          <w:sz w:val="24"/>
          <w:szCs w:val="24"/>
        </w:rPr>
        <w:t>:</w:t>
      </w:r>
      <w:r w:rsidR="00443D30" w:rsidRPr="00AD1D9D">
        <w:rPr>
          <w:rFonts w:asciiTheme="minorHAnsi" w:eastAsia="Times New Roman" w:hAnsiTheme="minorHAnsi" w:cstheme="minorHAnsi"/>
          <w:sz w:val="24"/>
          <w:szCs w:val="24"/>
        </w:rPr>
        <w:t xml:space="preserve"> </w:t>
      </w:r>
      <w:r w:rsidR="005A2652" w:rsidRPr="00AD1D9D">
        <w:rPr>
          <w:rFonts w:asciiTheme="minorHAnsi" w:eastAsia="Times New Roman" w:hAnsiTheme="minorHAnsi" w:cstheme="minorHAnsi"/>
          <w:sz w:val="24"/>
          <w:szCs w:val="24"/>
        </w:rPr>
        <w:t xml:space="preserve"> </w:t>
      </w:r>
      <w:r w:rsidR="00AF438C">
        <w:rPr>
          <w:rFonts w:asciiTheme="minorHAnsi" w:eastAsia="Times New Roman" w:hAnsiTheme="minorHAnsi" w:cstheme="minorHAnsi"/>
          <w:sz w:val="24"/>
          <w:szCs w:val="24"/>
        </w:rPr>
        <w:t>4-6 Months</w:t>
      </w:r>
    </w:p>
    <w:p w14:paraId="687A241E" w14:textId="77777777" w:rsidR="00290D8C" w:rsidRPr="00AD1D9D" w:rsidRDefault="00290D8C">
      <w:pPr>
        <w:spacing w:after="0" w:line="240" w:lineRule="auto"/>
        <w:rPr>
          <w:rFonts w:asciiTheme="minorHAnsi" w:hAnsiTheme="minorHAnsi" w:cstheme="minorHAnsi"/>
          <w:sz w:val="24"/>
          <w:szCs w:val="24"/>
        </w:rPr>
      </w:pPr>
    </w:p>
    <w:p w14:paraId="30C86FD0" w14:textId="77777777" w:rsidR="006607EC" w:rsidRPr="00AD1D9D" w:rsidRDefault="006607EC">
      <w:pPr>
        <w:spacing w:after="0" w:line="240" w:lineRule="auto"/>
        <w:rPr>
          <w:rFonts w:asciiTheme="minorHAnsi" w:eastAsia="Times New Roman" w:hAnsiTheme="minorHAnsi" w:cstheme="minorHAnsi"/>
          <w:b/>
          <w:smallCaps/>
          <w:sz w:val="24"/>
          <w:szCs w:val="24"/>
        </w:rPr>
      </w:pPr>
    </w:p>
    <w:p w14:paraId="14763B08" w14:textId="384A1F4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rPr>
        <w:t>A. Project Description</w:t>
      </w:r>
    </w:p>
    <w:p w14:paraId="16C36BCA" w14:textId="77777777" w:rsidR="00290D8C" w:rsidRPr="00AD1D9D" w:rsidRDefault="00290D8C">
      <w:pPr>
        <w:spacing w:after="0" w:line="240" w:lineRule="auto"/>
        <w:rPr>
          <w:rFonts w:asciiTheme="minorHAnsi" w:hAnsiTheme="minorHAnsi" w:cstheme="minorHAnsi"/>
          <w:sz w:val="24"/>
          <w:szCs w:val="24"/>
        </w:rPr>
      </w:pPr>
    </w:p>
    <w:p w14:paraId="4A4C8663" w14:textId="3A3EABBE" w:rsidR="00AF438C" w:rsidRPr="00AF438C" w:rsidRDefault="00AF438C" w:rsidP="00AF438C">
      <w:pPr>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 xml:space="preserve">The U.S. Department of State, Bureau of Democracy, Human Rights, and Labor (DRL) announces an open competition for organizations interested in submitting applications for a project that strengthens the resilience of independent media and advances the protection and inclusion of marginalized populations in Lebanon. </w:t>
      </w:r>
    </w:p>
    <w:p w14:paraId="618D5E9B" w14:textId="114F6295" w:rsidR="00AF438C" w:rsidRPr="00AF438C" w:rsidRDefault="00AF438C" w:rsidP="00AF438C">
      <w:pPr>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DRL seeks a project with the objective of promoting a professional and independent media sector that contributes to building a pluralistic, inclusive, and cohesive society. Programs should seek to strengthen the resilience of independent media actors, and to support their efforts in producing fact-based reporting and media content on rights-based issues that represent citizen’s concerns, including those concerning marginalized groups.   Program objectives should include at least one of the following:</w:t>
      </w:r>
    </w:p>
    <w:p w14:paraId="07735307" w14:textId="77777777" w:rsidR="00AF438C" w:rsidRPr="00AF438C" w:rsidRDefault="00AF438C" w:rsidP="00AF438C">
      <w:pPr>
        <w:pStyle w:val="ListParagraph"/>
        <w:numPr>
          <w:ilvl w:val="0"/>
          <w:numId w:val="36"/>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Independent media outlets can produce fact-based reporting and reliable coverage of issues of public interest.</w:t>
      </w:r>
    </w:p>
    <w:p w14:paraId="6E44EA8A" w14:textId="77777777" w:rsidR="00AF438C" w:rsidRPr="00AF438C" w:rsidRDefault="00AF438C" w:rsidP="00AF438C">
      <w:pPr>
        <w:pStyle w:val="ListParagraph"/>
        <w:numPr>
          <w:ilvl w:val="0"/>
          <w:numId w:val="36"/>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lastRenderedPageBreak/>
        <w:t>Independent media outlets produce content that effectively counters attacks against marginalized communities.</w:t>
      </w:r>
    </w:p>
    <w:p w14:paraId="7D2511BB" w14:textId="4C99EB39" w:rsidR="00AF438C" w:rsidRDefault="00AF438C" w:rsidP="00AF438C">
      <w:pPr>
        <w:pStyle w:val="ListParagraph"/>
        <w:numPr>
          <w:ilvl w:val="0"/>
          <w:numId w:val="36"/>
        </w:numPr>
        <w:spacing w:after="0" w:line="259"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Independent media outlets and journalists can compete with traditional media outlets and resist government harassment.</w:t>
      </w:r>
    </w:p>
    <w:p w14:paraId="399C349A" w14:textId="77777777" w:rsidR="00AF438C" w:rsidRPr="00AF438C" w:rsidRDefault="00AF438C" w:rsidP="00AF438C">
      <w:pPr>
        <w:pStyle w:val="ListParagraph"/>
        <w:spacing w:after="0" w:line="259" w:lineRule="auto"/>
        <w:contextualSpacing w:val="0"/>
        <w:jc w:val="both"/>
        <w:rPr>
          <w:rFonts w:asciiTheme="minorHAnsi" w:hAnsiTheme="minorHAnsi" w:cstheme="minorHAnsi"/>
          <w:color w:val="auto"/>
          <w:sz w:val="24"/>
          <w:szCs w:val="24"/>
        </w:rPr>
      </w:pPr>
    </w:p>
    <w:p w14:paraId="6075E103" w14:textId="389AD83B" w:rsidR="00AF438C" w:rsidRPr="00AF438C" w:rsidRDefault="00AF438C" w:rsidP="00AF438C">
      <w:pPr>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Proposed projects must be designed to achieve at least one of the following outcomes:</w:t>
      </w:r>
    </w:p>
    <w:p w14:paraId="25461971" w14:textId="77777777" w:rsidR="00AF438C" w:rsidRPr="00AF438C" w:rsidRDefault="00AF438C" w:rsidP="00AF438C">
      <w:pPr>
        <w:pStyle w:val="ListParagraph"/>
        <w:numPr>
          <w:ilvl w:val="0"/>
          <w:numId w:val="35"/>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Access to fact-based content and reliable information on issues of public importance, such as corruption, economic mismanagement, and abuse of power, is increased.</w:t>
      </w:r>
    </w:p>
    <w:p w14:paraId="0D4AC65E" w14:textId="77777777" w:rsidR="00AF438C" w:rsidRPr="00AF438C" w:rsidRDefault="00AF438C" w:rsidP="00AF438C">
      <w:pPr>
        <w:pStyle w:val="ListParagraph"/>
        <w:numPr>
          <w:ilvl w:val="0"/>
          <w:numId w:val="35"/>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Independent media outlets’ ability to counter hate speech and negative rhetoric against vulnerable communities is enhanced.</w:t>
      </w:r>
    </w:p>
    <w:p w14:paraId="08A8AE1D" w14:textId="77777777" w:rsidR="00AF438C" w:rsidRPr="00AF438C" w:rsidRDefault="00AF438C" w:rsidP="00AF438C">
      <w:pPr>
        <w:pStyle w:val="ListParagraph"/>
        <w:numPr>
          <w:ilvl w:val="0"/>
          <w:numId w:val="35"/>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 xml:space="preserve">Independent media outlet’s capacity to respond to </w:t>
      </w:r>
      <w:proofErr w:type="gramStart"/>
      <w:r w:rsidRPr="00AF438C">
        <w:rPr>
          <w:rFonts w:asciiTheme="minorHAnsi" w:hAnsiTheme="minorHAnsi" w:cstheme="minorHAnsi"/>
          <w:color w:val="auto"/>
          <w:sz w:val="24"/>
          <w:szCs w:val="24"/>
        </w:rPr>
        <w:t>politically-motivated</w:t>
      </w:r>
      <w:proofErr w:type="gramEnd"/>
      <w:r w:rsidRPr="00AF438C">
        <w:rPr>
          <w:rFonts w:asciiTheme="minorHAnsi" w:hAnsiTheme="minorHAnsi" w:cstheme="minorHAnsi"/>
          <w:color w:val="auto"/>
          <w:sz w:val="24"/>
          <w:szCs w:val="24"/>
        </w:rPr>
        <w:t xml:space="preserve"> targeting is strengthened.</w:t>
      </w:r>
    </w:p>
    <w:p w14:paraId="4A2C3739" w14:textId="77777777" w:rsidR="00AF438C" w:rsidRPr="00AF438C" w:rsidRDefault="00AF438C" w:rsidP="00AF438C">
      <w:pPr>
        <w:pStyle w:val="ListParagraph"/>
        <w:numPr>
          <w:ilvl w:val="0"/>
          <w:numId w:val="35"/>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Independent media outlets’ influence and reach with new segments of the population is expanded.</w:t>
      </w:r>
    </w:p>
    <w:p w14:paraId="1D4F5163" w14:textId="77777777" w:rsidR="00AF438C" w:rsidRPr="00AF438C" w:rsidRDefault="00AF438C" w:rsidP="00AF438C">
      <w:pPr>
        <w:jc w:val="both"/>
        <w:rPr>
          <w:rFonts w:asciiTheme="minorHAnsi" w:hAnsiTheme="minorHAnsi" w:cstheme="minorHAnsi"/>
          <w:color w:val="auto"/>
          <w:sz w:val="24"/>
          <w:szCs w:val="24"/>
        </w:rPr>
      </w:pPr>
    </w:p>
    <w:p w14:paraId="0E28C077" w14:textId="27661292" w:rsidR="00AF438C" w:rsidRPr="00AF438C" w:rsidRDefault="00AF438C" w:rsidP="00AF438C">
      <w:pPr>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Illustrative program approaches, where appropriate, may include at least one of the following:</w:t>
      </w:r>
    </w:p>
    <w:p w14:paraId="4C6C4303" w14:textId="77777777" w:rsidR="00AF438C" w:rsidRPr="00AF438C" w:rsidRDefault="00AF438C" w:rsidP="00AF438C">
      <w:pPr>
        <w:pStyle w:val="ListParagraph"/>
        <w:numPr>
          <w:ilvl w:val="0"/>
          <w:numId w:val="34"/>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 xml:space="preserve">Supporting independent media outlets to investigate and develop fact-based, quality reporting on rights issues of public </w:t>
      </w:r>
      <w:proofErr w:type="gramStart"/>
      <w:r w:rsidRPr="00AF438C">
        <w:rPr>
          <w:rFonts w:asciiTheme="minorHAnsi" w:hAnsiTheme="minorHAnsi" w:cstheme="minorHAnsi"/>
          <w:color w:val="auto"/>
          <w:sz w:val="24"/>
          <w:szCs w:val="24"/>
        </w:rPr>
        <w:t>concern;</w:t>
      </w:r>
      <w:proofErr w:type="gramEnd"/>
    </w:p>
    <w:p w14:paraId="7053A340" w14:textId="77777777" w:rsidR="00AF438C" w:rsidRPr="00AF438C" w:rsidRDefault="00AF438C" w:rsidP="00AF438C">
      <w:pPr>
        <w:pStyle w:val="ListParagraph"/>
        <w:numPr>
          <w:ilvl w:val="0"/>
          <w:numId w:val="34"/>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 xml:space="preserve">Countering mis- and disinformation as well as negative rhetoric targeting marginalized </w:t>
      </w:r>
      <w:proofErr w:type="gramStart"/>
      <w:r w:rsidRPr="00AF438C">
        <w:rPr>
          <w:rFonts w:asciiTheme="minorHAnsi" w:hAnsiTheme="minorHAnsi" w:cstheme="minorHAnsi"/>
          <w:color w:val="auto"/>
          <w:sz w:val="24"/>
          <w:szCs w:val="24"/>
        </w:rPr>
        <w:t>communities;</w:t>
      </w:r>
      <w:proofErr w:type="gramEnd"/>
    </w:p>
    <w:p w14:paraId="53AAD44C" w14:textId="77777777" w:rsidR="00AF438C" w:rsidRPr="00AF438C" w:rsidRDefault="00AF438C" w:rsidP="00AF438C">
      <w:pPr>
        <w:pStyle w:val="ListParagraph"/>
        <w:numPr>
          <w:ilvl w:val="0"/>
          <w:numId w:val="34"/>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 xml:space="preserve">Improving content development and community-based journalism by engaging under-represented and vulnerable communities on rights-related issues of community </w:t>
      </w:r>
      <w:proofErr w:type="gramStart"/>
      <w:r w:rsidRPr="00AF438C">
        <w:rPr>
          <w:rFonts w:asciiTheme="minorHAnsi" w:hAnsiTheme="minorHAnsi" w:cstheme="minorHAnsi"/>
          <w:color w:val="auto"/>
          <w:sz w:val="24"/>
          <w:szCs w:val="24"/>
        </w:rPr>
        <w:t>concern;</w:t>
      </w:r>
      <w:proofErr w:type="gramEnd"/>
    </w:p>
    <w:p w14:paraId="5B9F3FCC" w14:textId="77777777" w:rsidR="00AF438C" w:rsidRPr="00AF438C" w:rsidRDefault="00AF438C" w:rsidP="00AF438C">
      <w:pPr>
        <w:pStyle w:val="ListParagraph"/>
        <w:numPr>
          <w:ilvl w:val="0"/>
          <w:numId w:val="34"/>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 xml:space="preserve">Evaluating data obtained from major media outlets to help increase the quality and credibility of reporting on issues relevant to the Lebanese </w:t>
      </w:r>
      <w:proofErr w:type="gramStart"/>
      <w:r w:rsidRPr="00AF438C">
        <w:rPr>
          <w:rFonts w:asciiTheme="minorHAnsi" w:hAnsiTheme="minorHAnsi" w:cstheme="minorHAnsi"/>
          <w:color w:val="auto"/>
          <w:sz w:val="24"/>
          <w:szCs w:val="24"/>
        </w:rPr>
        <w:t>public;</w:t>
      </w:r>
      <w:proofErr w:type="gramEnd"/>
    </w:p>
    <w:p w14:paraId="075F6D4C" w14:textId="77777777" w:rsidR="00AF438C" w:rsidRPr="00AF438C" w:rsidRDefault="00AF438C" w:rsidP="00AF438C">
      <w:pPr>
        <w:pStyle w:val="ListParagraph"/>
        <w:numPr>
          <w:ilvl w:val="0"/>
          <w:numId w:val="34"/>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 xml:space="preserve">Engaging the public in awareness campaigns that counter inflammatory speech and promote unbiased </w:t>
      </w:r>
      <w:proofErr w:type="gramStart"/>
      <w:r w:rsidRPr="00AF438C">
        <w:rPr>
          <w:rFonts w:asciiTheme="minorHAnsi" w:hAnsiTheme="minorHAnsi" w:cstheme="minorHAnsi"/>
          <w:color w:val="auto"/>
          <w:sz w:val="24"/>
          <w:szCs w:val="24"/>
        </w:rPr>
        <w:t>narratives;</w:t>
      </w:r>
      <w:proofErr w:type="gramEnd"/>
    </w:p>
    <w:p w14:paraId="72F0BD92" w14:textId="77777777" w:rsidR="00AF438C" w:rsidRPr="00AF438C" w:rsidRDefault="00AF438C" w:rsidP="00AF438C">
      <w:pPr>
        <w:pStyle w:val="ListParagraph"/>
        <w:numPr>
          <w:ilvl w:val="0"/>
          <w:numId w:val="34"/>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 xml:space="preserve">Providing independent media with technical assistance that improves organizational capacity, financial stability, and operational </w:t>
      </w:r>
      <w:proofErr w:type="gramStart"/>
      <w:r w:rsidRPr="00AF438C">
        <w:rPr>
          <w:rFonts w:asciiTheme="minorHAnsi" w:hAnsiTheme="minorHAnsi" w:cstheme="minorHAnsi"/>
          <w:color w:val="auto"/>
          <w:sz w:val="24"/>
          <w:szCs w:val="24"/>
        </w:rPr>
        <w:t>security;</w:t>
      </w:r>
      <w:proofErr w:type="gramEnd"/>
      <w:r w:rsidRPr="00AF438C">
        <w:rPr>
          <w:rFonts w:asciiTheme="minorHAnsi" w:hAnsiTheme="minorHAnsi" w:cstheme="minorHAnsi"/>
          <w:color w:val="auto"/>
          <w:sz w:val="24"/>
          <w:szCs w:val="24"/>
        </w:rPr>
        <w:t xml:space="preserve"> </w:t>
      </w:r>
    </w:p>
    <w:p w14:paraId="18A57663" w14:textId="77777777" w:rsidR="00AF438C" w:rsidRPr="00AF438C" w:rsidRDefault="00AF438C" w:rsidP="00AF438C">
      <w:pPr>
        <w:pStyle w:val="ListParagraph"/>
        <w:numPr>
          <w:ilvl w:val="0"/>
          <w:numId w:val="34"/>
        </w:numPr>
        <w:spacing w:after="0" w:line="240" w:lineRule="auto"/>
        <w:contextualSpacing w:val="0"/>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Building connections between media actors and civil society organizations representative of diverse communities and perspectives.</w:t>
      </w:r>
    </w:p>
    <w:p w14:paraId="1EBB809E" w14:textId="77777777" w:rsidR="00AF438C" w:rsidRPr="00AF438C" w:rsidRDefault="00AF438C" w:rsidP="00AF438C">
      <w:pPr>
        <w:jc w:val="both"/>
        <w:rPr>
          <w:rFonts w:asciiTheme="minorHAnsi" w:hAnsiTheme="minorHAnsi" w:cstheme="minorHAnsi"/>
          <w:color w:val="auto"/>
          <w:sz w:val="24"/>
          <w:szCs w:val="24"/>
        </w:rPr>
      </w:pPr>
    </w:p>
    <w:p w14:paraId="1A420046" w14:textId="77777777" w:rsidR="00AF438C" w:rsidRPr="00AF438C" w:rsidRDefault="00AF438C" w:rsidP="00AF438C">
      <w:pPr>
        <w:jc w:val="both"/>
        <w:rPr>
          <w:rFonts w:asciiTheme="minorHAnsi" w:hAnsiTheme="minorHAnsi" w:cstheme="minorHAnsi"/>
          <w:color w:val="auto"/>
          <w:sz w:val="24"/>
          <w:szCs w:val="24"/>
        </w:rPr>
      </w:pPr>
      <w:r w:rsidRPr="00AF438C">
        <w:rPr>
          <w:rFonts w:asciiTheme="minorHAnsi" w:hAnsiTheme="minorHAnsi" w:cstheme="minorHAnsi"/>
          <w:color w:val="auto"/>
          <w:sz w:val="24"/>
          <w:szCs w:val="24"/>
        </w:rPr>
        <w:t xml:space="preserve">Proposals that include Lebanese organizations as the lead implementer or as substantial program partners are strongly encouraged and will be viewed favorably. Proposals should demonstrate meaningful consultation and engagement with relevant local partners and stakeholders, including members of marginalized groups, and local media and journalism organizations and independent journalists, to ensure a participatory and needs-based approach. A program should also display knowledge of any existing programs that support independent media outlets and other communication platforms, and where possible seek to advance complementarity and avoid duplication of efforts. </w:t>
      </w:r>
    </w:p>
    <w:p w14:paraId="1842FD0A" w14:textId="77777777" w:rsidR="00290D8C" w:rsidRPr="00AD1D9D" w:rsidRDefault="00290D8C" w:rsidP="00473E00">
      <w:pPr>
        <w:spacing w:after="0" w:line="240" w:lineRule="auto"/>
        <w:rPr>
          <w:rFonts w:asciiTheme="minorHAnsi" w:hAnsiTheme="minorHAnsi" w:cstheme="minorHAnsi"/>
          <w:color w:val="auto"/>
          <w:sz w:val="24"/>
          <w:szCs w:val="24"/>
        </w:rPr>
      </w:pPr>
    </w:p>
    <w:p w14:paraId="38FB184E" w14:textId="380B0201" w:rsidR="3F31F203" w:rsidRPr="00AD1D9D" w:rsidRDefault="3F31F203" w:rsidP="6C15E1B1">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All </w:t>
      </w:r>
      <w:r w:rsidR="35173614" w:rsidRPr="00AD1D9D">
        <w:rPr>
          <w:rFonts w:asciiTheme="minorHAnsi" w:hAnsiTheme="minorHAnsi" w:cstheme="minorHAnsi"/>
          <w:color w:val="auto"/>
          <w:sz w:val="24"/>
          <w:szCs w:val="24"/>
        </w:rPr>
        <w:t>programs</w:t>
      </w:r>
      <w:r w:rsidR="546511F6" w:rsidRPr="00AD1D9D">
        <w:rPr>
          <w:rFonts w:asciiTheme="minorHAnsi" w:hAnsiTheme="minorHAnsi" w:cstheme="minorHAnsi"/>
          <w:color w:val="auto"/>
          <w:sz w:val="24"/>
          <w:szCs w:val="24"/>
        </w:rPr>
        <w:t xml:space="preserve"> should aim to have </w:t>
      </w:r>
      <w:r w:rsidR="546511F6" w:rsidRPr="00AD1D9D">
        <w:rPr>
          <w:rFonts w:asciiTheme="minorHAnsi" w:eastAsia="Times New Roman" w:hAnsiTheme="minorHAnsi" w:cstheme="minorHAnsi"/>
          <w:b/>
          <w:sz w:val="24"/>
          <w:szCs w:val="24"/>
        </w:rPr>
        <w:t>impact that leads to reforms</w:t>
      </w:r>
      <w:r w:rsidR="546511F6" w:rsidRPr="00AD1D9D">
        <w:rPr>
          <w:rFonts w:asciiTheme="minorHAnsi" w:hAnsiTheme="minorHAnsi" w:cstheme="minorHAnsi"/>
          <w:color w:val="auto"/>
          <w:sz w:val="24"/>
          <w:szCs w:val="24"/>
        </w:rPr>
        <w:t xml:space="preserve"> and have the </w:t>
      </w:r>
      <w:r w:rsidR="546511F6" w:rsidRPr="00AD1D9D">
        <w:rPr>
          <w:rFonts w:asciiTheme="minorHAnsi" w:eastAsia="Times New Roman" w:hAnsiTheme="minorHAnsi" w:cstheme="minorHAnsi"/>
          <w:b/>
          <w:sz w:val="24"/>
          <w:szCs w:val="24"/>
        </w:rPr>
        <w:t>potential for sustainability</w:t>
      </w:r>
      <w:r w:rsidR="546511F6" w:rsidRPr="00AD1D9D">
        <w:rPr>
          <w:rFonts w:asciiTheme="minorHAnsi" w:hAnsiTheme="minorHAnsi" w:cstheme="minorHAnsi"/>
          <w:color w:val="auto"/>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53C6C218" w14:textId="7235D1E8" w:rsidR="6C15E1B1" w:rsidRPr="00AD1D9D" w:rsidRDefault="6C15E1B1" w:rsidP="6C15E1B1">
      <w:pPr>
        <w:spacing w:after="0" w:line="240" w:lineRule="auto"/>
        <w:rPr>
          <w:rFonts w:asciiTheme="minorHAnsi" w:hAnsiTheme="minorHAnsi" w:cstheme="minorHAnsi"/>
          <w:sz w:val="24"/>
          <w:szCs w:val="24"/>
        </w:rPr>
      </w:pPr>
    </w:p>
    <w:p w14:paraId="2DBE8776" w14:textId="2595187A" w:rsidR="1648A614" w:rsidRPr="00AD1D9D" w:rsidRDefault="1648A614" w:rsidP="6C15E1B1">
      <w:pPr>
        <w:spacing w:after="0" w:line="240" w:lineRule="auto"/>
        <w:rPr>
          <w:rFonts w:asciiTheme="minorHAnsi" w:hAnsiTheme="minorHAnsi" w:cstheme="minorHAnsi"/>
          <w:sz w:val="24"/>
          <w:szCs w:val="24"/>
        </w:rPr>
      </w:pPr>
      <w:r w:rsidRPr="00AD1D9D">
        <w:rPr>
          <w:rFonts w:asciiTheme="minorHAnsi" w:hAnsiTheme="minorHAnsi" w:cstheme="minorHAnsi"/>
          <w:color w:val="auto"/>
          <w:sz w:val="24"/>
          <w:szCs w:val="24"/>
        </w:rPr>
        <w:t xml:space="preserve">DRL is committed to </w:t>
      </w:r>
      <w:r w:rsidRPr="00AD1D9D">
        <w:rPr>
          <w:rFonts w:asciiTheme="minorHAnsi" w:eastAsia="Times New Roman" w:hAnsiTheme="minorHAnsi" w:cstheme="minorHAnsi"/>
          <w:b/>
          <w:sz w:val="24"/>
          <w:szCs w:val="24"/>
        </w:rPr>
        <w:t>advancing equity and support for underserved and underrepresented communities</w:t>
      </w:r>
      <w:r w:rsidRPr="00AD1D9D">
        <w:rPr>
          <w:rFonts w:asciiTheme="minorHAnsi" w:hAnsiTheme="minorHAnsi" w:cstheme="minorHAnsi"/>
          <w:color w:val="auto"/>
          <w:sz w:val="24"/>
          <w:szCs w:val="24"/>
        </w:rPr>
        <w:t xml:space="preserve">.  </w:t>
      </w:r>
      <w:r w:rsidR="3C94ECE2" w:rsidRPr="00AD1D9D">
        <w:rPr>
          <w:rFonts w:asciiTheme="minorHAnsi" w:eastAsia="Times New Roman" w:hAnsiTheme="minorHAnsi" w:cstheme="minorHAnsi"/>
          <w:sz w:val="24"/>
          <w:szCs w:val="24"/>
        </w:rPr>
        <w:t xml:space="preserve">In accordance with the Executive Order on Advancing Racial Equity and Underserved Communities, </w:t>
      </w:r>
      <w:r w:rsidR="346CFD45" w:rsidRPr="00AD1D9D">
        <w:rPr>
          <w:rFonts w:asciiTheme="minorHAnsi" w:hAnsiTheme="minorHAnsi" w:cstheme="minorHAnsi"/>
          <w:sz w:val="24"/>
          <w:szCs w:val="24"/>
        </w:rPr>
        <w:t>p</w:t>
      </w:r>
      <w:r w:rsidR="546511F6" w:rsidRPr="00AD1D9D">
        <w:rPr>
          <w:rFonts w:asciiTheme="minorHAnsi" w:hAnsiTheme="minorHAnsi" w:cstheme="minorHAnsi"/>
          <w:sz w:val="24"/>
          <w:szCs w:val="24"/>
        </w:rPr>
        <w:t xml:space="preserve">rograms should </w:t>
      </w:r>
      <w:r w:rsidR="2063D767" w:rsidRPr="00AD1D9D">
        <w:rPr>
          <w:rFonts w:asciiTheme="minorHAnsi" w:hAnsiTheme="minorHAnsi" w:cstheme="minorHAnsi"/>
          <w:sz w:val="24"/>
          <w:szCs w:val="24"/>
        </w:rPr>
        <w:t>implement</w:t>
      </w:r>
      <w:r w:rsidR="546511F6"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strategies for integration and inclusion of individuals/organizations/beneficiaries </w:t>
      </w:r>
      <w:r w:rsidR="546511F6" w:rsidRPr="00AD1D9D">
        <w:rPr>
          <w:rFonts w:asciiTheme="minorHAnsi" w:hAnsiTheme="minorHAnsi" w:cstheme="minorHAnsi"/>
          <w:sz w:val="24"/>
          <w:szCs w:val="24"/>
        </w:rPr>
        <w:t xml:space="preserve">that can bring perspectives based on their religion, </w:t>
      </w:r>
      <w:r w:rsidRPr="00AD1D9D">
        <w:rPr>
          <w:rFonts w:asciiTheme="minorHAnsi" w:hAnsiTheme="minorHAnsi" w:cstheme="minorHAnsi"/>
          <w:sz w:val="24"/>
          <w:szCs w:val="24"/>
        </w:rPr>
        <w:t>sex</w:t>
      </w:r>
      <w:r w:rsidR="546511F6" w:rsidRPr="00AD1D9D">
        <w:rPr>
          <w:rFonts w:asciiTheme="minorHAnsi" w:hAnsiTheme="minorHAnsi" w:cstheme="minorHAnsi"/>
          <w:sz w:val="24"/>
          <w:szCs w:val="24"/>
        </w:rPr>
        <w:t>, disability, race, ethnicity, sexual orientation</w:t>
      </w:r>
      <w:r w:rsidRPr="00AD1D9D">
        <w:rPr>
          <w:rFonts w:asciiTheme="minorHAnsi" w:hAnsiTheme="minorHAnsi" w:cstheme="minorHAnsi"/>
          <w:sz w:val="24"/>
          <w:szCs w:val="24"/>
        </w:rPr>
        <w:t>,</w:t>
      </w:r>
      <w:r w:rsidR="546511F6" w:rsidRPr="00AD1D9D">
        <w:rPr>
          <w:rFonts w:asciiTheme="minorHAnsi" w:hAnsiTheme="minorHAnsi" w:cstheme="minorHAnsi"/>
          <w:sz w:val="24"/>
          <w:szCs w:val="24"/>
        </w:rPr>
        <w:t xml:space="preserve"> gender identity</w:t>
      </w:r>
      <w:r w:rsidRPr="00AD1D9D">
        <w:rPr>
          <w:rFonts w:asciiTheme="minorHAnsi" w:hAnsiTheme="minorHAnsi" w:cstheme="minorHAnsi"/>
          <w:sz w:val="24"/>
          <w:szCs w:val="24"/>
        </w:rPr>
        <w:t>, gender expression, sex characteristics, national origin, age, genetic information, marital status, parental status, pregnancy, political affiliation, or veteran’s status</w:t>
      </w:r>
      <w:r w:rsidR="546511F6" w:rsidRPr="00AD1D9D">
        <w:rPr>
          <w:rFonts w:asciiTheme="minorHAnsi" w:hAnsiTheme="minorHAnsi" w:cstheme="minorHAnsi"/>
          <w:sz w:val="24"/>
          <w:szCs w:val="24"/>
        </w:rPr>
        <w:t xml:space="preserve">.  Programs should </w:t>
      </w:r>
      <w:r w:rsidR="35173614" w:rsidRPr="00AD1D9D">
        <w:rPr>
          <w:rFonts w:asciiTheme="minorHAnsi" w:hAnsiTheme="minorHAnsi" w:cstheme="minorHAnsi"/>
          <w:sz w:val="24"/>
          <w:szCs w:val="24"/>
        </w:rPr>
        <w:t xml:space="preserve">be </w:t>
      </w:r>
      <w:r w:rsidR="546511F6" w:rsidRPr="00AD1D9D">
        <w:rPr>
          <w:rFonts w:asciiTheme="minorHAnsi" w:hAnsiTheme="minorHAnsi" w:cstheme="minorHAnsi"/>
          <w:sz w:val="24"/>
          <w:szCs w:val="24"/>
        </w:rPr>
        <w:t xml:space="preserve">demand-driven and locally led to the extent possible.  </w:t>
      </w:r>
    </w:p>
    <w:p w14:paraId="3DD784DA" w14:textId="6D25E7EA" w:rsidR="6C15E1B1" w:rsidRPr="00AD1D9D" w:rsidRDefault="6C15E1B1" w:rsidP="6C15E1B1">
      <w:pPr>
        <w:spacing w:after="0" w:line="240" w:lineRule="auto"/>
        <w:rPr>
          <w:rFonts w:asciiTheme="minorHAnsi" w:hAnsiTheme="minorHAnsi" w:cstheme="minorHAnsi"/>
          <w:sz w:val="24"/>
          <w:szCs w:val="24"/>
        </w:rPr>
      </w:pPr>
    </w:p>
    <w:p w14:paraId="2DA419DE" w14:textId="526D4216" w:rsidR="0035360E" w:rsidRPr="00FF4A0D" w:rsidRDefault="546511F6" w:rsidP="00FF4A0D">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5173614" w:rsidRPr="00AD1D9D">
        <w:rPr>
          <w:rFonts w:asciiTheme="minorHAnsi" w:eastAsia="Times New Roman" w:hAnsiTheme="minorHAnsi" w:cstheme="minorHAnsi"/>
          <w:b/>
          <w:sz w:val="24"/>
          <w:szCs w:val="24"/>
        </w:rPr>
        <w:t>requires all programs</w:t>
      </w:r>
      <w:r w:rsidRPr="00AD1D9D">
        <w:rPr>
          <w:rFonts w:asciiTheme="minorHAnsi" w:eastAsia="Times New Roman" w:hAnsiTheme="minorHAnsi" w:cstheme="minorHAnsi"/>
          <w:b/>
          <w:sz w:val="24"/>
          <w:szCs w:val="24"/>
        </w:rPr>
        <w:t xml:space="preserve"> to be non-discriminatory</w:t>
      </w:r>
      <w:r w:rsidRPr="00AD1D9D">
        <w:rPr>
          <w:rFonts w:asciiTheme="minorHAnsi" w:hAnsiTheme="minorHAnsi" w:cstheme="minorHAnsi"/>
          <w:color w:val="auto"/>
          <w:sz w:val="24"/>
          <w:szCs w:val="24"/>
        </w:rPr>
        <w:t xml:space="preserve"> and expects implementers to include strategies for </w:t>
      </w:r>
      <w:r w:rsidR="1648A614" w:rsidRPr="00AD1D9D">
        <w:rPr>
          <w:rFonts w:asciiTheme="minorHAnsi" w:hAnsiTheme="minorHAnsi" w:cstheme="minorHAnsi"/>
          <w:color w:val="auto"/>
          <w:sz w:val="24"/>
          <w:szCs w:val="24"/>
        </w:rPr>
        <w:t xml:space="preserve">nondiscrimination </w:t>
      </w:r>
      <w:r w:rsidRPr="00AD1D9D">
        <w:rPr>
          <w:rFonts w:asciiTheme="minorHAnsi" w:hAnsiTheme="minorHAnsi" w:cstheme="minorHAnsi"/>
          <w:color w:val="auto"/>
          <w:sz w:val="24"/>
          <w:szCs w:val="24"/>
        </w:rPr>
        <w:t>of individuals/organizations</w:t>
      </w:r>
      <w:r w:rsidR="1648A614" w:rsidRPr="00AD1D9D">
        <w:rPr>
          <w:rFonts w:asciiTheme="minorHAnsi" w:hAnsiTheme="minorHAnsi" w:cstheme="minorHAnsi"/>
          <w:color w:val="auto"/>
          <w:sz w:val="24"/>
          <w:szCs w:val="24"/>
        </w:rPr>
        <w:t>/beneficiaries</w:t>
      </w:r>
      <w:r w:rsidRPr="00AD1D9D">
        <w:rPr>
          <w:rFonts w:asciiTheme="minorHAnsi" w:hAnsiTheme="minorHAnsi" w:cstheme="minorHAnsi"/>
          <w:color w:val="auto"/>
          <w:sz w:val="24"/>
          <w:szCs w:val="24"/>
        </w:rPr>
        <w:t xml:space="preserve"> </w:t>
      </w:r>
      <w:r w:rsidR="1648A614" w:rsidRPr="00AD1D9D">
        <w:rPr>
          <w:rFonts w:asciiTheme="minorHAnsi" w:hAnsiTheme="minorHAnsi" w:cstheme="minorHAnsi"/>
          <w:color w:val="auto"/>
          <w:sz w:val="24"/>
          <w:szCs w:val="24"/>
        </w:rPr>
        <w:t>based on race, color, religion, sex, gender identity, gender expression, sex characteristics, sexual orientation, pregnancy, national origin, disability, age, genetic information, marital status, parental status, political affiliation, or veteran’s status</w:t>
      </w:r>
      <w:r w:rsidRPr="00AD1D9D">
        <w:rPr>
          <w:rFonts w:asciiTheme="minorHAnsi" w:hAnsiTheme="minorHAnsi" w:cstheme="minorHAnsi"/>
          <w:color w:val="auto"/>
          <w:sz w:val="24"/>
          <w:szCs w:val="24"/>
        </w:rPr>
        <w:t>. </w:t>
      </w:r>
      <w:r w:rsidR="0035360E" w:rsidRPr="00AD1D9D">
        <w:rPr>
          <w:rFonts w:asciiTheme="minorHAnsi" w:hAnsiTheme="minorHAnsi" w:cstheme="minorHAnsi"/>
        </w:rPr>
        <w:br/>
      </w:r>
    </w:p>
    <w:p w14:paraId="10808C9C" w14:textId="77777777" w:rsidR="00AA3639" w:rsidRPr="00AD1D9D" w:rsidRDefault="00AA3639" w:rsidP="00137D7C">
      <w:pPr>
        <w:pStyle w:val="NormalWeb"/>
        <w:shd w:val="clear" w:color="auto" w:fill="FFFFFF"/>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Where appropriate, competitive proposals may include: </w:t>
      </w:r>
    </w:p>
    <w:p w14:paraId="2E9F07AD" w14:textId="797895A7"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 xml:space="preserve">Opportunities for beneficiaries to apply their new knowledge and skills in practical </w:t>
      </w:r>
      <w:proofErr w:type="gramStart"/>
      <w:r w:rsidRPr="00AD1D9D">
        <w:rPr>
          <w:rFonts w:asciiTheme="minorHAnsi" w:hAnsiTheme="minorHAnsi" w:cstheme="minorHAnsi"/>
        </w:rPr>
        <w:t>efforts</w:t>
      </w:r>
      <w:r w:rsidR="00137D7C" w:rsidRPr="00AD1D9D">
        <w:rPr>
          <w:rFonts w:asciiTheme="minorHAnsi" w:hAnsiTheme="minorHAnsi" w:cstheme="minorHAnsi"/>
        </w:rPr>
        <w:t>;</w:t>
      </w:r>
      <w:proofErr w:type="gramEnd"/>
    </w:p>
    <w:p w14:paraId="25F64ADF" w14:textId="7550122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 xml:space="preserve">Solicitation of feedback and suggestions from beneficiaries when developing activities in order to strengthen the sustainability of programs and participant ownership of project </w:t>
      </w:r>
      <w:proofErr w:type="gramStart"/>
      <w:r w:rsidRPr="00AD1D9D">
        <w:rPr>
          <w:rFonts w:asciiTheme="minorHAnsi" w:hAnsiTheme="minorHAnsi" w:cstheme="minorHAnsi"/>
        </w:rPr>
        <w:t>outcomes</w:t>
      </w:r>
      <w:r w:rsidR="35173614" w:rsidRPr="00AD1D9D">
        <w:rPr>
          <w:rFonts w:asciiTheme="minorHAnsi" w:hAnsiTheme="minorHAnsi" w:cstheme="minorHAnsi"/>
        </w:rPr>
        <w:t>;</w:t>
      </w:r>
      <w:proofErr w:type="gramEnd"/>
    </w:p>
    <w:p w14:paraId="74A30A60" w14:textId="710708B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Input from participants on sustainability plans and systematic review of the plans throughout the life of the project</w:t>
      </w:r>
      <w:r w:rsidR="35173614" w:rsidRPr="00AD1D9D">
        <w:rPr>
          <w:rFonts w:asciiTheme="minorHAnsi" w:hAnsiTheme="minorHAnsi" w:cstheme="minorHAnsi"/>
        </w:rPr>
        <w:t>,</w:t>
      </w:r>
      <w:r w:rsidRPr="00AD1D9D">
        <w:rPr>
          <w:rFonts w:asciiTheme="minorHAnsi" w:hAnsiTheme="minorHAnsi" w:cstheme="minorHAnsi"/>
        </w:rPr>
        <w:t xml:space="preserve"> with adjustments made as </w:t>
      </w:r>
      <w:proofErr w:type="gramStart"/>
      <w:r w:rsidRPr="00AD1D9D">
        <w:rPr>
          <w:rFonts w:asciiTheme="minorHAnsi" w:hAnsiTheme="minorHAnsi" w:cstheme="minorHAnsi"/>
        </w:rPr>
        <w:t>necessary</w:t>
      </w:r>
      <w:r w:rsidR="35173614" w:rsidRPr="00AD1D9D">
        <w:rPr>
          <w:rFonts w:asciiTheme="minorHAnsi" w:hAnsiTheme="minorHAnsi" w:cstheme="minorHAnsi"/>
        </w:rPr>
        <w:t>;</w:t>
      </w:r>
      <w:proofErr w:type="gramEnd"/>
    </w:p>
    <w:p w14:paraId="6BBDD1BC" w14:textId="6C79EBE3"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 xml:space="preserve">Joint identification and definition of key concepts with relevant stakeholders and stakeholder input into project </w:t>
      </w:r>
      <w:proofErr w:type="gramStart"/>
      <w:r w:rsidRPr="00AD1D9D">
        <w:rPr>
          <w:rFonts w:asciiTheme="minorHAnsi" w:hAnsiTheme="minorHAnsi" w:cstheme="minorHAnsi"/>
        </w:rPr>
        <w:t>activities</w:t>
      </w:r>
      <w:r w:rsidR="35173614" w:rsidRPr="00AD1D9D">
        <w:rPr>
          <w:rFonts w:asciiTheme="minorHAnsi" w:hAnsiTheme="minorHAnsi" w:cstheme="minorHAnsi"/>
        </w:rPr>
        <w:t>;</w:t>
      </w:r>
      <w:proofErr w:type="gramEnd"/>
    </w:p>
    <w:p w14:paraId="6C24008C" w14:textId="28156DF1"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Systematic follow</w:t>
      </w:r>
      <w:r w:rsidR="00DE6F37">
        <w:rPr>
          <w:rFonts w:asciiTheme="minorHAnsi" w:hAnsiTheme="minorHAnsi" w:cstheme="minorHAnsi"/>
        </w:rPr>
        <w:t>-</w:t>
      </w:r>
      <w:r w:rsidRPr="00AD1D9D">
        <w:rPr>
          <w:rFonts w:asciiTheme="minorHAnsi" w:hAnsiTheme="minorHAnsi" w:cstheme="minorHAnsi"/>
        </w:rPr>
        <w:t>up with beneficiaries at specific intervals after the completion of activities to track how beneficiaries are retaining new knowledge as well as applying their new skills.</w:t>
      </w:r>
    </w:p>
    <w:p w14:paraId="3C35E063" w14:textId="77777777" w:rsidR="00D002E3" w:rsidRPr="00AD1D9D" w:rsidRDefault="00D002E3" w:rsidP="00473E00">
      <w:pPr>
        <w:spacing w:after="0" w:line="240" w:lineRule="auto"/>
        <w:rPr>
          <w:rFonts w:asciiTheme="minorHAnsi" w:hAnsiTheme="minorHAnsi" w:cstheme="minorHAnsi"/>
          <w:sz w:val="24"/>
          <w:szCs w:val="24"/>
        </w:rPr>
      </w:pPr>
    </w:p>
    <w:p w14:paraId="79EE1499" w14:textId="0AB0536E" w:rsidR="00102A2C" w:rsidRPr="00AD1D9D" w:rsidRDefault="00102A2C" w:rsidP="003A3E08">
      <w:pPr>
        <w:spacing w:line="240" w:lineRule="auto"/>
        <w:rPr>
          <w:rFonts w:asciiTheme="minorHAnsi" w:hAnsiTheme="minorHAnsi" w:cstheme="minorHAnsi"/>
          <w:color w:val="auto"/>
          <w:sz w:val="24"/>
          <w:szCs w:val="24"/>
        </w:rPr>
      </w:pPr>
      <w:r w:rsidRPr="00AD1D9D">
        <w:rPr>
          <w:rFonts w:asciiTheme="minorHAnsi" w:hAnsiTheme="minorHAnsi" w:cstheme="minorHAnsi"/>
          <w:sz w:val="24"/>
          <w:szCs w:val="24"/>
        </w:rPr>
        <w:t xml:space="preserve">Activities that are </w:t>
      </w:r>
      <w:r w:rsidRPr="00AD1D9D">
        <w:rPr>
          <w:rFonts w:asciiTheme="minorHAnsi" w:hAnsiTheme="minorHAnsi" w:cstheme="minorHAnsi"/>
          <w:b/>
          <w:sz w:val="24"/>
          <w:szCs w:val="24"/>
        </w:rPr>
        <w:t>not</w:t>
      </w:r>
      <w:r w:rsidRPr="00AD1D9D">
        <w:rPr>
          <w:rFonts w:asciiTheme="minorHAnsi" w:hAnsiTheme="minorHAnsi" w:cstheme="minorHAnsi"/>
          <w:sz w:val="24"/>
          <w:szCs w:val="24"/>
        </w:rPr>
        <w:t xml:space="preserve"> typically </w:t>
      </w:r>
      <w:r w:rsidR="009B305D" w:rsidRPr="00AD1D9D">
        <w:rPr>
          <w:rFonts w:asciiTheme="minorHAnsi" w:hAnsiTheme="minorHAnsi" w:cstheme="minorHAnsi"/>
          <w:sz w:val="24"/>
          <w:szCs w:val="24"/>
        </w:rPr>
        <w:t xml:space="preserve">allowed </w:t>
      </w:r>
      <w:r w:rsidRPr="00AD1D9D">
        <w:rPr>
          <w:rFonts w:asciiTheme="minorHAnsi" w:hAnsiTheme="minorHAnsi" w:cstheme="minorHAnsi"/>
          <w:sz w:val="24"/>
          <w:szCs w:val="24"/>
        </w:rPr>
        <w:t xml:space="preserve">include, but are not limited </w:t>
      </w:r>
      <w:r w:rsidR="00E25DBC" w:rsidRPr="00AD1D9D">
        <w:rPr>
          <w:rFonts w:asciiTheme="minorHAnsi" w:hAnsiTheme="minorHAnsi" w:cstheme="minorHAnsi"/>
          <w:sz w:val="24"/>
          <w:szCs w:val="24"/>
        </w:rPr>
        <w:t>to:</w:t>
      </w:r>
      <w:r w:rsidRPr="00AD1D9D">
        <w:rPr>
          <w:rFonts w:asciiTheme="minorHAnsi" w:hAnsiTheme="minorHAnsi" w:cstheme="minorHAnsi"/>
          <w:sz w:val="24"/>
          <w:szCs w:val="24"/>
        </w:rPr>
        <w:t xml:space="preserve"> </w:t>
      </w:r>
    </w:p>
    <w:p w14:paraId="3D991B3B" w14:textId="77777777" w:rsidR="00290D8C" w:rsidRPr="00AD1D9D" w:rsidRDefault="002607E8" w:rsidP="00137D7C">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provision of humanitarian </w:t>
      </w:r>
      <w:proofErr w:type="gramStart"/>
      <w:r w:rsidRPr="00AD1D9D">
        <w:rPr>
          <w:rFonts w:asciiTheme="minorHAnsi" w:eastAsia="Times New Roman" w:hAnsiTheme="minorHAnsi" w:cstheme="minorHAnsi"/>
          <w:sz w:val="24"/>
          <w:szCs w:val="24"/>
        </w:rPr>
        <w:t>assistance;</w:t>
      </w:r>
      <w:proofErr w:type="gramEnd"/>
    </w:p>
    <w:p w14:paraId="35B684C5" w14:textId="77777777" w:rsidR="00290D8C" w:rsidRPr="00AD1D9D" w:rsidRDefault="002607E8" w:rsidP="00473E00">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English language </w:t>
      </w:r>
      <w:proofErr w:type="gramStart"/>
      <w:r w:rsidRPr="00AD1D9D">
        <w:rPr>
          <w:rFonts w:asciiTheme="minorHAnsi" w:eastAsia="Times New Roman" w:hAnsiTheme="minorHAnsi" w:cstheme="minorHAnsi"/>
          <w:sz w:val="24"/>
          <w:szCs w:val="24"/>
        </w:rPr>
        <w:t>instruction;</w:t>
      </w:r>
      <w:proofErr w:type="gramEnd"/>
    </w:p>
    <w:p w14:paraId="36104758"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Development of high-tech computer or communications software and/or </w:t>
      </w:r>
      <w:proofErr w:type="gramStart"/>
      <w:r w:rsidRPr="00AD1D9D">
        <w:rPr>
          <w:rFonts w:asciiTheme="minorHAnsi" w:eastAsia="Times New Roman" w:hAnsiTheme="minorHAnsi" w:cstheme="minorHAnsi"/>
          <w:sz w:val="24"/>
          <w:szCs w:val="24"/>
        </w:rPr>
        <w:t>hardware;</w:t>
      </w:r>
      <w:proofErr w:type="gramEnd"/>
      <w:r w:rsidRPr="00AD1D9D">
        <w:rPr>
          <w:rFonts w:asciiTheme="minorHAnsi" w:eastAsia="Times New Roman" w:hAnsiTheme="minorHAnsi" w:cstheme="minorHAnsi"/>
          <w:sz w:val="24"/>
          <w:szCs w:val="24"/>
        </w:rPr>
        <w:t xml:space="preserve"> </w:t>
      </w:r>
    </w:p>
    <w:p w14:paraId="298DC347"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Purely academic exchanges or </w:t>
      </w:r>
      <w:proofErr w:type="gramStart"/>
      <w:r w:rsidRPr="00AD1D9D">
        <w:rPr>
          <w:rFonts w:asciiTheme="minorHAnsi" w:eastAsia="Times New Roman" w:hAnsiTheme="minorHAnsi" w:cstheme="minorHAnsi"/>
          <w:sz w:val="24"/>
          <w:szCs w:val="24"/>
        </w:rPr>
        <w:t>fellowships;</w:t>
      </w:r>
      <w:proofErr w:type="gramEnd"/>
      <w:r w:rsidRPr="00AD1D9D">
        <w:rPr>
          <w:rFonts w:asciiTheme="minorHAnsi" w:eastAsia="Times New Roman" w:hAnsiTheme="minorHAnsi" w:cstheme="minorHAnsi"/>
          <w:sz w:val="24"/>
          <w:szCs w:val="24"/>
        </w:rPr>
        <w:t xml:space="preserve"> </w:t>
      </w:r>
    </w:p>
    <w:p w14:paraId="3E893922"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External exchanges or fellowships lasting longer than six </w:t>
      </w:r>
      <w:proofErr w:type="gramStart"/>
      <w:r w:rsidRPr="00AD1D9D">
        <w:rPr>
          <w:rFonts w:asciiTheme="minorHAnsi" w:eastAsia="Times New Roman" w:hAnsiTheme="minorHAnsi" w:cstheme="minorHAnsi"/>
          <w:sz w:val="24"/>
          <w:szCs w:val="24"/>
        </w:rPr>
        <w:t>months;</w:t>
      </w:r>
      <w:proofErr w:type="gramEnd"/>
      <w:r w:rsidRPr="00AD1D9D">
        <w:rPr>
          <w:rFonts w:asciiTheme="minorHAnsi" w:eastAsia="Times New Roman" w:hAnsiTheme="minorHAnsi" w:cstheme="minorHAnsi"/>
          <w:sz w:val="24"/>
          <w:szCs w:val="24"/>
        </w:rPr>
        <w:t xml:space="preserve"> </w:t>
      </w:r>
    </w:p>
    <w:p w14:paraId="3161ABFD" w14:textId="77777777" w:rsidR="00290D8C"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Off-shore activities that are not clearly linked to in-country initiatives and impact or</w:t>
      </w:r>
      <w:r w:rsidR="00F84887" w:rsidRPr="00AD1D9D">
        <w:rPr>
          <w:rFonts w:asciiTheme="minorHAnsi" w:eastAsia="Times New Roman" w:hAnsiTheme="minorHAnsi" w:cstheme="minorHAnsi"/>
          <w:sz w:val="24"/>
          <w:szCs w:val="24"/>
        </w:rPr>
        <w:t xml:space="preserve"> are not necessary </w:t>
      </w:r>
      <w:r w:rsidR="002F1FEE" w:rsidRPr="00AD1D9D">
        <w:rPr>
          <w:rFonts w:asciiTheme="minorHAnsi" w:eastAsia="Times New Roman" w:hAnsiTheme="minorHAnsi" w:cstheme="minorHAnsi"/>
          <w:sz w:val="24"/>
          <w:szCs w:val="24"/>
        </w:rPr>
        <w:t xml:space="preserve">per </w:t>
      </w:r>
      <w:r w:rsidR="00F84887" w:rsidRPr="00AD1D9D">
        <w:rPr>
          <w:rFonts w:asciiTheme="minorHAnsi" w:eastAsia="Times New Roman" w:hAnsiTheme="minorHAnsi" w:cstheme="minorHAnsi"/>
          <w:sz w:val="24"/>
          <w:szCs w:val="24"/>
        </w:rPr>
        <w:t xml:space="preserve">security </w:t>
      </w:r>
      <w:proofErr w:type="gramStart"/>
      <w:r w:rsidR="009662F2" w:rsidRPr="00AD1D9D">
        <w:rPr>
          <w:rFonts w:asciiTheme="minorHAnsi" w:eastAsia="Times New Roman" w:hAnsiTheme="minorHAnsi" w:cstheme="minorHAnsi"/>
          <w:sz w:val="24"/>
          <w:szCs w:val="24"/>
        </w:rPr>
        <w:t>concerns;</w:t>
      </w:r>
      <w:proofErr w:type="gramEnd"/>
    </w:p>
    <w:p w14:paraId="0B0FCC33" w14:textId="41A257DF" w:rsidR="00290D8C" w:rsidRPr="00AD1D9D" w:rsidRDefault="596EF974"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lastRenderedPageBreak/>
        <w:t xml:space="preserve">Theoretical explorations of human rights or democracy issues, including projects aimed primarily at research and evaluation that do not incorporate training or capacity-building for local civil </w:t>
      </w:r>
      <w:proofErr w:type="gramStart"/>
      <w:r w:rsidRPr="00AD1D9D">
        <w:rPr>
          <w:rFonts w:asciiTheme="minorHAnsi" w:eastAsia="Times New Roman" w:hAnsiTheme="minorHAnsi" w:cstheme="minorHAnsi"/>
          <w:sz w:val="24"/>
          <w:szCs w:val="24"/>
        </w:rPr>
        <w:t>society;</w:t>
      </w:r>
      <w:proofErr w:type="gramEnd"/>
      <w:r w:rsidRPr="00AD1D9D">
        <w:rPr>
          <w:rFonts w:asciiTheme="minorHAnsi" w:eastAsia="Times New Roman" w:hAnsiTheme="minorHAnsi" w:cstheme="minorHAnsi"/>
          <w:sz w:val="24"/>
          <w:szCs w:val="24"/>
        </w:rPr>
        <w:t xml:space="preserve"> </w:t>
      </w:r>
    </w:p>
    <w:p w14:paraId="78197859"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Micro-loans or similar small business development </w:t>
      </w:r>
      <w:proofErr w:type="gramStart"/>
      <w:r w:rsidRPr="00AD1D9D">
        <w:rPr>
          <w:rFonts w:asciiTheme="minorHAnsi" w:eastAsia="Times New Roman" w:hAnsiTheme="minorHAnsi" w:cstheme="minorHAnsi"/>
          <w:sz w:val="24"/>
          <w:szCs w:val="24"/>
        </w:rPr>
        <w:t>initiatives;</w:t>
      </w:r>
      <w:proofErr w:type="gramEnd"/>
    </w:p>
    <w:p w14:paraId="042AD48A" w14:textId="77777777" w:rsidR="00B27A20"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Initiatives directed towards a diaspora community rather than current residents of targeted countries.</w:t>
      </w:r>
    </w:p>
    <w:p w14:paraId="7A285C50" w14:textId="2B4FFFC5" w:rsidR="00B27A20" w:rsidRPr="00AD1D9D" w:rsidRDefault="00B27A20" w:rsidP="00473E00">
      <w:pPr>
        <w:widowControl w:val="0"/>
        <w:tabs>
          <w:tab w:val="left" w:pos="360"/>
        </w:tabs>
        <w:spacing w:after="0" w:line="240" w:lineRule="auto"/>
        <w:rPr>
          <w:rFonts w:asciiTheme="minorHAnsi" w:eastAsia="Times New Roman" w:hAnsiTheme="minorHAnsi" w:cstheme="minorHAnsi"/>
          <w:sz w:val="24"/>
          <w:szCs w:val="24"/>
        </w:rPr>
      </w:pPr>
    </w:p>
    <w:p w14:paraId="3713F046" w14:textId="5C09D1F4" w:rsidR="00AD1B75" w:rsidRPr="00AD1D9D"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This notice is subject to availability of funding.</w:t>
      </w:r>
    </w:p>
    <w:p w14:paraId="796A7361" w14:textId="607BA33F" w:rsidR="004021B5" w:rsidRPr="00AD1D9D" w:rsidRDefault="004021B5" w:rsidP="00473E00">
      <w:pPr>
        <w:spacing w:after="0" w:line="240" w:lineRule="auto"/>
        <w:rPr>
          <w:rFonts w:asciiTheme="minorHAnsi" w:hAnsiTheme="minorHAnsi" w:cstheme="minorHAnsi"/>
          <w:sz w:val="24"/>
          <w:szCs w:val="24"/>
        </w:rPr>
      </w:pPr>
    </w:p>
    <w:p w14:paraId="02328A7F" w14:textId="77777777" w:rsidR="00AD1B75" w:rsidRPr="00AD1D9D" w:rsidRDefault="00AD1B75" w:rsidP="00473E00">
      <w:pPr>
        <w:spacing w:after="0" w:line="240" w:lineRule="auto"/>
        <w:rPr>
          <w:rFonts w:asciiTheme="minorHAnsi" w:hAnsiTheme="minorHAnsi" w:cstheme="minorHAnsi"/>
          <w:sz w:val="24"/>
          <w:szCs w:val="24"/>
        </w:rPr>
      </w:pPr>
    </w:p>
    <w:p w14:paraId="03D93612" w14:textId="77777777" w:rsidR="00290D8C" w:rsidRPr="00AD1D9D" w:rsidRDefault="002607E8"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56343486" w:rsidR="00290D8C" w:rsidRPr="00AD1D9D" w:rsidRDefault="3540E24E"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Primary organizations </w:t>
      </w:r>
      <w:r w:rsidR="395045A7" w:rsidRPr="00AD1D9D">
        <w:rPr>
          <w:rFonts w:asciiTheme="minorHAnsi" w:eastAsia="Times New Roman" w:hAnsiTheme="minorHAnsi" w:cstheme="minorHAnsi"/>
          <w:sz w:val="24"/>
          <w:szCs w:val="24"/>
        </w:rPr>
        <w:t xml:space="preserve">can submit </w:t>
      </w:r>
      <w:r w:rsidR="00AF438C">
        <w:rPr>
          <w:rFonts w:asciiTheme="minorHAnsi" w:eastAsia="Times New Roman" w:hAnsiTheme="minorHAnsi" w:cstheme="minorHAnsi"/>
          <w:sz w:val="24"/>
          <w:szCs w:val="24"/>
        </w:rPr>
        <w:t>1</w:t>
      </w:r>
      <w:r w:rsidR="395045A7" w:rsidRPr="00AD1D9D">
        <w:rPr>
          <w:rFonts w:asciiTheme="minorHAnsi" w:eastAsia="Times New Roman" w:hAnsiTheme="minorHAnsi" w:cstheme="minorHAnsi"/>
          <w:sz w:val="24"/>
          <w:szCs w:val="24"/>
        </w:rPr>
        <w:t xml:space="preserve"> application in response to the </w:t>
      </w:r>
      <w:r w:rsidRPr="00AD1D9D">
        <w:rPr>
          <w:rFonts w:asciiTheme="minorHAnsi" w:eastAsia="Times New Roman" w:hAnsiTheme="minorHAnsi" w:cstheme="minorHAnsi"/>
          <w:sz w:val="24"/>
          <w:szCs w:val="24"/>
        </w:rPr>
        <w:t>NOFO</w:t>
      </w:r>
      <w:r w:rsidR="00A7280B">
        <w:rPr>
          <w:rFonts w:asciiTheme="minorHAnsi" w:eastAsia="Times New Roman" w:hAnsiTheme="minorHAnsi" w:cstheme="minorHAnsi"/>
          <w:sz w:val="24"/>
          <w:szCs w:val="24"/>
        </w:rPr>
        <w:t xml:space="preserve">. </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proofErr w:type="gramStart"/>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w:t>
      </w:r>
      <w:proofErr w:type="gramEnd"/>
      <w:r w:rsidRPr="00AD1D9D">
        <w:rPr>
          <w:rFonts w:asciiTheme="minorHAnsi" w:eastAsia="Times New Roman" w:hAnsiTheme="minorHAnsi" w:cstheme="minorHAnsi"/>
          <w:sz w:val="24"/>
          <w:szCs w:val="24"/>
        </w:rPr>
        <w:t>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may make award(s) </w:t>
      </w:r>
      <w:proofErr w:type="gramStart"/>
      <w:r w:rsidRPr="00AD1D9D">
        <w:rPr>
          <w:rFonts w:asciiTheme="minorHAnsi" w:eastAsia="Times New Roman" w:hAnsiTheme="minorHAnsi" w:cstheme="minorHAnsi"/>
          <w:sz w:val="24"/>
          <w:szCs w:val="24"/>
        </w:rPr>
        <w:t>on the basis of</w:t>
      </w:r>
      <w:proofErr w:type="gramEnd"/>
      <w:r w:rsidRPr="00AD1D9D">
        <w:rPr>
          <w:rFonts w:asciiTheme="minorHAnsi" w:eastAsia="Times New Roman" w:hAnsiTheme="minorHAnsi" w:cstheme="minorHAnsi"/>
          <w:sz w:val="24"/>
          <w:szCs w:val="24"/>
        </w:rPr>
        <w:t xml:space="preserve">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 xml:space="preserve">obligation to do so), however, to </w:t>
      </w:r>
      <w:proofErr w:type="gramStart"/>
      <w:r w:rsidRPr="00AD1D9D">
        <w:rPr>
          <w:rFonts w:asciiTheme="minorHAnsi" w:eastAsia="Times New Roman" w:hAnsiTheme="minorHAnsi" w:cstheme="minorHAnsi"/>
          <w:sz w:val="24"/>
          <w:szCs w:val="24"/>
        </w:rPr>
        <w:t>enter into</w:t>
      </w:r>
      <w:proofErr w:type="gramEnd"/>
      <w:r w:rsidRPr="00AD1D9D">
        <w:rPr>
          <w:rFonts w:asciiTheme="minorHAnsi" w:eastAsia="Times New Roman" w:hAnsiTheme="minorHAnsi" w:cstheme="minorHAnsi"/>
          <w:sz w:val="24"/>
          <w:szCs w:val="24"/>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Active participation or collaboration with the recipient in the implementation of the </w:t>
      </w:r>
      <w:proofErr w:type="gramStart"/>
      <w:r w:rsidRPr="00AD1D9D">
        <w:rPr>
          <w:rFonts w:asciiTheme="minorHAnsi" w:eastAsia="Times New Roman" w:hAnsiTheme="minorHAnsi" w:cstheme="minorHAnsi"/>
          <w:sz w:val="24"/>
          <w:szCs w:val="24"/>
        </w:rPr>
        <w:t>award</w:t>
      </w:r>
      <w:r w:rsidR="009C4539" w:rsidRPr="00AD1D9D">
        <w:rPr>
          <w:rFonts w:asciiTheme="minorHAnsi" w:eastAsia="Times New Roman" w:hAnsiTheme="minorHAnsi" w:cstheme="minorHAnsi"/>
          <w:sz w:val="24"/>
          <w:szCs w:val="24"/>
        </w:rPr>
        <w:t>;</w:t>
      </w:r>
      <w:proofErr w:type="gramEnd"/>
    </w:p>
    <w:p w14:paraId="53F13352" w14:textId="5D7B08F4"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Review and approval of one stage of work before another can </w:t>
      </w:r>
      <w:proofErr w:type="gramStart"/>
      <w:r w:rsidRPr="00AD1D9D">
        <w:rPr>
          <w:rFonts w:asciiTheme="minorHAnsi" w:eastAsia="Times New Roman" w:hAnsiTheme="minorHAnsi" w:cstheme="minorHAnsi"/>
          <w:sz w:val="24"/>
          <w:szCs w:val="24"/>
        </w:rPr>
        <w:t>begin</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w:t>
      </w:r>
      <w:proofErr w:type="gramStart"/>
      <w:r w:rsidR="005308E7" w:rsidRPr="00AD1D9D">
        <w:rPr>
          <w:rFonts w:asciiTheme="minorHAnsi" w:eastAsia="Times New Roman" w:hAnsiTheme="minorHAnsi" w:cstheme="minorHAnsi"/>
          <w:sz w:val="24"/>
          <w:szCs w:val="24"/>
        </w:rPr>
        <w:t>policy</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39831180" w14:textId="12B69200"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plan of work prior to the award. </w:t>
      </w: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784632FA" w14:textId="77777777" w:rsidR="00290D8C" w:rsidRPr="00AD1D9D" w:rsidRDefault="002607E8" w:rsidP="00473E00">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381EAB5D" w14:textId="77777777" w:rsidR="005E4AB4" w:rsidRPr="00AD1D9D" w:rsidRDefault="005E4AB4" w:rsidP="00473E00">
      <w:pPr>
        <w:spacing w:after="0" w:line="240" w:lineRule="auto"/>
        <w:rPr>
          <w:rFonts w:asciiTheme="minorHAnsi" w:eastAsia="Times New Roman" w:hAnsiTheme="minorHAnsi" w:cstheme="minorHAnsi"/>
          <w:sz w:val="24"/>
          <w:szCs w:val="24"/>
        </w:rPr>
      </w:pPr>
    </w:p>
    <w:p w14:paraId="089ADA03" w14:textId="34885840" w:rsidR="00B27A20" w:rsidRPr="00AD1D9D" w:rsidRDefault="26FBC762" w:rsidP="00332CDC">
      <w:pPr>
        <w:pStyle w:val="ListParagraph"/>
        <w:spacing w:after="0" w:line="240" w:lineRule="auto"/>
        <w:ind w:left="0"/>
        <w:rPr>
          <w:rFonts w:asciiTheme="minorHAnsi" w:hAnsiTheme="minorHAnsi" w:cstheme="minorHAnsi"/>
          <w:sz w:val="24"/>
          <w:szCs w:val="24"/>
        </w:rPr>
      </w:pPr>
      <w:r w:rsidRPr="00AD1D9D">
        <w:rPr>
          <w:rFonts w:asciiTheme="minorHAnsi" w:hAnsiTheme="minorHAnsi" w:cstheme="minorHAnsi"/>
          <w:sz w:val="24"/>
          <w:szCs w:val="24"/>
        </w:rPr>
        <w:lastRenderedPageBreak/>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00AD1D9D">
        <w:rPr>
          <w:rFonts w:asciiTheme="minorHAnsi" w:hAnsiTheme="minorHAnsi" w:cstheme="minorHAnsi"/>
          <w:sz w:val="24"/>
          <w:szCs w:val="24"/>
        </w:rPr>
        <w:t xml:space="preserve">54 </w:t>
      </w:r>
      <w:r w:rsidRPr="00AD1D9D">
        <w:rPr>
          <w:rFonts w:asciiTheme="minorHAnsi" w:hAnsiTheme="minorHAnsi" w:cstheme="minorHAnsi"/>
          <w:sz w:val="24"/>
          <w:szCs w:val="24"/>
        </w:rPr>
        <w:t>months</w:t>
      </w:r>
      <w:r w:rsidR="2FC72C9B" w:rsidRPr="00AD1D9D">
        <w:rPr>
          <w:rFonts w:asciiTheme="minorHAnsi" w:hAnsiTheme="minorHAnsi" w:cstheme="minorHAnsi"/>
          <w:sz w:val="24"/>
          <w:szCs w:val="24"/>
        </w:rPr>
        <w:t>,</w:t>
      </w:r>
      <w:r w:rsidRPr="00AD1D9D">
        <w:rPr>
          <w:rFonts w:asciiTheme="minorHAnsi" w:hAnsiTheme="minorHAnsi" w:cstheme="minorHAnsi"/>
          <w:sz w:val="24"/>
          <w:szCs w:val="24"/>
        </w:rPr>
        <w:t xml:space="preserve"> or </w:t>
      </w:r>
      <w:r w:rsidR="677EB13C" w:rsidRPr="00AD1D9D">
        <w:rPr>
          <w:rFonts w:asciiTheme="minorHAnsi" w:hAnsiTheme="minorHAnsi" w:cstheme="minorHAnsi"/>
          <w:sz w:val="24"/>
          <w:szCs w:val="24"/>
        </w:rPr>
        <w:t>four and a half</w:t>
      </w:r>
      <w:r w:rsidRPr="00AD1D9D">
        <w:rPr>
          <w:rFonts w:asciiTheme="minorHAnsi" w:hAnsiTheme="minorHAnsi" w:cstheme="minorHAnsi"/>
          <w:sz w:val="24"/>
          <w:szCs w:val="24"/>
        </w:rPr>
        <w:t xml:space="preserve"> years.  Any non-competitive continuation is contingent on performance and </w:t>
      </w:r>
      <w:r w:rsidRPr="00AD1D9D">
        <w:rPr>
          <w:rFonts w:asciiTheme="minorHAnsi" w:hAnsiTheme="minorHAnsi" w:cstheme="minorHAnsi"/>
          <w:b/>
          <w:bCs/>
          <w:sz w:val="24"/>
          <w:szCs w:val="24"/>
        </w:rPr>
        <w:t xml:space="preserve">pending availability of funds.  </w:t>
      </w:r>
      <w:r w:rsidRPr="00AD1D9D">
        <w:rPr>
          <w:rFonts w:asciiTheme="minorHAnsi" w:hAnsiTheme="minorHAnsi" w:cstheme="minorHAnsi"/>
          <w:sz w:val="24"/>
          <w:szCs w:val="24"/>
        </w:rPr>
        <w:t xml:space="preserve">A non-competitive continuation is not </w:t>
      </w:r>
      <w:r w:rsidR="677EB13C" w:rsidRPr="00AD1D9D">
        <w:rPr>
          <w:rFonts w:asciiTheme="minorHAnsi" w:hAnsiTheme="minorHAnsi" w:cstheme="minorHAnsi"/>
          <w:sz w:val="24"/>
          <w:szCs w:val="24"/>
        </w:rPr>
        <w:t>guaranteed,</w:t>
      </w:r>
      <w:r w:rsidRPr="00AD1D9D">
        <w:rPr>
          <w:rFonts w:asciiTheme="minorHAnsi" w:hAnsiTheme="minorHAnsi" w:cstheme="minorHAnsi"/>
          <w:sz w:val="24"/>
          <w:szCs w:val="24"/>
        </w:rPr>
        <w:t xml:space="preserve"> and the Department of State reserves the right to exercise or not to exercise this option.  </w:t>
      </w:r>
    </w:p>
    <w:p w14:paraId="37AA5100" w14:textId="1E5BF496" w:rsidR="009B305D" w:rsidRPr="00AD1D9D" w:rsidRDefault="009B305D">
      <w:pPr>
        <w:spacing w:after="0" w:line="240" w:lineRule="auto"/>
        <w:rPr>
          <w:rFonts w:asciiTheme="minorHAnsi" w:hAnsiTheme="minorHAnsi" w:cstheme="minorHAnsi"/>
          <w:sz w:val="24"/>
          <w:szCs w:val="24"/>
        </w:rPr>
      </w:pP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4DBCC88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w:t>
      </w:r>
      <w:r w:rsidR="006471B6">
        <w:rPr>
          <w:rFonts w:asciiTheme="minorHAnsi" w:eastAsia="Times New Roman" w:hAnsiTheme="minorHAnsi" w:cstheme="minorHAnsi"/>
          <w:b/>
          <w:bCs/>
          <w:smallCaps/>
          <w:sz w:val="24"/>
          <w:szCs w:val="24"/>
          <w:u w:val="single"/>
        </w:rPr>
        <w:t>3</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xml:space="preserve">.  Profit is defined as any amount </w:t>
      </w:r>
      <w:proofErr w:type="gramStart"/>
      <w:r w:rsidR="002607E8" w:rsidRPr="00AD1D9D">
        <w:rPr>
          <w:rFonts w:asciiTheme="minorHAnsi" w:eastAsia="Times New Roman" w:hAnsiTheme="minorHAnsi" w:cstheme="minorHAnsi"/>
          <w:sz w:val="24"/>
          <w:szCs w:val="24"/>
        </w:rPr>
        <w:t>in excess of</w:t>
      </w:r>
      <w:proofErr w:type="gramEnd"/>
      <w:r w:rsidR="002607E8" w:rsidRPr="00AD1D9D">
        <w:rPr>
          <w:rFonts w:asciiTheme="minorHAnsi" w:eastAsia="Times New Roman" w:hAnsiTheme="minorHAnsi" w:cstheme="minorHAnsi"/>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56EAFB9F"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r w:rsidR="002512C0">
        <w:rPr>
          <w:rFonts w:asciiTheme="minorHAnsi" w:eastAsia="Times New Roman" w:hAnsiTheme="minorHAnsi" w:cstheme="minorHAnsi"/>
          <w:sz w:val="24"/>
          <w:szCs w:val="24"/>
        </w:rPr>
        <w:t xml:space="preserve"> </w:t>
      </w:r>
      <w:r w:rsidR="002512C0" w:rsidRPr="00F67A28">
        <w:rPr>
          <w:rFonts w:asciiTheme="minorHAnsi" w:eastAsia="Times New Roman" w:hAnsiTheme="minorHAnsi" w:cstheme="minorHAnsi"/>
          <w:sz w:val="24"/>
          <w:szCs w:val="24"/>
        </w:rPr>
        <w:t xml:space="preserve">Per 2 CFR 200.306, </w:t>
      </w:r>
      <w:r w:rsidR="002512C0">
        <w:rPr>
          <w:rFonts w:asciiTheme="minorHAnsi" w:eastAsia="Times New Roman" w:hAnsiTheme="minorHAnsi" w:cstheme="minorHAnsi"/>
          <w:sz w:val="24"/>
          <w:szCs w:val="24"/>
        </w:rPr>
        <w:t xml:space="preserve">budget line </w:t>
      </w:r>
      <w:r w:rsidR="002512C0" w:rsidRPr="00F67A28">
        <w:rPr>
          <w:rFonts w:asciiTheme="minorHAnsi" w:eastAsia="Times New Roman" w:hAnsiTheme="minorHAnsi" w:cstheme="minorHAnsi"/>
          <w:sz w:val="24"/>
          <w:szCs w:val="24"/>
        </w:rPr>
        <w:t>items that are proposed for cost share must be allowable per 2 CFR 200, Subpart E—Cost Principles.</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w:t>
      </w:r>
      <w:r w:rsidRPr="00AD1D9D">
        <w:rPr>
          <w:rFonts w:asciiTheme="minorHAnsi" w:eastAsia="Times New Roman" w:hAnsiTheme="minorHAnsi" w:cstheme="minorHAnsi"/>
          <w:sz w:val="24"/>
          <w:szCs w:val="24"/>
        </w:rPr>
        <w:lastRenderedPageBreak/>
        <w:t xml:space="preserve">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w:t>
      </w:r>
      <w:proofErr w:type="gramStart"/>
      <w:r w:rsidR="50CF1FDD" w:rsidRPr="00AD1D9D">
        <w:rPr>
          <w:rFonts w:asciiTheme="minorHAnsi" w:eastAsia="Times New Roman" w:hAnsiTheme="minorHAnsi" w:cstheme="minorHAnsi"/>
          <w:sz w:val="24"/>
          <w:szCs w:val="24"/>
        </w:rPr>
        <w:t>in order to</w:t>
      </w:r>
      <w:proofErr w:type="gramEnd"/>
      <w:r w:rsidR="50CF1FDD" w:rsidRPr="00AD1D9D">
        <w:rPr>
          <w:rFonts w:asciiTheme="minorHAnsi" w:eastAsia="Times New Roman" w:hAnsiTheme="minorHAnsi" w:cstheme="minorHAnsi"/>
          <w:sz w:val="24"/>
          <w:szCs w:val="24"/>
        </w:rPr>
        <w:t xml:space="preserve">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w:t>
      </w:r>
      <w:proofErr w:type="gramStart"/>
      <w:r w:rsidRPr="00AD1D9D">
        <w:rPr>
          <w:rFonts w:asciiTheme="minorHAnsi" w:eastAsia="Times New Roman" w:hAnsiTheme="minorHAnsi" w:cstheme="minorHAnsi"/>
          <w:sz w:val="24"/>
          <w:szCs w:val="24"/>
        </w:rPr>
        <w:t>all of</w:t>
      </w:r>
      <w:proofErr w:type="gramEnd"/>
      <w:r w:rsidRPr="00AD1D9D">
        <w:rPr>
          <w:rFonts w:asciiTheme="minorHAnsi" w:eastAsia="Times New Roman" w:hAnsiTheme="minorHAnsi" w:cstheme="minorHAnsi"/>
          <w:sz w:val="24"/>
          <w:szCs w:val="24"/>
        </w:rPr>
        <w:t xml:space="preserve">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AD1D9D">
        <w:rPr>
          <w:rFonts w:asciiTheme="minorHAnsi" w:eastAsia="Times New Roman" w:hAnsiTheme="minorHAnsi" w:cstheme="minorHAnsi"/>
          <w:sz w:val="24"/>
          <w:szCs w:val="24"/>
        </w:rPr>
        <w:t>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1648A614" w:rsidRPr="00AD1D9D">
        <w:rPr>
          <w:rFonts w:asciiTheme="minorHAnsi" w:eastAsia="Times New Roman" w:hAnsiTheme="minorHAnsi" w:cstheme="minorHAnsi"/>
          <w:sz w:val="24"/>
          <w:szCs w:val="24"/>
        </w:rPr>
        <w:t>on the basis of</w:t>
      </w:r>
      <w:proofErr w:type="gramEnd"/>
      <w:r w:rsidR="1648A614" w:rsidRPr="00AD1D9D">
        <w:rPr>
          <w:rFonts w:asciiTheme="minorHAnsi" w:eastAsia="Times New Roman" w:hAnsiTheme="minorHAnsi" w:cstheme="minorHAnsi"/>
          <w:sz w:val="24"/>
          <w:szCs w:val="24"/>
        </w:rPr>
        <w:t xml:space="preserve">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38601D81" w:rsidR="00B54475" w:rsidRPr="00AF438C" w:rsidRDefault="002607E8" w:rsidP="00AF438C">
      <w:pPr>
        <w:spacing w:after="0" w:line="240" w:lineRule="auto"/>
        <w:rPr>
          <w:rFonts w:asciiTheme="minorHAnsi" w:hAnsiTheme="minorHAnsi" w:cstheme="minorHAnsi"/>
          <w:sz w:val="24"/>
          <w:szCs w:val="24"/>
        </w:rPr>
      </w:pPr>
      <w:r w:rsidRPr="00A7280B">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A7280B">
          <w:rPr>
            <w:rStyle w:val="Hyperlink"/>
            <w:rFonts w:asciiTheme="minorHAnsi" w:eastAsia="Times New Roman" w:hAnsiTheme="minorHAnsi" w:cstheme="minorHAnsi"/>
            <w:sz w:val="24"/>
            <w:szCs w:val="24"/>
          </w:rPr>
          <w:t>www.grants.gov</w:t>
        </w:r>
      </w:hyperlink>
      <w:r w:rsidR="00E503EB" w:rsidRPr="00A7280B">
        <w:rPr>
          <w:rFonts w:asciiTheme="minorHAnsi" w:eastAsia="Times New Roman" w:hAnsiTheme="minorHAnsi" w:cstheme="minorHAnsi"/>
          <w:color w:val="0000FF"/>
          <w:sz w:val="24"/>
          <w:szCs w:val="24"/>
        </w:rPr>
        <w:t xml:space="preserve"> </w:t>
      </w:r>
      <w:r w:rsidRPr="00A7280B">
        <w:rPr>
          <w:rFonts w:asciiTheme="minorHAnsi" w:eastAsia="Times New Roman" w:hAnsiTheme="minorHAnsi" w:cstheme="minorHAnsi"/>
          <w:sz w:val="24"/>
          <w:szCs w:val="24"/>
        </w:rPr>
        <w:t xml:space="preserve">and </w:t>
      </w:r>
      <w:proofErr w:type="spellStart"/>
      <w:r w:rsidR="00273EA9" w:rsidRPr="00A7280B">
        <w:t>MyGrants</w:t>
      </w:r>
      <w:proofErr w:type="spellEnd"/>
      <w:r w:rsidR="00D60138" w:rsidRPr="00A7280B">
        <w:rPr>
          <w:rFonts w:asciiTheme="minorHAnsi" w:eastAsia="Times New Roman" w:hAnsiTheme="minorHAnsi" w:cstheme="minorHAnsi"/>
          <w:b/>
          <w:color w:val="auto"/>
          <w:sz w:val="24"/>
          <w:szCs w:val="24"/>
        </w:rPr>
        <w:t xml:space="preserve"> </w:t>
      </w:r>
      <w:r w:rsidR="00D60138" w:rsidRPr="00A7280B">
        <w:rPr>
          <w:rFonts w:asciiTheme="minorHAnsi" w:eastAsia="Times New Roman" w:hAnsiTheme="minorHAnsi" w:cstheme="minorHAnsi"/>
          <w:color w:val="0000FF"/>
          <w:sz w:val="24"/>
          <w:szCs w:val="24"/>
          <w:u w:val="single"/>
        </w:rPr>
        <w:t>(</w:t>
      </w:r>
      <w:hyperlink r:id="rId10" w:history="1">
        <w:r w:rsidR="00712F61" w:rsidRPr="00A7280B">
          <w:rPr>
            <w:rStyle w:val="Hyperlink"/>
            <w:rFonts w:asciiTheme="minorHAnsi" w:hAnsiTheme="minorHAnsi" w:cstheme="minorHAnsi"/>
            <w:sz w:val="24"/>
            <w:szCs w:val="24"/>
          </w:rPr>
          <w:t>https://mygrants.servicenowservices.com</w:t>
        </w:r>
      </w:hyperlink>
      <w:r w:rsidR="00D60138" w:rsidRPr="00A7280B">
        <w:rPr>
          <w:rFonts w:asciiTheme="minorHAnsi" w:hAnsiTheme="minorHAnsi" w:cstheme="minorHAnsi"/>
          <w:sz w:val="24"/>
          <w:szCs w:val="24"/>
        </w:rPr>
        <w:t>)</w:t>
      </w:r>
      <w:r w:rsidR="00B13476" w:rsidRPr="00A7280B">
        <w:rPr>
          <w:rFonts w:asciiTheme="minorHAnsi" w:hAnsiTheme="minorHAnsi" w:cstheme="minorHAnsi"/>
          <w:sz w:val="24"/>
          <w:szCs w:val="24"/>
        </w:rPr>
        <w:t xml:space="preserve"> </w:t>
      </w:r>
      <w:r w:rsidRPr="00A7280B">
        <w:rPr>
          <w:rFonts w:asciiTheme="minorHAnsi" w:eastAsia="Times New Roman" w:hAnsiTheme="minorHAnsi" w:cstheme="minorHAnsi"/>
          <w:sz w:val="24"/>
          <w:szCs w:val="24"/>
        </w:rPr>
        <w:t>under the announcement</w:t>
      </w:r>
      <w:r w:rsidRPr="00A7280B">
        <w:rPr>
          <w:rFonts w:asciiTheme="minorHAnsi" w:eastAsia="Times New Roman" w:hAnsiTheme="minorHAnsi" w:cstheme="minorHAnsi"/>
          <w:b/>
          <w:sz w:val="24"/>
          <w:szCs w:val="24"/>
        </w:rPr>
        <w:t xml:space="preserve"> </w:t>
      </w:r>
      <w:r w:rsidRPr="00A7280B">
        <w:rPr>
          <w:rFonts w:asciiTheme="minorHAnsi" w:eastAsia="Times New Roman" w:hAnsiTheme="minorHAnsi" w:cstheme="minorHAnsi"/>
          <w:sz w:val="24"/>
          <w:szCs w:val="24"/>
        </w:rPr>
        <w:t>title “</w:t>
      </w:r>
      <w:r w:rsidR="00AF438C" w:rsidRPr="00A7280B">
        <w:rPr>
          <w:rFonts w:asciiTheme="minorHAnsi" w:eastAsia="Times New Roman" w:hAnsiTheme="minorHAnsi" w:cstheme="minorHAnsi"/>
          <w:sz w:val="24"/>
          <w:szCs w:val="24"/>
        </w:rPr>
        <w:t>DRL Empowering Independent Media to Combat Hate Speech and Disinformation</w:t>
      </w:r>
      <w:r w:rsidR="00F933DA" w:rsidRPr="00A7280B">
        <w:rPr>
          <w:rFonts w:asciiTheme="minorHAnsi" w:eastAsia="Times New Roman" w:hAnsiTheme="minorHAnsi" w:cstheme="minorHAnsi"/>
          <w:sz w:val="24"/>
          <w:szCs w:val="24"/>
        </w:rPr>
        <w:t>,</w:t>
      </w:r>
      <w:r w:rsidR="00CE5219" w:rsidRPr="00A7280B">
        <w:rPr>
          <w:rFonts w:asciiTheme="minorHAnsi" w:eastAsia="Times New Roman" w:hAnsiTheme="minorHAnsi" w:cstheme="minorHAnsi"/>
          <w:sz w:val="24"/>
          <w:szCs w:val="24"/>
        </w:rPr>
        <w:t>” funding</w:t>
      </w:r>
      <w:r w:rsidRPr="00AD1D9D">
        <w:rPr>
          <w:rFonts w:asciiTheme="minorHAnsi" w:eastAsia="Times New Roman" w:hAnsiTheme="minorHAnsi" w:cstheme="minorHAnsi"/>
          <w:sz w:val="24"/>
          <w:szCs w:val="24"/>
        </w:rPr>
        <w:t xml:space="preserve"> opportunity number </w:t>
      </w:r>
      <w:r w:rsidR="00F933DA" w:rsidRPr="00AD1D9D">
        <w:rPr>
          <w:rFonts w:asciiTheme="minorHAnsi" w:eastAsia="Times New Roman" w:hAnsiTheme="minorHAnsi" w:cstheme="minorHAnsi"/>
          <w:sz w:val="24"/>
          <w:szCs w:val="24"/>
        </w:rPr>
        <w:t>“</w:t>
      </w:r>
      <w:r w:rsidR="00A7280B" w:rsidRPr="00A7280B">
        <w:rPr>
          <w:rFonts w:asciiTheme="minorHAnsi" w:eastAsia="Times New Roman" w:hAnsiTheme="minorHAnsi" w:cstheme="minorHAnsi"/>
          <w:sz w:val="24"/>
          <w:szCs w:val="24"/>
        </w:rPr>
        <w:t>DFOP0014394</w:t>
      </w:r>
      <w:r w:rsidRPr="00AD1D9D">
        <w:rPr>
          <w:rFonts w:asciiTheme="minorHAnsi" w:eastAsia="Times New Roman" w:hAnsiTheme="minorHAnsi" w:cstheme="minorHAnsi"/>
          <w:sz w:val="24"/>
          <w:szCs w:val="24"/>
        </w:rPr>
        <w:t>.</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contact the DRL point of contact listed in </w:t>
      </w:r>
      <w:r w:rsidR="001B7BFA"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AD1D9D">
        <w:rPr>
          <w:rFonts w:asciiTheme="minorHAnsi" w:eastAsia="Times New Roman" w:hAnsiTheme="minorHAnsi" w:cstheme="minorHAnsi"/>
          <w:sz w:val="24"/>
          <w:szCs w:val="24"/>
        </w:rPr>
        <w:t xml:space="preserve"> that</w:t>
      </w:r>
      <w:r w:rsidRPr="00AD1D9D">
        <w:rPr>
          <w:rFonts w:asciiTheme="minorHAnsi" w:eastAsia="Times New Roman" w:hAnsiTheme="minorHAnsi" w:cstheme="minorHAnsi"/>
          <w:sz w:val="24"/>
          <w:szCs w:val="24"/>
        </w:rPr>
        <w:t xml:space="preserve"> reasonable accommodations do not include deadline extensions.</w:t>
      </w:r>
      <w:r w:rsidR="00AA5FDE" w:rsidRPr="00AD1D9D">
        <w:rPr>
          <w:rFonts w:asciiTheme="minorHAnsi" w:eastAsia="Times New Roman" w:hAnsiTheme="minorHAnsi" w:cstheme="minorHAns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w:t>
      </w:r>
      <w:proofErr w:type="gramStart"/>
      <w:r w:rsidRPr="00AD1D9D">
        <w:rPr>
          <w:rFonts w:asciiTheme="minorHAnsi" w:eastAsia="Times New Roman" w:hAnsiTheme="minorHAnsi" w:cstheme="minorHAnsi"/>
          <w:sz w:val="24"/>
          <w:szCs w:val="24"/>
        </w:rPr>
        <w:t>English</w:t>
      </w:r>
      <w:proofErr w:type="gramEnd"/>
      <w:r w:rsidRPr="00AD1D9D">
        <w:rPr>
          <w:rFonts w:asciiTheme="minorHAnsi" w:eastAsia="Times New Roman" w:hAnsiTheme="minorHAnsi" w:cstheme="minorHAnsi"/>
          <w:sz w:val="24"/>
          <w:szCs w:val="24"/>
        </w:rPr>
        <w:t xml:space="preserve">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 xml:space="preserve">provided in both English and a foreign language, the English language version is the controlling </w:t>
      </w:r>
      <w:proofErr w:type="gramStart"/>
      <w:r w:rsidRPr="00AD1D9D">
        <w:rPr>
          <w:rFonts w:asciiTheme="minorHAnsi" w:eastAsia="Times New Roman" w:hAnsiTheme="minorHAnsi" w:cstheme="minorHAnsi"/>
          <w:sz w:val="24"/>
          <w:szCs w:val="24"/>
        </w:rPr>
        <w:t>version;</w:t>
      </w:r>
      <w:proofErr w:type="gramEnd"/>
    </w:p>
    <w:p w14:paraId="5BB6D20E"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pages are numbered, including budgets and </w:t>
      </w:r>
      <w:proofErr w:type="gramStart"/>
      <w:r w:rsidRPr="00AD1D9D">
        <w:rPr>
          <w:rFonts w:asciiTheme="minorHAnsi" w:eastAsia="Times New Roman" w:hAnsiTheme="minorHAnsi" w:cstheme="minorHAnsi"/>
          <w:sz w:val="24"/>
          <w:szCs w:val="24"/>
        </w:rPr>
        <w:t>attachments;</w:t>
      </w:r>
      <w:proofErr w:type="gramEnd"/>
    </w:p>
    <w:p w14:paraId="0FA54EE9"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formatted to 8 ½ x 11 paper; and,</w:t>
      </w:r>
    </w:p>
    <w:p w14:paraId="53D102BB" w14:textId="5E66F1A9" w:rsidR="00290D8C" w:rsidRPr="00AD1D9D"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6A7D6D64" w14:textId="77777777"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proofErr w:type="gramStart"/>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w:t>
      </w:r>
      <w:proofErr w:type="gramEnd"/>
      <w:r w:rsidRPr="00AD1D9D">
        <w:rPr>
          <w:rFonts w:asciiTheme="minorHAnsi" w:hAnsiTheme="minorHAnsi" w:cstheme="minorHAnsi"/>
          <w:b/>
          <w:bCs/>
          <w:sz w:val="24"/>
          <w:szCs w:val="24"/>
        </w:rPr>
        <w:t>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0E25E4EE" w:rsidR="00B12CD2" w:rsidRPr="00AD1D9D"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w:t>
      </w:r>
      <w:r w:rsidRPr="00AD1D9D">
        <w:rPr>
          <w:rFonts w:asciiTheme="minorHAnsi" w:eastAsia="Times New Roman" w:hAnsiTheme="minorHAnsi" w:cstheme="minorHAnsi"/>
          <w:sz w:val="24"/>
          <w:szCs w:val="24"/>
        </w:rPr>
        <w:lastRenderedPageBreak/>
        <w:t>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w:t>
      </w:r>
      <w:r w:rsidR="002512C0" w:rsidRPr="00AD1D9D">
        <w:rPr>
          <w:rFonts w:asciiTheme="minorHAnsi" w:eastAsia="Times New Roman" w:hAnsiTheme="minorHAnsi" w:cstheme="minorHAnsi"/>
          <w:sz w:val="24"/>
          <w:szCs w:val="24"/>
        </w:rPr>
        <w:t>i.e.,</w:t>
      </w:r>
      <w:r w:rsidRPr="00AD1D9D">
        <w:rPr>
          <w:rFonts w:asciiTheme="minorHAnsi" w:eastAsia="Times New Roman" w:hAnsiTheme="minorHAnsi" w:cstheme="minorHAnsi"/>
          <w:sz w:val="24"/>
          <w:szCs w:val="24"/>
        </w:rPr>
        <w:t xml:space="preserv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The</w:t>
      </w:r>
      <w:r w:rsidR="00B12CD2" w:rsidRPr="00AD1D9D">
        <w:rPr>
          <w:rFonts w:asciiTheme="minorHAnsi" w:eastAsia="Times New Roman" w:hAnsiTheme="minorHAnsi" w:cstheme="minorHAnsi"/>
          <w:color w:val="auto"/>
          <w:sz w:val="24"/>
          <w:szCs w:val="24"/>
        </w:rPr>
        <w:t xml:space="preserve"> </w:t>
      </w:r>
      <w:bookmarkStart w:id="2"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2"/>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Please 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5FBBEFDD" w14:textId="2F1D0168" w:rsidR="006709B1"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w:t>
      </w:r>
      <w:r w:rsidRPr="00AD1D9D">
        <w:rPr>
          <w:rFonts w:asciiTheme="minorHAnsi" w:eastAsia="Times New Roman" w:hAnsiTheme="minorHAnsi" w:cstheme="minorHAnsi"/>
          <w:sz w:val="24"/>
          <w:szCs w:val="24"/>
        </w:rPr>
        <w:t xml:space="preserve"> (preferably as an Excel workbook) that includes three </w:t>
      </w:r>
      <w:r w:rsidR="00D50238" w:rsidRPr="00AD1D9D">
        <w:rPr>
          <w:rFonts w:asciiTheme="minorHAnsi" w:eastAsia="Times New Roman" w:hAnsiTheme="minorHAnsi" w:cstheme="minorHAnsi"/>
          <w:sz w:val="24"/>
          <w:szCs w:val="24"/>
        </w:rPr>
        <w:t xml:space="preserve">(3) </w:t>
      </w:r>
      <w:r w:rsidRPr="00AD1D9D">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Detailed line-item budgets for sub</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should be included as additional tabs within the Excel workbook (if available at the time of submission).  </w:t>
      </w:r>
    </w:p>
    <w:p w14:paraId="47EDDAC9" w14:textId="28B79457" w:rsidR="006709B1" w:rsidRPr="00AD1D9D" w:rsidRDefault="00794073"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2DC1C27" w14:textId="213C68D0" w:rsidR="00CF1A66" w:rsidRPr="00A7280B" w:rsidRDefault="00CF1A66" w:rsidP="00A7280B">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r w:rsidR="0035360E" w:rsidRPr="00A7280B">
        <w:rPr>
          <w:rFonts w:asciiTheme="minorHAnsi" w:hAnsiTheme="minorHAnsi" w:cstheme="minorHAnsi"/>
          <w:sz w:val="24"/>
          <w:szCs w:val="24"/>
        </w:rPr>
        <w:br/>
      </w:r>
    </w:p>
    <w:p w14:paraId="2130AD9B" w14:textId="25C29337" w:rsidR="00CF1A66" w:rsidRPr="00AD1D9D" w:rsidRDefault="00C8397E"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AD1D9D">
        <w:rPr>
          <w:rFonts w:asciiTheme="minorHAnsi" w:eastAsia="Times New Roman" w:hAnsiTheme="minorHAnsi" w:cstheme="minorHAnsi"/>
          <w:sz w:val="24"/>
          <w:szCs w:val="24"/>
        </w:rPr>
        <w:br/>
      </w:r>
    </w:p>
    <w:p w14:paraId="6380D7F1" w14:textId="07BCD23C"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I</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 xml:space="preserve"> for more information.</w:t>
      </w:r>
      <w:r w:rsidRPr="00AD1D9D">
        <w:rPr>
          <w:rFonts w:asciiTheme="minorHAnsi" w:eastAsia="Times New Roman" w:hAnsiTheme="minorHAnsi" w:cstheme="minorHAnsi"/>
          <w:sz w:val="24"/>
          <w:szCs w:val="24"/>
        </w:rPr>
        <w:br/>
      </w:r>
    </w:p>
    <w:p w14:paraId="60E92113" w14:textId="50E5D0FB" w:rsidR="00EE4891" w:rsidRPr="00AD1D9D" w:rsidRDefault="00CF1A66" w:rsidP="00141D59">
      <w:pPr>
        <w:pStyle w:val="NoSpacing"/>
        <w:numPr>
          <w:ilvl w:val="0"/>
          <w:numId w:val="17"/>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4</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J</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 xml:space="preserve">of the PSI </w:t>
      </w:r>
      <w:r w:rsidRPr="00AD1D9D">
        <w:rPr>
          <w:rFonts w:asciiTheme="minorHAnsi" w:eastAsia="Times New Roman" w:hAnsiTheme="minorHAnsi" w:cstheme="minorHAnsi"/>
          <w:sz w:val="24"/>
          <w:szCs w:val="24"/>
        </w:rPr>
        <w:t>for more information.</w:t>
      </w:r>
      <w:r w:rsidR="00046B0B" w:rsidRPr="00AD1D9D">
        <w:rPr>
          <w:rFonts w:asciiTheme="minorHAnsi" w:eastAsia="Times New Roman" w:hAnsiTheme="minorHAnsi" w:cstheme="minorHAnsi"/>
          <w:sz w:val="24"/>
          <w:szCs w:val="24"/>
        </w:rPr>
        <w:t xml:space="preserve"> </w:t>
      </w:r>
    </w:p>
    <w:p w14:paraId="19ECE3F6" w14:textId="6FC4FB32" w:rsidR="00046B0B" w:rsidRPr="00AD1D9D" w:rsidRDefault="76004AE3" w:rsidP="003209CF">
      <w:pPr>
        <w:pStyle w:val="ListParagraph"/>
        <w:numPr>
          <w:ilvl w:val="0"/>
          <w:numId w:val="24"/>
        </w:num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AD1D9D">
        <w:rPr>
          <w:rFonts w:asciiTheme="minorHAnsi" w:eastAsia="Times New Roman" w:hAnsiTheme="minorHAnsi" w:cstheme="minorHAnsi"/>
          <w:sz w:val="24"/>
          <w:szCs w:val="24"/>
        </w:rPr>
        <w:t>and/</w:t>
      </w:r>
      <w:r w:rsidRPr="00AD1D9D">
        <w:rPr>
          <w:rFonts w:asciiTheme="minorHAnsi" w:eastAsia="Times New Roman" w:hAnsiTheme="minorHAnsi" w:cstheme="minorHAnsi"/>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w:t>
      </w:r>
      <w:proofErr w:type="gramStart"/>
      <w:r w:rsidRPr="00AD1D9D">
        <w:rPr>
          <w:rFonts w:asciiTheme="minorHAnsi" w:eastAsia="Times New Roman" w:hAnsiTheme="minorHAnsi" w:cstheme="minorHAnsi"/>
          <w:sz w:val="24"/>
          <w:szCs w:val="24"/>
        </w:rPr>
        <w:t>reporting</w:t>
      </w:r>
      <w:proofErr w:type="gramEnd"/>
      <w:r w:rsidRPr="00AD1D9D">
        <w:rPr>
          <w:rFonts w:asciiTheme="minorHAnsi" w:eastAsia="Times New Roman" w:hAnsiTheme="minorHAnsi" w:cstheme="minorHAnsi"/>
          <w:sz w:val="24"/>
          <w:szCs w:val="24"/>
        </w:rPr>
        <w:t xml:space="preserve"> and learning are conducted in an ethical and responsible way with all project participants (e.g. </w:t>
      </w:r>
      <w:r w:rsidRPr="00AD1D9D">
        <w:rPr>
          <w:rFonts w:asciiTheme="minorHAnsi" w:eastAsia="Times New Roman" w:hAnsiTheme="minorHAnsi" w:cstheme="minorHAnsi"/>
          <w:sz w:val="24"/>
          <w:szCs w:val="24"/>
        </w:rPr>
        <w:lastRenderedPageBreak/>
        <w:t xml:space="preserve">direct beneficiaries, sub-grantees).  Applicants should still make adequate provisions to protect the privacy of human subjects when collecting data from individuals. </w:t>
      </w:r>
      <w:r w:rsidR="7FC2CD79"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For instance, when collecting data from project participants, consider whether your organization will have the necessary informed consent forms, confidentiality agreements, and data security protocols.</w:t>
      </w:r>
      <w:r w:rsidR="003209CF" w:rsidRPr="00AD1D9D">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further review</w:t>
      </w:r>
      <w:r w:rsidR="00CD2EC0" w:rsidRPr="00AD1D9D">
        <w:rPr>
          <w:rFonts w:asciiTheme="minorHAnsi" w:eastAsia="Times New Roman" w:hAnsiTheme="minorHAnsi" w:cstheme="minorHAnsi"/>
          <w:sz w:val="24"/>
          <w:szCs w:val="24"/>
        </w:rPr>
        <w:t xml:space="preserve"> and approval</w:t>
      </w:r>
      <w:r w:rsidR="003209CF" w:rsidRPr="00AD1D9D">
        <w:rPr>
          <w:rFonts w:asciiTheme="minorHAnsi" w:eastAsia="Times New Roman" w:hAnsiTheme="minorHAnsi" w:cstheme="minorHAnsi"/>
          <w:sz w:val="24"/>
          <w:szCs w:val="24"/>
        </w:rPr>
        <w:t xml:space="preserve">.  </w:t>
      </w:r>
      <w:r w:rsidR="00CF1A66" w:rsidRPr="00AD1D9D">
        <w:rPr>
          <w:rFonts w:asciiTheme="minorHAnsi" w:hAnsiTheme="minorHAnsi" w:cstheme="minorHAnsi"/>
          <w:sz w:val="24"/>
          <w:szCs w:val="24"/>
        </w:rPr>
        <w:br/>
      </w:r>
    </w:p>
    <w:p w14:paraId="2FF21F4C" w14:textId="349675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10E6A540" w14:textId="5603BE87" w:rsidR="00CF1A66" w:rsidRPr="00AD1D9D" w:rsidRDefault="454C6A19"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w:t>
      </w:r>
      <w:r w:rsidR="30B20F17"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30B20F1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w:t>
      </w:r>
      <w:r w:rsidR="1073C3BD" w:rsidRPr="00AD1D9D">
        <w:rPr>
          <w:rFonts w:asciiTheme="minorHAnsi" w:eastAsia="Times New Roman" w:hAnsiTheme="minorHAnsi" w:cstheme="minorHAnsi"/>
          <w:sz w:val="24"/>
          <w:szCs w:val="24"/>
        </w:rPr>
        <w:t xml:space="preserve"> Document</w:t>
      </w:r>
      <w:r w:rsidRPr="00AD1D9D">
        <w:rPr>
          <w:rFonts w:asciiTheme="minorHAnsi" w:eastAsia="Times New Roman" w:hAnsiTheme="minorHAnsi" w:cstheme="minorHAnsi"/>
          <w:sz w:val="24"/>
          <w:szCs w:val="24"/>
        </w:rPr>
        <w:t xml:space="preserve"> or Excel </w:t>
      </w:r>
      <w:r w:rsidR="1073C3BD" w:rsidRPr="00AD1D9D">
        <w:rPr>
          <w:rFonts w:asciiTheme="minorHAnsi" w:eastAsia="Times New Roman" w:hAnsiTheme="minorHAnsi" w:cstheme="minorHAnsi"/>
          <w:sz w:val="24"/>
          <w:szCs w:val="24"/>
        </w:rPr>
        <w:t>Sheet</w:t>
      </w:r>
      <w:r w:rsidRPr="00AD1D9D">
        <w:rPr>
          <w:rFonts w:asciiTheme="minorHAnsi" w:eastAsia="Times New Roman" w:hAnsiTheme="minorHAnsi" w:cstheme="minorHAnsi"/>
          <w:sz w:val="24"/>
          <w:szCs w:val="24"/>
        </w:rPr>
        <w:t>).  The timeline of the overall proposal should include activities, evaluation efforts, and program closeout.</w:t>
      </w:r>
      <w:r w:rsidR="00CF1A66" w:rsidRPr="00AD1D9D">
        <w:rPr>
          <w:rFonts w:asciiTheme="minorHAnsi" w:hAnsiTheme="minorHAnsi" w:cstheme="minorHAnsi"/>
          <w:sz w:val="24"/>
          <w:szCs w:val="24"/>
        </w:rPr>
        <w:br/>
      </w:r>
    </w:p>
    <w:p w14:paraId="7C2234E9" w14:textId="3EDC85CA" w:rsidR="000B7387" w:rsidRPr="00AD1D9D" w:rsidRDefault="7F8BCAB6"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t xml:space="preserve">Gender </w:t>
      </w:r>
      <w:r w:rsidR="1648A614" w:rsidRPr="00AD1D9D">
        <w:rPr>
          <w:rFonts w:asciiTheme="minorHAnsi" w:eastAsia="Times New Roman" w:hAnsiTheme="minorHAnsi" w:cstheme="minorHAnsi"/>
          <w:b/>
          <w:bCs/>
          <w:color w:val="252525"/>
          <w:sz w:val="24"/>
          <w:szCs w:val="24"/>
        </w:rPr>
        <w:t xml:space="preserve">and Inclusion </w:t>
      </w:r>
      <w:r w:rsidRPr="00AD1D9D">
        <w:rPr>
          <w:rFonts w:asciiTheme="minorHAnsi" w:eastAsia="Times New Roman" w:hAnsiTheme="minorHAnsi" w:cstheme="minorHAnsi"/>
          <w:b/>
          <w:bCs/>
          <w:color w:val="252525"/>
          <w:sz w:val="24"/>
          <w:szCs w:val="24"/>
        </w:rPr>
        <w:t>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3" w:name="_Hlk87981153"/>
      <w:r w:rsidR="1648A614"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3"/>
      <w:r w:rsidRPr="00AD1D9D">
        <w:rPr>
          <w:rFonts w:asciiTheme="minorHAnsi" w:eastAsia="Times New Roman" w:hAnsiTheme="minorHAnsi" w:cstheme="minorHAnsi"/>
          <w:color w:val="252525"/>
          <w:sz w:val="24"/>
          <w:szCs w:val="24"/>
        </w:rPr>
        <w:t>power relations, and conflict dynamics in target countries</w:t>
      </w:r>
      <w:r w:rsidR="00B75E79" w:rsidRPr="00AD1D9D">
        <w:rPr>
          <w:rFonts w:asciiTheme="minorHAnsi" w:eastAsia="Times New Roman" w:hAnsiTheme="minorHAnsi" w:cstheme="minorHAnsi"/>
          <w:color w:val="252525"/>
          <w:sz w:val="24"/>
          <w:szCs w:val="24"/>
        </w:rPr>
        <w:t xml:space="preserve">. </w:t>
      </w:r>
      <w:r w:rsidRPr="00AD1D9D">
        <w:rPr>
          <w:rFonts w:asciiTheme="minorHAnsi" w:eastAsia="Times New Roman" w:hAnsiTheme="minorHAnsi" w:cstheme="minorHAnsi"/>
          <w:color w:val="252525"/>
          <w:sz w:val="24"/>
          <w:szCs w:val="24"/>
        </w:rPr>
        <w:t xml:space="preserve"> Potential domains of analysis include institutional practices and barriers, cultural norms, gender roles, access to and control over assets and resources, and patterns of </w:t>
      </w:r>
      <w:r w:rsidR="51A2FFA4" w:rsidRPr="00AD1D9D">
        <w:rPr>
          <w:rFonts w:asciiTheme="minorHAnsi" w:eastAsia="Times New Roman" w:hAnsiTheme="minorHAnsi" w:cstheme="minorHAnsi"/>
          <w:color w:val="252525"/>
          <w:sz w:val="24"/>
          <w:szCs w:val="24"/>
        </w:rPr>
        <w:t xml:space="preserve">power and </w:t>
      </w:r>
      <w:r w:rsidRPr="00AD1D9D">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proposal documents, including a plan for </w:t>
      </w:r>
      <w:r w:rsidRPr="00AD1D9D">
        <w:rPr>
          <w:rFonts w:asciiTheme="minorHAnsi" w:eastAsia="Times New Roman" w:hAnsiTheme="minorHAnsi" w:cstheme="minorHAnsi"/>
          <w:sz w:val="24"/>
          <w:szCs w:val="24"/>
        </w:rPr>
        <w:t xml:space="preserve">regularly reviewing and updating the gender </w:t>
      </w:r>
      <w:bookmarkStart w:id="4" w:name="_Hlk87981167"/>
      <w:r w:rsidR="1648A614" w:rsidRPr="00AD1D9D">
        <w:rPr>
          <w:rFonts w:asciiTheme="minorHAnsi" w:eastAsia="Times New Roman" w:hAnsiTheme="minorHAnsi" w:cstheme="minorHAnsi"/>
          <w:sz w:val="24"/>
          <w:szCs w:val="24"/>
        </w:rPr>
        <w:t xml:space="preserve">and inclusion </w:t>
      </w:r>
      <w:bookmarkEnd w:id="4"/>
      <w:r w:rsidRPr="00AD1D9D">
        <w:rPr>
          <w:rFonts w:asciiTheme="minorHAnsi" w:eastAsia="Times New Roman" w:hAnsiTheme="minorHAnsi" w:cstheme="minorHAnsi"/>
          <w:sz w:val="24"/>
          <w:szCs w:val="24"/>
        </w:rPr>
        <w:t>analysis with local partners/beneficiaries, and making any necessary adjustments to pro</w:t>
      </w:r>
      <w:r w:rsidR="242D5CA8" w:rsidRPr="00AD1D9D">
        <w:rPr>
          <w:rFonts w:asciiTheme="minorHAnsi" w:eastAsia="Times New Roman" w:hAnsiTheme="minorHAnsi" w:cstheme="minorHAnsi"/>
          <w:sz w:val="24"/>
          <w:szCs w:val="24"/>
        </w:rPr>
        <w:t>ject</w:t>
      </w:r>
      <w:r w:rsidRPr="00AD1D9D">
        <w:rPr>
          <w:rFonts w:asciiTheme="minorHAnsi" w:eastAsia="Times New Roman" w:hAnsiTheme="minorHAnsi" w:cstheme="minorHAnsi"/>
          <w:sz w:val="24"/>
          <w:szCs w:val="24"/>
        </w:rPr>
        <w:t xml:space="preserve"> implementation</w:t>
      </w:r>
      <w:r w:rsidRPr="00AD1D9D">
        <w:rPr>
          <w:rFonts w:asciiTheme="minorHAnsi" w:eastAsia="Times New Roman" w:hAnsiTheme="minorHAnsi" w:cstheme="minorHAnsi"/>
          <w:color w:val="252525"/>
          <w:sz w:val="24"/>
          <w:szCs w:val="24"/>
        </w:rPr>
        <w:t xml:space="preserve">.  A set of guiding questions can be found in Section </w:t>
      </w:r>
      <w:r w:rsidR="065C7963" w:rsidRPr="00AD1D9D">
        <w:rPr>
          <w:rFonts w:asciiTheme="minorHAnsi" w:eastAsia="Times New Roman" w:hAnsiTheme="minorHAnsi" w:cstheme="minorHAnsi"/>
          <w:color w:val="252525"/>
          <w:sz w:val="24"/>
          <w:szCs w:val="24"/>
        </w:rPr>
        <w:t>2</w:t>
      </w:r>
      <w:r w:rsidRPr="00AD1D9D">
        <w:rPr>
          <w:rFonts w:asciiTheme="minorHAnsi" w:eastAsia="Times New Roman" w:hAnsiTheme="minorHAnsi" w:cstheme="minorHAnsi"/>
          <w:color w:val="252525"/>
          <w:sz w:val="24"/>
          <w:szCs w:val="24"/>
        </w:rPr>
        <w:t>L of the PSI.</w:t>
      </w:r>
    </w:p>
    <w:p w14:paraId="7B5E326E" w14:textId="77777777" w:rsidR="006448FC" w:rsidRPr="00AD1D9D" w:rsidRDefault="006448FC" w:rsidP="00141D59">
      <w:pPr>
        <w:pStyle w:val="NoSpacing"/>
        <w:ind w:left="720"/>
        <w:rPr>
          <w:rFonts w:asciiTheme="minorHAnsi" w:eastAsia="Times New Roman" w:hAnsiTheme="minorHAnsi" w:cstheme="minorHAnsi"/>
          <w:color w:val="252525"/>
          <w:sz w:val="24"/>
          <w:szCs w:val="24"/>
        </w:rPr>
      </w:pPr>
    </w:p>
    <w:p w14:paraId="67C1B047" w14:textId="13406B3B" w:rsidR="006448FC" w:rsidRPr="00F826FA" w:rsidRDefault="45651D5A" w:rsidP="00141D59">
      <w:pPr>
        <w:pStyle w:val="NoSpacing"/>
        <w:numPr>
          <w:ilvl w:val="0"/>
          <w:numId w:val="17"/>
        </w:numPr>
        <w:rPr>
          <w:rFonts w:asciiTheme="minorHAnsi" w:eastAsia="Times New Roman" w:hAnsiTheme="minorHAnsi" w:cstheme="minorHAnsi"/>
          <w:color w:val="252525"/>
          <w:sz w:val="24"/>
          <w:szCs w:val="24"/>
        </w:rPr>
      </w:pPr>
      <w:r w:rsidRPr="00F826FA">
        <w:rPr>
          <w:rFonts w:asciiTheme="minorHAnsi" w:eastAsia="Times New Roman" w:hAnsiTheme="minorHAnsi" w:cstheme="minorHAnsi"/>
          <w:b/>
          <w:bCs/>
          <w:sz w:val="24"/>
          <w:szCs w:val="24"/>
        </w:rPr>
        <w:t>Security Plan</w:t>
      </w:r>
      <w:r w:rsidR="2D01E641" w:rsidRPr="00F826FA">
        <w:rPr>
          <w:rFonts w:asciiTheme="minorHAnsi" w:eastAsia="Times New Roman" w:hAnsiTheme="minorHAnsi" w:cstheme="minorHAnsi"/>
          <w:b/>
          <w:bCs/>
          <w:sz w:val="24"/>
          <w:szCs w:val="24"/>
        </w:rPr>
        <w:t xml:space="preserve"> </w:t>
      </w:r>
      <w:r w:rsidR="147B753D" w:rsidRPr="00F826FA">
        <w:rPr>
          <w:rFonts w:asciiTheme="minorHAnsi" w:eastAsia="Times New Roman" w:hAnsiTheme="minorHAnsi" w:cstheme="minorHAnsi"/>
          <w:sz w:val="24"/>
          <w:szCs w:val="24"/>
        </w:rPr>
        <w:t xml:space="preserve">addressing any issues involving in-person events and recruitment for said events, </w:t>
      </w:r>
      <w:r w:rsidR="1073C3BD" w:rsidRPr="00F826FA">
        <w:rPr>
          <w:rFonts w:asciiTheme="minorHAnsi" w:eastAsia="Times New Roman" w:hAnsiTheme="minorHAnsi" w:cstheme="minorHAnsi"/>
          <w:sz w:val="24"/>
          <w:szCs w:val="24"/>
        </w:rPr>
        <w:t xml:space="preserve">and </w:t>
      </w:r>
      <w:r w:rsidR="147B753D" w:rsidRPr="00F826FA">
        <w:rPr>
          <w:rFonts w:asciiTheme="minorHAnsi" w:eastAsia="Times New Roman" w:hAnsiTheme="minorHAnsi" w:cstheme="minorHAnsi"/>
          <w:sz w:val="24"/>
          <w:szCs w:val="24"/>
        </w:rPr>
        <w:t>safety for any online programs or communications, including independent IT security audits (to include a vulnerability assessment) of any proposed web application or platform</w:t>
      </w:r>
      <w:r w:rsidR="493E62AA" w:rsidRPr="00F826FA">
        <w:rPr>
          <w:rFonts w:asciiTheme="minorHAnsi" w:eastAsia="Times New Roman" w:hAnsiTheme="minorHAnsi" w:cstheme="minorHAnsi"/>
          <w:color w:val="auto"/>
          <w:sz w:val="24"/>
          <w:szCs w:val="24"/>
        </w:rPr>
        <w:t xml:space="preserve">.  </w:t>
      </w:r>
      <w:r w:rsidR="6FB218B9" w:rsidRPr="00F826FA">
        <w:rPr>
          <w:rFonts w:asciiTheme="minorHAnsi" w:eastAsia="Times New Roman" w:hAnsiTheme="minorHAnsi" w:cstheme="minorHAnsi"/>
          <w:color w:val="auto"/>
          <w:sz w:val="24"/>
          <w:szCs w:val="24"/>
        </w:rPr>
        <w:t>Organization’s</w:t>
      </w:r>
      <w:r w:rsidR="52F3EBEB" w:rsidRPr="00F826FA">
        <w:rPr>
          <w:rFonts w:asciiTheme="minorHAnsi" w:eastAsia="Times New Roman" w:hAnsiTheme="minorHAnsi" w:cstheme="minorHAnsi"/>
          <w:color w:val="auto"/>
          <w:sz w:val="24"/>
          <w:szCs w:val="24"/>
        </w:rPr>
        <w:t xml:space="preserve"> </w:t>
      </w:r>
      <w:r w:rsidR="34D767E9" w:rsidRPr="00F826FA">
        <w:rPr>
          <w:rFonts w:asciiTheme="minorHAnsi" w:eastAsia="Times New Roman" w:hAnsiTheme="minorHAnsi" w:cstheme="minorHAnsi"/>
          <w:color w:val="auto"/>
          <w:sz w:val="24"/>
          <w:szCs w:val="24"/>
        </w:rPr>
        <w:t>S</w:t>
      </w:r>
      <w:r w:rsidR="52F3EBEB" w:rsidRPr="00F826FA">
        <w:rPr>
          <w:rFonts w:asciiTheme="minorHAnsi" w:eastAsia="Times New Roman" w:hAnsiTheme="minorHAnsi" w:cstheme="minorHAnsi"/>
          <w:color w:val="auto"/>
          <w:sz w:val="24"/>
          <w:szCs w:val="24"/>
        </w:rPr>
        <w:t xml:space="preserve">ecurity </w:t>
      </w:r>
      <w:r w:rsidR="34D767E9" w:rsidRPr="00F826FA">
        <w:rPr>
          <w:rFonts w:asciiTheme="minorHAnsi" w:eastAsia="Times New Roman" w:hAnsiTheme="minorHAnsi" w:cstheme="minorHAnsi"/>
          <w:color w:val="auto"/>
          <w:sz w:val="24"/>
          <w:szCs w:val="24"/>
        </w:rPr>
        <w:t>P</w:t>
      </w:r>
      <w:r w:rsidR="52F3EBEB" w:rsidRPr="00F826FA">
        <w:rPr>
          <w:rFonts w:asciiTheme="minorHAnsi" w:eastAsia="Times New Roman" w:hAnsiTheme="minorHAnsi" w:cstheme="minorHAnsi"/>
          <w:color w:val="auto"/>
          <w:sz w:val="24"/>
          <w:szCs w:val="24"/>
        </w:rPr>
        <w:t>lan should demonstrate consideration of the risks identified in the submitted risk assessment</w:t>
      </w:r>
      <w:r w:rsidR="6FB218B9" w:rsidRPr="00F826FA">
        <w:rPr>
          <w:rFonts w:asciiTheme="minorHAnsi" w:eastAsia="Times New Roman" w:hAnsiTheme="minorHAnsi" w:cstheme="minorHAnsi"/>
          <w:color w:val="auto"/>
          <w:sz w:val="24"/>
          <w:szCs w:val="24"/>
        </w:rPr>
        <w:t xml:space="preserve">.  Costs may also be identified within the budget and budget </w:t>
      </w:r>
      <w:r w:rsidR="52F3EBEB" w:rsidRPr="00F826FA">
        <w:rPr>
          <w:rFonts w:asciiTheme="minorHAnsi" w:eastAsia="Times New Roman" w:hAnsiTheme="minorHAnsi" w:cstheme="minorHAnsi"/>
          <w:color w:val="auto"/>
          <w:sz w:val="24"/>
          <w:szCs w:val="24"/>
        </w:rPr>
        <w:t>narrative</w:t>
      </w:r>
      <w:r w:rsidR="6FB218B9" w:rsidRPr="00F826FA">
        <w:rPr>
          <w:rFonts w:asciiTheme="minorHAnsi" w:eastAsia="Times New Roman" w:hAnsiTheme="minorHAnsi" w:cstheme="minorHAnsi"/>
          <w:color w:val="auto"/>
          <w:sz w:val="24"/>
          <w:szCs w:val="24"/>
        </w:rPr>
        <w:t xml:space="preserve">.  </w:t>
      </w:r>
      <w:r w:rsidR="1073C3BD" w:rsidRPr="00F826FA">
        <w:rPr>
          <w:rFonts w:asciiTheme="minorHAnsi" w:eastAsia="Times New Roman" w:hAnsiTheme="minorHAnsi" w:cstheme="minorHAnsi"/>
          <w:sz w:val="24"/>
          <w:szCs w:val="24"/>
        </w:rPr>
        <w:t>Applicants</w:t>
      </w:r>
      <w:r w:rsidR="147B753D" w:rsidRPr="00F826FA">
        <w:rPr>
          <w:rFonts w:asciiTheme="minorHAnsi" w:eastAsia="Times New Roman" w:hAnsiTheme="minorHAnsi" w:cstheme="minorHAnsi"/>
          <w:sz w:val="24"/>
          <w:szCs w:val="24"/>
        </w:rPr>
        <w:t xml:space="preserve"> are </w:t>
      </w:r>
      <w:r w:rsidR="1073C3BD" w:rsidRPr="00F826FA">
        <w:rPr>
          <w:rFonts w:asciiTheme="minorHAnsi" w:eastAsia="Times New Roman" w:hAnsiTheme="minorHAnsi" w:cstheme="minorHAnsi"/>
          <w:sz w:val="24"/>
          <w:szCs w:val="24"/>
        </w:rPr>
        <w:t xml:space="preserve">also </w:t>
      </w:r>
      <w:r w:rsidR="147B753D" w:rsidRPr="00F826FA">
        <w:rPr>
          <w:rFonts w:asciiTheme="minorHAnsi" w:eastAsia="Times New Roman" w:hAnsiTheme="minorHAnsi" w:cstheme="minorHAnsi"/>
          <w:sz w:val="24"/>
          <w:szCs w:val="24"/>
        </w:rPr>
        <w:t>encouraged to include contingency plans for in-person or online activities.</w:t>
      </w:r>
    </w:p>
    <w:p w14:paraId="0C9479A0" w14:textId="77777777" w:rsidR="006448FC" w:rsidRPr="00AD1D9D" w:rsidRDefault="006448FC" w:rsidP="00141D59">
      <w:pPr>
        <w:pStyle w:val="ListParagraph"/>
        <w:spacing w:after="0" w:line="240" w:lineRule="auto"/>
        <w:rPr>
          <w:rFonts w:asciiTheme="minorHAnsi" w:eastAsia="Times New Roman" w:hAnsiTheme="minorHAnsi" w:cstheme="minorHAnsi"/>
          <w:color w:val="252525"/>
          <w:sz w:val="24"/>
          <w:szCs w:val="24"/>
        </w:rPr>
      </w:pPr>
    </w:p>
    <w:p w14:paraId="370A9CD5" w14:textId="2681FC46" w:rsidR="006448FC" w:rsidRPr="00F826FA" w:rsidRDefault="147B753D" w:rsidP="00141D59">
      <w:pPr>
        <w:pStyle w:val="ListParagraph"/>
        <w:numPr>
          <w:ilvl w:val="0"/>
          <w:numId w:val="17"/>
        </w:numPr>
        <w:spacing w:after="0" w:line="240" w:lineRule="auto"/>
        <w:rPr>
          <w:rFonts w:asciiTheme="minorHAnsi" w:eastAsia="Times New Roman" w:hAnsiTheme="minorHAnsi" w:cstheme="minorHAnsi"/>
          <w:sz w:val="24"/>
          <w:szCs w:val="24"/>
        </w:rPr>
      </w:pPr>
      <w:r w:rsidRPr="00F826FA">
        <w:rPr>
          <w:rFonts w:asciiTheme="minorHAnsi" w:hAnsiTheme="minorHAnsi" w:cstheme="minorHAnsi"/>
          <w:b/>
          <w:bCs/>
          <w:sz w:val="24"/>
          <w:szCs w:val="24"/>
        </w:rPr>
        <w:t>Contingency Plan</w:t>
      </w:r>
      <w:r w:rsidRPr="00F826FA">
        <w:rPr>
          <w:rFonts w:asciiTheme="minorHAnsi" w:eastAsia="Times New Roman" w:hAnsiTheme="minorHAnsi" w:cstheme="minorHAnsi"/>
          <w:sz w:val="24"/>
          <w:szCs w:val="24"/>
        </w:rPr>
        <w:t xml:space="preserve"> </w:t>
      </w:r>
      <w:r w:rsidR="1073C3BD" w:rsidRPr="00F826FA">
        <w:rPr>
          <w:rFonts w:asciiTheme="minorHAnsi" w:eastAsia="Times New Roman" w:hAnsiTheme="minorHAnsi" w:cstheme="minorHAnsi"/>
          <w:sz w:val="24"/>
          <w:szCs w:val="24"/>
        </w:rPr>
        <w:t>f</w:t>
      </w:r>
      <w:r w:rsidRPr="00F826FA">
        <w:rPr>
          <w:rFonts w:asciiTheme="minorHAnsi" w:hAnsiTheme="minorHAnsi" w:cstheme="minorHAnsi"/>
          <w:sz w:val="24"/>
          <w:szCs w:val="24"/>
        </w:rPr>
        <w:t xml:space="preserve">or proposed activities should the originally planned activities not be able to be implemented. </w:t>
      </w:r>
      <w:r w:rsidR="1073C3BD" w:rsidRPr="00F826FA">
        <w:rPr>
          <w:rFonts w:asciiTheme="minorHAnsi" w:hAnsiTheme="minorHAnsi" w:cstheme="minorHAnsi"/>
          <w:sz w:val="24"/>
          <w:szCs w:val="24"/>
        </w:rPr>
        <w:t xml:space="preserve"> </w:t>
      </w:r>
      <w:r w:rsidR="1073C3BD" w:rsidRPr="00F826FA">
        <w:rPr>
          <w:rFonts w:asciiTheme="minorHAnsi" w:hAnsiTheme="minorHAnsi" w:cstheme="minorHAnsi"/>
          <w:color w:val="auto"/>
          <w:sz w:val="24"/>
          <w:szCs w:val="24"/>
        </w:rPr>
        <w:t xml:space="preserve">The </w:t>
      </w:r>
      <w:r w:rsidR="677EB13C" w:rsidRPr="00F826FA">
        <w:rPr>
          <w:rFonts w:asciiTheme="minorHAnsi" w:hAnsiTheme="minorHAnsi" w:cstheme="minorHAnsi"/>
          <w:color w:val="auto"/>
          <w:sz w:val="24"/>
          <w:szCs w:val="24"/>
        </w:rPr>
        <w:t>C</w:t>
      </w:r>
      <w:r w:rsidR="1073C3BD" w:rsidRPr="00F826FA">
        <w:rPr>
          <w:rFonts w:asciiTheme="minorHAnsi" w:hAnsiTheme="minorHAnsi" w:cstheme="minorHAnsi"/>
          <w:color w:val="auto"/>
          <w:sz w:val="24"/>
          <w:szCs w:val="24"/>
        </w:rPr>
        <w:t xml:space="preserve">ontingency </w:t>
      </w:r>
      <w:r w:rsidR="677EB13C" w:rsidRPr="00F826FA">
        <w:rPr>
          <w:rFonts w:asciiTheme="minorHAnsi" w:hAnsiTheme="minorHAnsi" w:cstheme="minorHAnsi"/>
          <w:color w:val="auto"/>
          <w:sz w:val="24"/>
          <w:szCs w:val="24"/>
        </w:rPr>
        <w:t>P</w:t>
      </w:r>
      <w:r w:rsidR="1073C3BD" w:rsidRPr="00F826FA">
        <w:rPr>
          <w:rFonts w:asciiTheme="minorHAnsi" w:hAnsiTheme="minorHAnsi" w:cstheme="minorHAnsi"/>
          <w:color w:val="auto"/>
          <w:sz w:val="24"/>
          <w:szCs w:val="24"/>
        </w:rPr>
        <w:t xml:space="preserve">lan should be submitted </w:t>
      </w:r>
      <w:r w:rsidRPr="00F826FA">
        <w:rPr>
          <w:rFonts w:asciiTheme="minorHAnsi" w:hAnsiTheme="minorHAnsi" w:cstheme="minorHAnsi"/>
          <w:color w:val="auto"/>
          <w:sz w:val="24"/>
          <w:szCs w:val="24"/>
        </w:rPr>
        <w:t>as an additional annex.</w:t>
      </w:r>
      <w:r w:rsidR="493E62AA" w:rsidRPr="00F826FA">
        <w:rPr>
          <w:rFonts w:asciiTheme="minorHAnsi" w:hAnsiTheme="minorHAnsi" w:cstheme="minorHAnsi"/>
          <w:color w:val="auto"/>
          <w:sz w:val="24"/>
          <w:szCs w:val="24"/>
        </w:rPr>
        <w:t xml:space="preserve"> </w:t>
      </w:r>
      <w:r w:rsidR="4E1EBFDD" w:rsidRPr="00F826FA">
        <w:rPr>
          <w:rFonts w:asciiTheme="minorHAnsi" w:hAnsiTheme="minorHAnsi" w:cstheme="minorHAnsi"/>
          <w:color w:val="auto"/>
          <w:sz w:val="24"/>
          <w:szCs w:val="24"/>
        </w:rPr>
        <w:t xml:space="preserve"> </w:t>
      </w:r>
      <w:r w:rsidR="4E1EBFDD" w:rsidRPr="00F826FA">
        <w:rPr>
          <w:rFonts w:asciiTheme="minorHAnsi" w:eastAsia="Times New Roman" w:hAnsiTheme="minorHAnsi" w:cstheme="minorHAnsi"/>
          <w:color w:val="auto"/>
          <w:sz w:val="24"/>
          <w:szCs w:val="24"/>
        </w:rPr>
        <w:t xml:space="preserve">Applicants should demonstrate consideration of the risks identified in the </w:t>
      </w:r>
      <w:r w:rsidR="4E1EBFDD" w:rsidRPr="00F826FA">
        <w:rPr>
          <w:rFonts w:asciiTheme="minorHAnsi" w:eastAsia="Times New Roman" w:hAnsiTheme="minorHAnsi" w:cstheme="minorHAnsi"/>
          <w:color w:val="auto"/>
          <w:sz w:val="24"/>
          <w:szCs w:val="24"/>
        </w:rPr>
        <w:lastRenderedPageBreak/>
        <w:t xml:space="preserve">submitted risk assessment and include specific alternative activities or locations as part of the </w:t>
      </w:r>
      <w:r w:rsidR="677EB13C" w:rsidRPr="00F826FA">
        <w:rPr>
          <w:rFonts w:asciiTheme="minorHAnsi" w:eastAsia="Times New Roman" w:hAnsiTheme="minorHAnsi" w:cstheme="minorHAnsi"/>
          <w:color w:val="auto"/>
          <w:sz w:val="24"/>
          <w:szCs w:val="24"/>
        </w:rPr>
        <w:t>C</w:t>
      </w:r>
      <w:r w:rsidR="4E1EBFDD" w:rsidRPr="00F826FA">
        <w:rPr>
          <w:rFonts w:asciiTheme="minorHAnsi" w:eastAsia="Times New Roman" w:hAnsiTheme="minorHAnsi" w:cstheme="minorHAnsi"/>
          <w:color w:val="auto"/>
          <w:sz w:val="24"/>
          <w:szCs w:val="24"/>
        </w:rPr>
        <w:t xml:space="preserve">ontingency </w:t>
      </w:r>
      <w:r w:rsidR="677EB13C" w:rsidRPr="00F826FA">
        <w:rPr>
          <w:rFonts w:asciiTheme="minorHAnsi" w:eastAsia="Times New Roman" w:hAnsiTheme="minorHAnsi" w:cstheme="minorHAnsi"/>
          <w:color w:val="auto"/>
          <w:sz w:val="24"/>
          <w:szCs w:val="24"/>
        </w:rPr>
        <w:t>P</w:t>
      </w:r>
      <w:r w:rsidR="4E1EBFDD" w:rsidRPr="00F826FA">
        <w:rPr>
          <w:rFonts w:asciiTheme="minorHAnsi" w:eastAsia="Times New Roman" w:hAnsiTheme="minorHAnsi" w:cstheme="minorHAnsi"/>
          <w:color w:val="auto"/>
          <w:sz w:val="24"/>
          <w:szCs w:val="24"/>
        </w:rPr>
        <w:t xml:space="preserve">lan.  </w:t>
      </w:r>
      <w:r w:rsidR="7537E465" w:rsidRPr="00F826FA">
        <w:rPr>
          <w:rFonts w:asciiTheme="minorHAnsi" w:eastAsia="Times New Roman" w:hAnsiTheme="minorHAnsi" w:cstheme="minorHAnsi"/>
          <w:color w:val="auto"/>
          <w:sz w:val="24"/>
          <w:szCs w:val="24"/>
        </w:rPr>
        <w:t>Any proposed “plan” must comply with 2CFR200.433 – Contingency provisions.</w:t>
      </w:r>
      <w:r w:rsidR="2A7772C3" w:rsidRPr="00F826FA">
        <w:rPr>
          <w:rFonts w:asciiTheme="minorHAnsi" w:eastAsia="Times New Roman" w:hAnsiTheme="minorHAnsi" w:cstheme="minorHAnsi"/>
          <w:color w:val="auto"/>
          <w:sz w:val="24"/>
          <w:szCs w:val="24"/>
        </w:rPr>
        <w:t xml:space="preserve"> </w:t>
      </w:r>
      <w:r w:rsidR="7537E465" w:rsidRPr="00F826FA">
        <w:rPr>
          <w:rFonts w:asciiTheme="minorHAnsi" w:eastAsia="Times New Roman" w:hAnsiTheme="minorHAnsi" w:cstheme="minorHAnsi"/>
          <w:color w:val="auto"/>
          <w:sz w:val="24"/>
          <w:szCs w:val="24"/>
        </w:rPr>
        <w:t xml:space="preserve"> Plans must not include </w:t>
      </w:r>
      <w:proofErr w:type="spellStart"/>
      <w:r w:rsidR="7537E465" w:rsidRPr="00F826FA">
        <w:rPr>
          <w:rFonts w:asciiTheme="minorHAnsi" w:eastAsia="Times New Roman" w:hAnsiTheme="minorHAnsi" w:cstheme="minorHAnsi"/>
          <w:color w:val="auto"/>
          <w:sz w:val="24"/>
          <w:szCs w:val="24"/>
        </w:rPr>
        <w:t>unallocable</w:t>
      </w:r>
      <w:proofErr w:type="spellEnd"/>
      <w:r w:rsidR="7537E465" w:rsidRPr="00F826FA">
        <w:rPr>
          <w:rFonts w:asciiTheme="minorHAnsi" w:eastAsia="Times New Roman" w:hAnsiTheme="minorHAnsi" w:cstheme="minorHAnsi"/>
          <w:color w:val="auto"/>
          <w:sz w:val="24"/>
          <w:szCs w:val="24"/>
        </w:rPr>
        <w:t xml:space="preserve"> or unallowable </w:t>
      </w:r>
      <w:r w:rsidR="677EB13C" w:rsidRPr="00F826FA">
        <w:rPr>
          <w:rFonts w:asciiTheme="minorHAnsi" w:eastAsia="Times New Roman" w:hAnsiTheme="minorHAnsi" w:cstheme="minorHAnsi"/>
          <w:color w:val="auto"/>
          <w:sz w:val="24"/>
          <w:szCs w:val="24"/>
        </w:rPr>
        <w:t>expenses and</w:t>
      </w:r>
      <w:r w:rsidR="7537E465" w:rsidRPr="00F826FA">
        <w:rPr>
          <w:rFonts w:asciiTheme="minorHAnsi" w:eastAsia="Times New Roman" w:hAnsiTheme="minorHAnsi" w:cstheme="minorHAnsi"/>
          <w:color w:val="auto"/>
          <w:sz w:val="24"/>
          <w:szCs w:val="24"/>
        </w:rPr>
        <w:t xml:space="preserve"> must not result in a larger Total Award Value than the identified as the “competition ceiling</w:t>
      </w:r>
      <w:r w:rsidR="30B20F17" w:rsidRPr="00F826FA">
        <w:rPr>
          <w:rFonts w:asciiTheme="minorHAnsi" w:eastAsia="Times New Roman" w:hAnsiTheme="minorHAnsi" w:cstheme="minorHAnsi"/>
          <w:color w:val="auto"/>
          <w:sz w:val="24"/>
          <w:szCs w:val="24"/>
        </w:rPr>
        <w:t>.”</w:t>
      </w:r>
      <w:r w:rsidR="7537E465" w:rsidRPr="00F826FA">
        <w:rPr>
          <w:rFonts w:asciiTheme="minorHAnsi" w:eastAsia="Times New Roman" w:hAnsiTheme="minorHAnsi" w:cstheme="minorHAnsi"/>
          <w:color w:val="auto"/>
          <w:sz w:val="24"/>
          <w:szCs w:val="24"/>
        </w:rPr>
        <w:t xml:space="preserve">  DRL requires prior approval by the Grants Officer of the “plan” before any activities can take place, or costs can be incurred against the “plan</w:t>
      </w:r>
      <w:r w:rsidR="30B20F17" w:rsidRPr="00F826FA">
        <w:rPr>
          <w:rFonts w:asciiTheme="minorHAnsi" w:eastAsia="Times New Roman" w:hAnsiTheme="minorHAnsi" w:cstheme="minorHAnsi"/>
          <w:color w:val="auto"/>
          <w:sz w:val="24"/>
          <w:szCs w:val="24"/>
        </w:rPr>
        <w:t>.”</w:t>
      </w:r>
    </w:p>
    <w:p w14:paraId="2D2F6994" w14:textId="77777777" w:rsidR="006448FC" w:rsidRPr="00AD1D9D" w:rsidRDefault="006448FC" w:rsidP="00141D59">
      <w:pPr>
        <w:pStyle w:val="ListParagraph"/>
        <w:spacing w:after="0" w:line="240" w:lineRule="auto"/>
        <w:ind w:left="1440"/>
        <w:rPr>
          <w:rFonts w:asciiTheme="minorHAnsi" w:eastAsia="Times New Roman" w:hAnsiTheme="minorHAnsi" w:cstheme="minorHAnsi"/>
          <w:sz w:val="24"/>
          <w:szCs w:val="24"/>
          <w:highlight w:val="yellow"/>
        </w:rPr>
      </w:pPr>
    </w:p>
    <w:p w14:paraId="0EF21036" w14:textId="29BFAE96" w:rsidR="006448FC" w:rsidRPr="00F826FA" w:rsidRDefault="0CCDC047" w:rsidP="00141D59">
      <w:pPr>
        <w:pStyle w:val="ListParagraph"/>
        <w:numPr>
          <w:ilvl w:val="0"/>
          <w:numId w:val="17"/>
        </w:numPr>
        <w:spacing w:after="0" w:line="240" w:lineRule="auto"/>
        <w:rPr>
          <w:rFonts w:asciiTheme="minorHAnsi" w:eastAsia="Times New Roman" w:hAnsiTheme="minorHAnsi" w:cstheme="minorHAnsi"/>
          <w:color w:val="auto"/>
          <w:sz w:val="24"/>
          <w:szCs w:val="24"/>
        </w:rPr>
      </w:pPr>
      <w:r w:rsidRPr="00F826FA">
        <w:rPr>
          <w:rFonts w:asciiTheme="minorHAnsi" w:hAnsiTheme="minorHAnsi" w:cstheme="minorHAnsi"/>
          <w:b/>
          <w:bCs/>
          <w:sz w:val="24"/>
          <w:szCs w:val="24"/>
        </w:rPr>
        <w:t>Lessons L</w:t>
      </w:r>
      <w:r w:rsidR="147B753D" w:rsidRPr="00F826FA">
        <w:rPr>
          <w:rFonts w:asciiTheme="minorHAnsi" w:hAnsiTheme="minorHAnsi" w:cstheme="minorHAnsi"/>
          <w:b/>
          <w:bCs/>
          <w:sz w:val="24"/>
          <w:szCs w:val="24"/>
        </w:rPr>
        <w:t>earned</w:t>
      </w:r>
      <w:r w:rsidRPr="00F826FA">
        <w:rPr>
          <w:rFonts w:asciiTheme="minorHAnsi" w:hAnsiTheme="minorHAnsi" w:cstheme="minorHAnsi"/>
          <w:b/>
          <w:bCs/>
          <w:sz w:val="24"/>
          <w:szCs w:val="24"/>
        </w:rPr>
        <w:t xml:space="preserve"> </w:t>
      </w:r>
      <w:r w:rsidRPr="00F826FA">
        <w:rPr>
          <w:rFonts w:asciiTheme="minorHAnsi" w:eastAsia="Times New Roman" w:hAnsiTheme="minorHAnsi" w:cstheme="minorHAnsi"/>
          <w:sz w:val="24"/>
          <w:szCs w:val="24"/>
        </w:rPr>
        <w:t xml:space="preserve">(not to exceed one </w:t>
      </w:r>
      <w:r w:rsidR="30B20F17" w:rsidRPr="00F826FA">
        <w:rPr>
          <w:rFonts w:asciiTheme="minorHAnsi" w:eastAsia="Times New Roman" w:hAnsiTheme="minorHAnsi" w:cstheme="minorHAnsi"/>
          <w:sz w:val="24"/>
          <w:szCs w:val="24"/>
        </w:rPr>
        <w:t>(</w:t>
      </w:r>
      <w:r w:rsidRPr="00F826FA">
        <w:rPr>
          <w:rFonts w:asciiTheme="minorHAnsi" w:eastAsia="Times New Roman" w:hAnsiTheme="minorHAnsi" w:cstheme="minorHAnsi"/>
          <w:sz w:val="24"/>
          <w:szCs w:val="24"/>
        </w:rPr>
        <w:t>1</w:t>
      </w:r>
      <w:r w:rsidR="30B20F17" w:rsidRPr="00F826FA">
        <w:rPr>
          <w:rFonts w:asciiTheme="minorHAnsi" w:eastAsia="Times New Roman" w:hAnsiTheme="minorHAnsi" w:cstheme="minorHAnsi"/>
          <w:sz w:val="24"/>
          <w:szCs w:val="24"/>
        </w:rPr>
        <w:t>)</w:t>
      </w:r>
      <w:r w:rsidRPr="00F826FA">
        <w:rPr>
          <w:rFonts w:asciiTheme="minorHAnsi" w:eastAsia="Times New Roman" w:hAnsiTheme="minorHAnsi" w:cstheme="minorHAnsi"/>
          <w:sz w:val="24"/>
          <w:szCs w:val="24"/>
        </w:rPr>
        <w:t xml:space="preserve"> page, preferably as a Word Document)</w:t>
      </w:r>
      <w:r w:rsidR="147B753D" w:rsidRPr="00F826FA">
        <w:rPr>
          <w:rFonts w:asciiTheme="minorHAnsi" w:hAnsiTheme="minorHAnsi" w:cstheme="minorHAnsi"/>
          <w:sz w:val="24"/>
          <w:szCs w:val="24"/>
        </w:rPr>
        <w:t xml:space="preserve"> from past programs</w:t>
      </w:r>
      <w:r w:rsidR="286ECEAD" w:rsidRPr="00F826FA">
        <w:rPr>
          <w:rFonts w:asciiTheme="minorHAnsi" w:hAnsiTheme="minorHAnsi" w:cstheme="minorHAnsi"/>
          <w:sz w:val="24"/>
          <w:szCs w:val="24"/>
        </w:rPr>
        <w:t xml:space="preserve"> (insert country or theme)</w:t>
      </w:r>
      <w:r w:rsidR="147B753D" w:rsidRPr="00F826FA">
        <w:rPr>
          <w:rFonts w:asciiTheme="minorHAnsi" w:hAnsiTheme="minorHAnsi" w:cstheme="minorHAnsi"/>
          <w:sz w:val="24"/>
          <w:szCs w:val="24"/>
        </w:rPr>
        <w:t xml:space="preserve"> that demonstrate how the implementer has safely operated and responded to</w:t>
      </w:r>
      <w:r w:rsidR="79681004" w:rsidRPr="00F826FA">
        <w:rPr>
          <w:rFonts w:asciiTheme="minorHAnsi" w:hAnsiTheme="minorHAnsi" w:cstheme="minorHAnsi"/>
          <w:sz w:val="24"/>
          <w:szCs w:val="24"/>
        </w:rPr>
        <w:t xml:space="preserve"> programmatic</w:t>
      </w:r>
      <w:r w:rsidR="147B753D" w:rsidRPr="00F826FA">
        <w:rPr>
          <w:rFonts w:asciiTheme="minorHAnsi" w:hAnsiTheme="minorHAnsi" w:cstheme="minorHAnsi"/>
          <w:sz w:val="24"/>
          <w:szCs w:val="24"/>
        </w:rPr>
        <w:t xml:space="preserve"> challenges, learning from both successes and failures, in the operating environment.  </w:t>
      </w:r>
      <w:r w:rsidR="147B753D" w:rsidRPr="00F826FA">
        <w:rPr>
          <w:rFonts w:asciiTheme="minorHAnsi" w:hAnsiTheme="minorHAnsi" w:cstheme="minorHAnsi"/>
          <w:color w:val="auto"/>
          <w:sz w:val="24"/>
          <w:szCs w:val="24"/>
        </w:rPr>
        <w:t xml:space="preserve">To be incorporated into the </w:t>
      </w:r>
      <w:r w:rsidR="1073C3BD" w:rsidRPr="00F826FA">
        <w:rPr>
          <w:rFonts w:asciiTheme="minorHAnsi" w:hAnsiTheme="minorHAnsi" w:cstheme="minorHAnsi"/>
          <w:color w:val="auto"/>
          <w:sz w:val="24"/>
          <w:szCs w:val="24"/>
        </w:rPr>
        <w:t xml:space="preserve">ten </w:t>
      </w:r>
      <w:r w:rsidR="30B20F17" w:rsidRPr="00F826FA">
        <w:rPr>
          <w:rFonts w:asciiTheme="minorHAnsi" w:hAnsiTheme="minorHAnsi" w:cstheme="minorHAnsi"/>
          <w:color w:val="auto"/>
          <w:sz w:val="24"/>
          <w:szCs w:val="24"/>
        </w:rPr>
        <w:t>(</w:t>
      </w:r>
      <w:r w:rsidR="147B753D" w:rsidRPr="00F826FA">
        <w:rPr>
          <w:rFonts w:asciiTheme="minorHAnsi" w:hAnsiTheme="minorHAnsi" w:cstheme="minorHAnsi"/>
          <w:color w:val="auto"/>
          <w:sz w:val="24"/>
          <w:szCs w:val="24"/>
        </w:rPr>
        <w:t>10</w:t>
      </w:r>
      <w:r w:rsidR="30B20F17" w:rsidRPr="00F826FA">
        <w:rPr>
          <w:rFonts w:asciiTheme="minorHAnsi" w:hAnsiTheme="minorHAnsi" w:cstheme="minorHAnsi"/>
          <w:color w:val="auto"/>
          <w:sz w:val="24"/>
          <w:szCs w:val="24"/>
        </w:rPr>
        <w:t xml:space="preserve">) </w:t>
      </w:r>
      <w:r w:rsidR="147B753D" w:rsidRPr="00F826FA">
        <w:rPr>
          <w:rFonts w:asciiTheme="minorHAnsi" w:hAnsiTheme="minorHAnsi" w:cstheme="minorHAnsi"/>
          <w:color w:val="auto"/>
          <w:sz w:val="24"/>
          <w:szCs w:val="24"/>
        </w:rPr>
        <w:t>pages allowed for “Proposal Narrative</w:t>
      </w:r>
      <w:r w:rsidR="1073C3BD" w:rsidRPr="00F826FA">
        <w:rPr>
          <w:rFonts w:asciiTheme="minorHAnsi" w:hAnsiTheme="minorHAnsi" w:cstheme="minorHAnsi"/>
          <w:color w:val="auto"/>
          <w:sz w:val="24"/>
          <w:szCs w:val="24"/>
        </w:rPr>
        <w:t>.”</w:t>
      </w:r>
      <w:r w:rsidR="147B753D" w:rsidRPr="00F826FA">
        <w:rPr>
          <w:rFonts w:asciiTheme="minorHAnsi" w:hAnsiTheme="minorHAnsi" w:cstheme="minorHAnsi"/>
          <w:color w:val="auto"/>
          <w:sz w:val="24"/>
          <w:szCs w:val="24"/>
        </w:rPr>
        <w:t xml:space="preserve"> </w:t>
      </w:r>
      <w:r w:rsidR="1073C3BD" w:rsidRPr="00F826FA">
        <w:rPr>
          <w:rFonts w:asciiTheme="minorHAnsi" w:hAnsiTheme="minorHAnsi" w:cstheme="minorHAnsi"/>
          <w:color w:val="auto"/>
          <w:sz w:val="24"/>
          <w:szCs w:val="24"/>
        </w:rPr>
        <w:t xml:space="preserve"> </w:t>
      </w:r>
    </w:p>
    <w:p w14:paraId="776498FE" w14:textId="77777777" w:rsidR="006448FC" w:rsidRPr="00AD1D9D" w:rsidRDefault="006448FC" w:rsidP="00141D59">
      <w:pPr>
        <w:pStyle w:val="ListParagraph"/>
        <w:spacing w:after="0" w:line="240" w:lineRule="auto"/>
        <w:rPr>
          <w:rFonts w:asciiTheme="minorHAnsi" w:hAnsiTheme="minorHAnsi" w:cstheme="minorHAnsi"/>
          <w:sz w:val="24"/>
          <w:szCs w:val="24"/>
          <w:highlight w:val="yellow"/>
        </w:rPr>
      </w:pPr>
    </w:p>
    <w:p w14:paraId="694E3D02" w14:textId="04BE9CF7" w:rsidR="006448FC" w:rsidRPr="00F826FA" w:rsidRDefault="0CCDC047" w:rsidP="00141D59">
      <w:pPr>
        <w:pStyle w:val="ListParagraph"/>
        <w:numPr>
          <w:ilvl w:val="0"/>
          <w:numId w:val="17"/>
        </w:numPr>
        <w:spacing w:after="0" w:line="240" w:lineRule="auto"/>
        <w:rPr>
          <w:rFonts w:asciiTheme="minorHAnsi" w:eastAsia="Times New Roman" w:hAnsiTheme="minorHAnsi" w:cstheme="minorHAnsi"/>
          <w:sz w:val="24"/>
          <w:szCs w:val="24"/>
        </w:rPr>
      </w:pPr>
      <w:r w:rsidRPr="00F826FA">
        <w:rPr>
          <w:rFonts w:asciiTheme="minorHAnsi" w:hAnsiTheme="minorHAnsi" w:cstheme="minorHAnsi"/>
          <w:b/>
          <w:bCs/>
          <w:sz w:val="24"/>
          <w:szCs w:val="24"/>
        </w:rPr>
        <w:t>Psychosocial Assistance</w:t>
      </w:r>
      <w:r w:rsidR="4D0E7E6D" w:rsidRPr="00F826FA">
        <w:rPr>
          <w:rFonts w:asciiTheme="minorHAnsi" w:hAnsiTheme="minorHAnsi" w:cstheme="minorHAnsi"/>
          <w:b/>
          <w:bCs/>
          <w:sz w:val="24"/>
          <w:szCs w:val="24"/>
        </w:rPr>
        <w:t xml:space="preserve"> </w:t>
      </w:r>
      <w:r w:rsidR="4D0E7E6D" w:rsidRPr="00F826FA">
        <w:rPr>
          <w:rFonts w:asciiTheme="minorHAnsi" w:hAnsiTheme="minorHAnsi" w:cstheme="minorHAnsi"/>
          <w:sz w:val="24"/>
          <w:szCs w:val="24"/>
        </w:rPr>
        <w:t xml:space="preserve">(to be </w:t>
      </w:r>
      <w:r w:rsidR="4D0E7E6D" w:rsidRPr="00F826FA">
        <w:rPr>
          <w:rFonts w:asciiTheme="minorHAnsi" w:hAnsiTheme="minorHAnsi" w:cstheme="minorHAnsi"/>
          <w:color w:val="auto"/>
          <w:sz w:val="24"/>
          <w:szCs w:val="24"/>
        </w:rPr>
        <w:t>incorporated into the ten (10) pages allowed for “Proposal Narrative,” and into “Budget” and “Budget Narrative”)</w:t>
      </w:r>
      <w:r w:rsidR="1073C3BD" w:rsidRPr="00F826FA">
        <w:rPr>
          <w:rFonts w:asciiTheme="minorHAnsi" w:hAnsiTheme="minorHAnsi" w:cstheme="minorHAnsi"/>
          <w:sz w:val="24"/>
          <w:szCs w:val="24"/>
        </w:rPr>
        <w:t>.</w:t>
      </w:r>
      <w:r w:rsidR="1073C3BD" w:rsidRPr="00F826FA">
        <w:rPr>
          <w:rFonts w:asciiTheme="minorHAnsi" w:hAnsiTheme="minorHAnsi" w:cstheme="minorHAnsi"/>
          <w:b/>
          <w:bCs/>
          <w:sz w:val="24"/>
          <w:szCs w:val="24"/>
        </w:rPr>
        <w:t xml:space="preserve"> </w:t>
      </w:r>
      <w:r w:rsidRPr="00F826FA">
        <w:rPr>
          <w:rFonts w:asciiTheme="minorHAnsi" w:hAnsiTheme="minorHAnsi" w:cstheme="minorHAnsi"/>
          <w:sz w:val="24"/>
          <w:szCs w:val="24"/>
        </w:rPr>
        <w:t xml:space="preserve"> </w:t>
      </w:r>
      <w:r w:rsidR="147B753D" w:rsidRPr="00F826FA">
        <w:rPr>
          <w:rFonts w:asciiTheme="minorHAnsi" w:hAnsiTheme="minorHAnsi" w:cstheme="minorHAnsi"/>
          <w:sz w:val="24"/>
          <w:szCs w:val="24"/>
        </w:rPr>
        <w:t>A section in the proposal</w:t>
      </w:r>
      <w:r w:rsidR="1073C3BD" w:rsidRPr="00F826FA">
        <w:rPr>
          <w:rFonts w:asciiTheme="minorHAnsi" w:hAnsiTheme="minorHAnsi" w:cstheme="minorHAnsi"/>
          <w:sz w:val="24"/>
          <w:szCs w:val="24"/>
        </w:rPr>
        <w:t>,</w:t>
      </w:r>
      <w:r w:rsidR="05DA27F8" w:rsidRPr="00F826FA">
        <w:rPr>
          <w:rFonts w:asciiTheme="minorHAnsi" w:hAnsiTheme="minorHAnsi" w:cstheme="minorHAnsi"/>
          <w:sz w:val="24"/>
          <w:szCs w:val="24"/>
        </w:rPr>
        <w:t xml:space="preserve"> </w:t>
      </w:r>
      <w:r w:rsidR="147B753D" w:rsidRPr="00F826FA">
        <w:rPr>
          <w:rFonts w:asciiTheme="minorHAnsi" w:hAnsiTheme="minorHAnsi" w:cstheme="minorHAnsi"/>
          <w:sz w:val="24"/>
          <w:szCs w:val="24"/>
        </w:rPr>
        <w:t>budget</w:t>
      </w:r>
      <w:r w:rsidR="1073C3BD" w:rsidRPr="00F826FA">
        <w:rPr>
          <w:rFonts w:asciiTheme="minorHAnsi" w:hAnsiTheme="minorHAnsi" w:cstheme="minorHAnsi"/>
          <w:sz w:val="24"/>
          <w:szCs w:val="24"/>
        </w:rPr>
        <w:t>, and budget narrative</w:t>
      </w:r>
      <w:r w:rsidR="147B753D" w:rsidRPr="00F826FA">
        <w:rPr>
          <w:rFonts w:asciiTheme="minorHAnsi" w:hAnsiTheme="minorHAnsi" w:cstheme="minorHAnsi"/>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F826FA">
        <w:rPr>
          <w:rFonts w:asciiTheme="minorHAnsi" w:hAnsiTheme="minorHAnsi" w:cstheme="minorHAnsi"/>
          <w:sz w:val="24"/>
          <w:szCs w:val="24"/>
        </w:rPr>
        <w:t>contextually relevant</w:t>
      </w:r>
      <w:r w:rsidR="147B753D" w:rsidRPr="00F826FA">
        <w:rPr>
          <w:rFonts w:asciiTheme="minorHAnsi" w:hAnsiTheme="minorHAnsi" w:cstheme="minorHAnsi"/>
          <w:sz w:val="24"/>
          <w:szCs w:val="24"/>
        </w:rPr>
        <w:t xml:space="preserve"> </w:t>
      </w:r>
      <w:r w:rsidR="147B753D" w:rsidRPr="00F826FA">
        <w:rPr>
          <w:rFonts w:asciiTheme="minorHAnsi" w:hAnsiTheme="minorHAnsi" w:cstheme="minorHAnsi"/>
          <w:color w:val="auto"/>
          <w:sz w:val="24"/>
          <w:szCs w:val="24"/>
        </w:rPr>
        <w:t xml:space="preserve">support). </w:t>
      </w:r>
      <w:r w:rsidR="1073C3BD" w:rsidRPr="00F826FA">
        <w:rPr>
          <w:rFonts w:asciiTheme="minorHAnsi" w:hAnsiTheme="minorHAnsi" w:cstheme="minorHAnsi"/>
          <w:color w:val="auto"/>
          <w:sz w:val="24"/>
          <w:szCs w:val="24"/>
        </w:rPr>
        <w:t xml:space="preserve"> </w:t>
      </w:r>
    </w:p>
    <w:p w14:paraId="5CC3FD22" w14:textId="376496B6" w:rsidR="006448FC" w:rsidRPr="00A7280B" w:rsidRDefault="147B753D" w:rsidP="00A7280B">
      <w:pPr>
        <w:pStyle w:val="ListParagraph"/>
        <w:numPr>
          <w:ilvl w:val="1"/>
          <w:numId w:val="19"/>
        </w:numPr>
        <w:spacing w:after="0" w:line="240" w:lineRule="auto"/>
        <w:rPr>
          <w:rFonts w:asciiTheme="minorHAnsi" w:eastAsia="Times New Roman" w:hAnsiTheme="minorHAnsi" w:cstheme="minorHAnsi"/>
          <w:sz w:val="24"/>
          <w:szCs w:val="24"/>
        </w:rPr>
      </w:pPr>
      <w:r w:rsidRPr="00F826FA">
        <w:rPr>
          <w:rFonts w:asciiTheme="minorHAnsi" w:eastAsia="Times New Roman" w:hAnsiTheme="minorHAnsi" w:cstheme="minorHAnsi"/>
          <w:sz w:val="24"/>
          <w:szCs w:val="24"/>
        </w:rPr>
        <w:t xml:space="preserve">References: </w:t>
      </w:r>
      <w:r w:rsidR="1073C3BD" w:rsidRPr="00F826FA">
        <w:rPr>
          <w:rFonts w:asciiTheme="minorHAnsi" w:eastAsia="Times New Roman" w:hAnsiTheme="minorHAnsi" w:cstheme="minorHAnsi"/>
          <w:sz w:val="24"/>
          <w:szCs w:val="24"/>
        </w:rPr>
        <w:t xml:space="preserve"> </w:t>
      </w:r>
      <w:r w:rsidRPr="00F826FA">
        <w:rPr>
          <w:rFonts w:asciiTheme="minorHAnsi" w:hAnsiTheme="minorHAnsi" w:cstheme="minorHAnsi"/>
          <w:sz w:val="24"/>
          <w:szCs w:val="24"/>
        </w:rPr>
        <w:t>For reference to international guidance, please see the following: Core Humanitarian Standard Commitment 8.9 (</w:t>
      </w:r>
      <w:hyperlink r:id="rId11">
        <w:r w:rsidR="30B20F17" w:rsidRPr="00F826FA">
          <w:rPr>
            <w:rStyle w:val="Hyperlink"/>
            <w:rFonts w:asciiTheme="minorHAnsi" w:hAnsiTheme="minorHAnsi" w:cstheme="minorHAnsi"/>
            <w:sz w:val="24"/>
            <w:szCs w:val="24"/>
          </w:rPr>
          <w:t>https://corehumanitarianstandard.org/files/files/CHS-Guidance-Notes-and-Indicators.pdf</w:t>
        </w:r>
      </w:hyperlink>
      <w:r w:rsidRPr="00F826FA">
        <w:rPr>
          <w:rFonts w:asciiTheme="minorHAnsi" w:hAnsiTheme="minorHAnsi" w:cstheme="minorHAnsi"/>
          <w:sz w:val="24"/>
          <w:szCs w:val="24"/>
        </w:rPr>
        <w:t>); and IASC Guidelines on Mental Health and Psycho</w:t>
      </w:r>
      <w:r w:rsidR="7E4B4928" w:rsidRPr="00F826FA">
        <w:rPr>
          <w:rFonts w:asciiTheme="minorHAnsi" w:hAnsiTheme="minorHAnsi" w:cstheme="minorHAnsi"/>
          <w:sz w:val="24"/>
          <w:szCs w:val="24"/>
        </w:rPr>
        <w:t>social Support in Emergency Settings</w:t>
      </w:r>
      <w:r w:rsidRPr="00F826FA">
        <w:rPr>
          <w:rFonts w:asciiTheme="minorHAnsi" w:hAnsiTheme="minorHAnsi" w:cstheme="minorHAnsi"/>
          <w:sz w:val="24"/>
          <w:szCs w:val="24"/>
        </w:rPr>
        <w:t xml:space="preserve"> Action Sheet 4.4 (</w:t>
      </w:r>
      <w:hyperlink r:id="rId12">
        <w:r w:rsidR="30B20F17" w:rsidRPr="00F826FA">
          <w:rPr>
            <w:rStyle w:val="Hyperlink"/>
            <w:rFonts w:asciiTheme="minorHAnsi" w:hAnsiTheme="minorHAnsi" w:cstheme="minorHAnsi"/>
            <w:sz w:val="24"/>
            <w:szCs w:val="24"/>
          </w:rPr>
          <w:t>http://www.who.int/mental_health/emergencies/guidelines_iasc_mental_health_psychosocial_june_2007.pdf</w:t>
        </w:r>
      </w:hyperlink>
      <w:r w:rsidR="30B20F17" w:rsidRPr="00F826FA">
        <w:rPr>
          <w:rFonts w:asciiTheme="minorHAnsi" w:hAnsiTheme="minorHAnsi" w:cstheme="minorHAnsi"/>
          <w:sz w:val="24"/>
          <w:szCs w:val="24"/>
        </w:rPr>
        <w:t>)</w:t>
      </w:r>
      <w:r w:rsidRPr="00F826FA">
        <w:rPr>
          <w:rFonts w:asciiTheme="minorHAnsi" w:hAnsiTheme="minorHAnsi" w:cstheme="minorHAnsi"/>
          <w:sz w:val="24"/>
          <w:szCs w:val="24"/>
        </w:rPr>
        <w:t>.</w:t>
      </w:r>
      <w:r w:rsidR="0090391C" w:rsidRPr="00A7280B">
        <w:rPr>
          <w:rFonts w:asciiTheme="minorHAnsi" w:hAnsiTheme="minorHAnsi" w:cstheme="minorHAnsi"/>
          <w:sz w:val="24"/>
          <w:szCs w:val="24"/>
        </w:rPr>
        <w:br/>
      </w:r>
    </w:p>
    <w:p w14:paraId="65D2DAE4" w14:textId="32DBD2EB" w:rsidR="00C91895" w:rsidRDefault="00F73C6B" w:rsidP="00F73C6B">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Applications that do not include the elements listed above will be deemed technically ineligible.  </w:t>
      </w:r>
      <w:r w:rsidR="00C91895" w:rsidRPr="00AD1D9D">
        <w:rPr>
          <w:rFonts w:asciiTheme="minorHAnsi" w:eastAsia="Times New Roman" w:hAnsiTheme="minorHAnsi" w:cstheme="minorHAnsi"/>
          <w:b/>
          <w:sz w:val="24"/>
          <w:szCs w:val="24"/>
        </w:rPr>
        <w:t xml:space="preserve">  </w:t>
      </w:r>
    </w:p>
    <w:p w14:paraId="5D4486C2" w14:textId="77777777" w:rsidR="00F73C6B" w:rsidRPr="00AD1D9D" w:rsidRDefault="00F73C6B" w:rsidP="00F73C6B">
      <w:pPr>
        <w:spacing w:after="0" w:line="240" w:lineRule="auto"/>
        <w:rPr>
          <w:rFonts w:asciiTheme="minorHAnsi" w:eastAsia="Times New Roman" w:hAnsiTheme="minorHAnsi" w:cstheme="minorHAnsi"/>
          <w:b/>
          <w:sz w:val="24"/>
          <w:szCs w:val="24"/>
        </w:rPr>
      </w:pPr>
    </w:p>
    <w:p w14:paraId="652438FD" w14:textId="77777777" w:rsidR="00290D8C" w:rsidRPr="00AD1D9D" w:rsidRDefault="002607E8" w:rsidP="00F73C6B">
      <w:pPr>
        <w:spacing w:after="0" w:line="240" w:lineRule="auto"/>
        <w:rPr>
          <w:rFonts w:asciiTheme="minorHAnsi" w:eastAsia="Times New Roman" w:hAnsiTheme="minorHAnsi" w:cstheme="minorHAnsi"/>
          <w:b/>
          <w:i/>
          <w:sz w:val="24"/>
          <w:szCs w:val="24"/>
        </w:rPr>
      </w:pPr>
      <w:r w:rsidRPr="00AD1D9D">
        <w:rPr>
          <w:rFonts w:asciiTheme="minorHAnsi" w:eastAsia="Times New Roman" w:hAnsiTheme="minorHAnsi" w:cstheme="minorHAnsi"/>
          <w:b/>
          <w:i/>
          <w:sz w:val="24"/>
          <w:szCs w:val="24"/>
        </w:rPr>
        <w:t>D.2.2 Additional Application Documents</w:t>
      </w:r>
    </w:p>
    <w:p w14:paraId="39AB2BC9" w14:textId="77777777" w:rsidR="00863457" w:rsidRPr="00AD1D9D" w:rsidRDefault="00863457" w:rsidP="00F73C6B">
      <w:pPr>
        <w:spacing w:after="0" w:line="240" w:lineRule="auto"/>
        <w:rPr>
          <w:rFonts w:asciiTheme="minorHAnsi" w:hAnsiTheme="minorHAnsi" w:cstheme="minorHAnsi"/>
          <w:sz w:val="24"/>
          <w:szCs w:val="24"/>
        </w:rPr>
      </w:pPr>
    </w:p>
    <w:p w14:paraId="76BB8ABE" w14:textId="77777777" w:rsidR="00EE4C8B" w:rsidRPr="00AD1D9D" w:rsidRDefault="00EE4C8B" w:rsidP="00F73C6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AD1D9D" w:rsidRDefault="00241E09" w:rsidP="00EE4C8B">
      <w:pPr>
        <w:pStyle w:val="NoSpacing"/>
        <w:rPr>
          <w:rFonts w:asciiTheme="minorHAnsi" w:eastAsia="Times New Roman" w:hAnsiTheme="minorHAnsi" w:cstheme="minorHAnsi"/>
          <w:color w:val="auto"/>
          <w:sz w:val="24"/>
          <w:szCs w:val="24"/>
        </w:rPr>
      </w:pPr>
    </w:p>
    <w:p w14:paraId="453DD1D1" w14:textId="1E2E6C2B" w:rsidR="00E03771" w:rsidRPr="00AD1D9D"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sz w:val="24"/>
          <w:szCs w:val="24"/>
        </w:rPr>
        <w:t>Individual Letters of Support and</w:t>
      </w:r>
      <w:r w:rsidR="00241E09" w:rsidRPr="00AD1D9D">
        <w:rPr>
          <w:rFonts w:asciiTheme="minorHAnsi" w:hAnsiTheme="minorHAnsi" w:cstheme="minorHAnsi"/>
          <w:sz w:val="24"/>
          <w:szCs w:val="24"/>
        </w:rPr>
        <w:t>/or</w:t>
      </w:r>
      <w:r w:rsidRPr="00AD1D9D">
        <w:rPr>
          <w:rFonts w:asciiTheme="minorHAnsi" w:hAnsiTheme="minorHAnsi" w:cstheme="minorHAnsi"/>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w:t>
      </w:r>
      <w:r w:rsidR="00F73C6B" w:rsidRPr="00AD1D9D">
        <w:rPr>
          <w:rFonts w:asciiTheme="minorHAnsi" w:eastAsia="Times New Roman" w:hAnsiTheme="minorHAnsi" w:cstheme="minorHAnsi"/>
          <w:sz w:val="24"/>
          <w:szCs w:val="24"/>
        </w:rPr>
        <w:t>e.g.,</w:t>
      </w:r>
      <w:r w:rsidRPr="00AD1D9D">
        <w:rPr>
          <w:rFonts w:asciiTheme="minorHAnsi" w:eastAsia="Times New Roman" w:hAnsiTheme="minorHAnsi" w:cstheme="minorHAnsi"/>
          <w:sz w:val="24"/>
          <w:szCs w:val="24"/>
        </w:rPr>
        <w:t xml:space="preserve">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36B758F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w:t>
      </w:r>
      <w:r w:rsidR="00F73C6B">
        <w:rPr>
          <w:rFonts w:asciiTheme="minorHAnsi" w:eastAsia="Times New Roman" w:hAnsiTheme="minorHAnsi" w:cstheme="minorHAnsi"/>
          <w:b/>
          <w:bCs/>
          <w:i/>
          <w:iCs/>
          <w:sz w:val="24"/>
          <w:szCs w:val="24"/>
        </w:rPr>
        <w:t>3</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3">
        <w:r w:rsidR="32E57315" w:rsidRPr="00AD1D9D">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4">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w:t>
      </w:r>
      <w:proofErr w:type="gramStart"/>
      <w:r w:rsidR="0090239E" w:rsidRPr="00AD1D9D">
        <w:rPr>
          <w:rFonts w:asciiTheme="minorHAnsi" w:eastAsia="Times New Roman" w:hAnsiTheme="minorHAnsi" w:cstheme="minorHAnsi"/>
          <w:b/>
          <w:i/>
          <w:sz w:val="24"/>
          <w:szCs w:val="24"/>
        </w:rPr>
        <w:t>For</w:t>
      </w:r>
      <w:proofErr w:type="gramEnd"/>
      <w:r w:rsidR="0090239E" w:rsidRPr="00AD1D9D">
        <w:rPr>
          <w:rFonts w:asciiTheme="minorHAnsi" w:eastAsia="Times New Roman" w:hAnsiTheme="minorHAnsi" w:cstheme="minorHAnsi"/>
          <w:b/>
          <w:i/>
          <w:sz w:val="24"/>
          <w:szCs w:val="24"/>
        </w:rPr>
        <w:t xml:space="preserve">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Written responses and revised application documents addressing conditions and recommendations from the DRL review </w:t>
      </w:r>
      <w:proofErr w:type="gramStart"/>
      <w:r w:rsidRPr="00AD1D9D">
        <w:rPr>
          <w:rFonts w:asciiTheme="minorHAnsi" w:eastAsia="Times New Roman" w:hAnsiTheme="minorHAnsi" w:cstheme="minorHAnsi"/>
          <w:sz w:val="24"/>
          <w:szCs w:val="24"/>
        </w:rPr>
        <w:t>panel;</w:t>
      </w:r>
      <w:proofErr w:type="gramEnd"/>
    </w:p>
    <w:p w14:paraId="780D75CD"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copy of the applicant’s latest NICRA as a PDF file, if the applicant has a NICRA and includes NICRA charges in the </w:t>
      </w:r>
      <w:proofErr w:type="gramStart"/>
      <w:r w:rsidRPr="00AD1D9D">
        <w:rPr>
          <w:rFonts w:asciiTheme="minorHAnsi" w:eastAsia="Times New Roman" w:hAnsiTheme="minorHAnsi" w:cstheme="minorHAnsi"/>
          <w:sz w:val="24"/>
          <w:szCs w:val="24"/>
        </w:rPr>
        <w:t>budget;</w:t>
      </w:r>
      <w:proofErr w:type="gramEnd"/>
    </w:p>
    <w:p w14:paraId="376D3C39"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completed copy of the Department’s Financial Management Survey, if receiving DRL funding for the first </w:t>
      </w:r>
      <w:proofErr w:type="gramStart"/>
      <w:r w:rsidRPr="00AD1D9D">
        <w:rPr>
          <w:rFonts w:asciiTheme="minorHAnsi" w:eastAsia="Times New Roman" w:hAnsiTheme="minorHAnsi" w:cstheme="minorHAnsi"/>
          <w:sz w:val="24"/>
          <w:szCs w:val="24"/>
        </w:rPr>
        <w:t>time;</w:t>
      </w:r>
      <w:proofErr w:type="gramEnd"/>
    </w:p>
    <w:p w14:paraId="74AC2F32"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roofErr w:type="gramStart"/>
      <w:r w:rsidRPr="00AD1D9D">
        <w:rPr>
          <w:rFonts w:asciiTheme="minorHAnsi" w:eastAsia="Times New Roman" w:hAnsiTheme="minorHAnsi" w:cstheme="minorHAnsi"/>
          <w:sz w:val="24"/>
          <w:szCs w:val="24"/>
        </w:rPr>
        <w:t>);</w:t>
      </w:r>
      <w:proofErr w:type="gramEnd"/>
    </w:p>
    <w:p w14:paraId="0C9B7EDD" w14:textId="6E6A14A2" w:rsidR="008C33C8" w:rsidRPr="00AD1D9D"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w:t>
      </w:r>
      <w:proofErr w:type="gramStart"/>
      <w:r w:rsidRPr="00AD1D9D">
        <w:rPr>
          <w:rFonts w:asciiTheme="minorHAnsi" w:eastAsia="Times New Roman" w:hAnsiTheme="minorHAnsi" w:cstheme="minorHAnsi"/>
          <w:sz w:val="24"/>
          <w:szCs w:val="24"/>
        </w:rPr>
        <w:t>award;</w:t>
      </w:r>
      <w:proofErr w:type="gramEnd"/>
    </w:p>
    <w:p w14:paraId="427F1AD2" w14:textId="192F2D7A" w:rsidR="00290D8C" w:rsidRPr="00AD1D9D"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who submit their applications through Grants.gov will be required to create a </w:t>
      </w:r>
      <w:proofErr w:type="spellStart"/>
      <w:r w:rsidR="00A90FB3">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sz w:val="24"/>
          <w:szCs w:val="24"/>
        </w:rPr>
        <w:t xml:space="preserve"> account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accept the final award.  Accounts must be logged into to every 60 days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 xml:space="preserve">before </w:t>
      </w:r>
      <w:proofErr w:type="gramStart"/>
      <w:r w:rsidRPr="00AD1D9D">
        <w:rPr>
          <w:rFonts w:asciiTheme="minorHAnsi" w:eastAsia="Times New Roman" w:hAnsiTheme="minorHAnsi" w:cstheme="minorHAnsi"/>
          <w:b/>
          <w:bCs/>
          <w:color w:val="auto"/>
          <w:sz w:val="24"/>
          <w:szCs w:val="24"/>
        </w:rPr>
        <w:t>submitting an application</w:t>
      </w:r>
      <w:proofErr w:type="gramEnd"/>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t xml:space="preserve">Note:  As of April 2022, a </w:t>
      </w:r>
      <w:proofErr w:type="gramStart"/>
      <w:r w:rsidRPr="00AD1D9D">
        <w:rPr>
          <w:rFonts w:asciiTheme="minorHAnsi" w:eastAsia="Times New Roman" w:hAnsiTheme="minorHAnsi" w:cstheme="minorHAnsi"/>
          <w:b/>
          <w:bCs/>
          <w:i/>
          <w:iCs/>
          <w:color w:val="auto"/>
          <w:sz w:val="24"/>
          <w:szCs w:val="24"/>
        </w:rPr>
        <w:t>DUNS</w:t>
      </w:r>
      <w:proofErr w:type="gramEnd"/>
      <w:r w:rsidRPr="00AD1D9D">
        <w:rPr>
          <w:rFonts w:asciiTheme="minorHAnsi" w:eastAsia="Times New Roman" w:hAnsiTheme="minorHAnsi" w:cstheme="minorHAnsi"/>
          <w:b/>
          <w:bCs/>
          <w:i/>
          <w:iCs/>
          <w:color w:val="auto"/>
          <w:sz w:val="24"/>
          <w:szCs w:val="24"/>
        </w:rPr>
        <w:t xml:space="preserve">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lastRenderedPageBreak/>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5"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6"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 xml:space="preserve">after this incident is resolved </w:t>
      </w:r>
      <w:proofErr w:type="gramStart"/>
      <w:r w:rsidR="00DF3600" w:rsidRPr="005C01D7">
        <w:rPr>
          <w:rFonts w:eastAsia="Times New Roman"/>
          <w:sz w:val="24"/>
          <w:szCs w:val="24"/>
        </w:rPr>
        <w:t>in order to</w:t>
      </w:r>
      <w:proofErr w:type="gramEnd"/>
      <w:r w:rsidR="00DF3600" w:rsidRPr="005C01D7">
        <w:rPr>
          <w:rFonts w:eastAsia="Times New Roman"/>
          <w:sz w:val="24"/>
          <w:szCs w:val="24"/>
        </w:rPr>
        <w:t xml:space="preserve">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w:t>
      </w:r>
      <w:proofErr w:type="gramStart"/>
      <w:r w:rsidRPr="00AD1D9D">
        <w:rPr>
          <w:rFonts w:asciiTheme="minorHAnsi" w:eastAsia="Times New Roman" w:hAnsiTheme="minorHAnsi" w:cstheme="minorHAnsi"/>
          <w:sz w:val="24"/>
          <w:szCs w:val="24"/>
        </w:rPr>
        <w:t>IRS, but</w:t>
      </w:r>
      <w:proofErr w:type="gramEnd"/>
      <w:r w:rsidRPr="00AD1D9D">
        <w:rPr>
          <w:rFonts w:asciiTheme="minorHAnsi" w:eastAsia="Times New Roman" w:hAnsiTheme="minorHAnsi" w:cstheme="minorHAnsi"/>
          <w:sz w:val="24"/>
          <w:szCs w:val="24"/>
        </w:rPr>
        <w:t xml:space="preserve">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7"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8"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 xml:space="preserve">after this incident is resolved </w:t>
      </w:r>
      <w:proofErr w:type="gramStart"/>
      <w:r w:rsidR="00DF3600" w:rsidRPr="005C01D7">
        <w:rPr>
          <w:rFonts w:eastAsia="Times New Roman"/>
          <w:sz w:val="24"/>
          <w:szCs w:val="24"/>
        </w:rPr>
        <w:t>in order to</w:t>
      </w:r>
      <w:proofErr w:type="gramEnd"/>
      <w:r w:rsidR="00DF3600" w:rsidRPr="005C01D7">
        <w:rPr>
          <w:rFonts w:eastAsia="Times New Roman"/>
          <w:sz w:val="24"/>
          <w:szCs w:val="24"/>
        </w:rPr>
        <w:t xml:space="preserve">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Homepage:</w:t>
      </w:r>
      <w:r w:rsidRPr="00AD1D9D">
        <w:rPr>
          <w:rStyle w:val="eop"/>
          <w:rFonts w:asciiTheme="minorHAnsi" w:hAnsiTheme="minorHAnsi" w:cstheme="minorHAnsi"/>
          <w:color w:val="000000"/>
        </w:rPr>
        <w:t> </w:t>
      </w:r>
    </w:p>
    <w:p w14:paraId="3C5C82A8" w14:textId="77777777" w:rsidR="00382192" w:rsidRPr="00AD1D9D" w:rsidRDefault="00FF4A0D" w:rsidP="00382192">
      <w:pPr>
        <w:pStyle w:val="paragraph"/>
        <w:spacing w:before="0" w:beforeAutospacing="0" w:after="0" w:afterAutospacing="0"/>
        <w:ind w:left="720"/>
        <w:textAlignment w:val="baseline"/>
        <w:rPr>
          <w:rFonts w:asciiTheme="minorHAnsi" w:hAnsiTheme="minorHAnsi" w:cstheme="minorHAnsi"/>
          <w:color w:val="000000"/>
        </w:rPr>
      </w:pPr>
      <w:hyperlink r:id="rId19"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Code Request Tool (NCRT): </w:t>
      </w:r>
      <w:r w:rsidRPr="00AD1D9D">
        <w:rPr>
          <w:rStyle w:val="eop"/>
          <w:rFonts w:asciiTheme="minorHAnsi" w:hAnsiTheme="minorHAnsi" w:cstheme="minorHAnsi"/>
          <w:color w:val="000000"/>
        </w:rPr>
        <w:t> </w:t>
      </w:r>
    </w:p>
    <w:p w14:paraId="4A61E97D" w14:textId="77777777" w:rsidR="00382192" w:rsidRPr="00AD1D9D" w:rsidRDefault="00FF4A0D" w:rsidP="00382192">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proofErr w:type="gramStart"/>
      <w:r w:rsidRPr="00AD1D9D">
        <w:rPr>
          <w:rStyle w:val="normaltextrun"/>
          <w:rFonts w:asciiTheme="minorHAnsi" w:hAnsiTheme="minorHAnsi" w:cstheme="minorHAnsi"/>
          <w:color w:val="000000"/>
        </w:rPr>
        <w:t>Or,</w:t>
      </w:r>
      <w:proofErr w:type="gramEnd"/>
      <w:r w:rsidRPr="00AD1D9D">
        <w:rPr>
          <w:rStyle w:val="normaltextrun"/>
          <w:rFonts w:asciiTheme="minorHAnsi" w:hAnsiTheme="minorHAnsi" w:cstheme="minorHAnsi"/>
          <w:color w:val="000000"/>
        </w:rPr>
        <w:t xml:space="preserve"> email </w:t>
      </w:r>
      <w:hyperlink r:id="rId21"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w:t>
      </w:r>
      <w:proofErr w:type="gramStart"/>
      <w:r w:rsidRPr="00AD1D9D">
        <w:rPr>
          <w:rFonts w:asciiTheme="minorHAnsi" w:eastAsia="Times New Roman" w:hAnsiTheme="minorHAnsi" w:cstheme="minorHAnsi"/>
          <w:sz w:val="24"/>
          <w:szCs w:val="24"/>
        </w:rPr>
        <w:t>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w:t>
      </w:r>
      <w:proofErr w:type="gramEnd"/>
      <w:r w:rsidRPr="00AD1D9D">
        <w:rPr>
          <w:rFonts w:asciiTheme="minorHAnsi" w:eastAsia="Times New Roman" w:hAnsiTheme="minorHAnsi" w:cstheme="minorHAnsi"/>
          <w:sz w:val="24"/>
          <w:szCs w:val="24"/>
        </w:rPr>
        <w:t xml:space="preserve">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w:t>
      </w:r>
      <w:proofErr w:type="gramStart"/>
      <w:r w:rsidRPr="00AD1D9D">
        <w:rPr>
          <w:rFonts w:asciiTheme="minorHAnsi" w:eastAsia="Times New Roman" w:hAnsiTheme="minorHAnsi" w:cstheme="minorHAnsi"/>
          <w:sz w:val="24"/>
          <w:szCs w:val="24"/>
        </w:rPr>
        <w:t>in order to</w:t>
      </w:r>
      <w:proofErr w:type="gramEnd"/>
      <w:r w:rsidRPr="00AD1D9D">
        <w:rPr>
          <w:rFonts w:asciiTheme="minorHAnsi" w:eastAsia="Times New Roman" w:hAnsiTheme="minorHAnsi" w:cstheme="minorHAnsi"/>
          <w:sz w:val="24"/>
          <w:szCs w:val="24"/>
        </w:rPr>
        <w:t xml:space="preserve">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FBD87FA"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w:t>
      </w:r>
      <w:proofErr w:type="spellStart"/>
      <w:r w:rsidR="00A90FB3">
        <w:rPr>
          <w:rFonts w:asciiTheme="minorHAnsi" w:hAnsiTheme="minorHAnsi" w:cstheme="minorHAnsi"/>
          <w:b/>
          <w:bCs/>
          <w:color w:val="auto"/>
          <w:sz w:val="24"/>
          <w:szCs w:val="24"/>
        </w:rPr>
        <w:t>MyGrants</w:t>
      </w:r>
      <w:proofErr w:type="spellEnd"/>
      <w:r w:rsidRPr="00AD1D9D">
        <w:rPr>
          <w:rFonts w:asciiTheme="minorHAnsi" w:hAnsiTheme="minorHAnsi" w:cstheme="minorHAnsi"/>
          <w:b/>
          <w:bCs/>
          <w:color w:val="auto"/>
          <w:sz w:val="24"/>
          <w:szCs w:val="24"/>
        </w:rPr>
        <w:t xml:space="preserv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9C1121" w:rsidR="0026455F" w:rsidRPr="00AD1D9D" w:rsidRDefault="00F73C6B"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The attached “</w:t>
      </w:r>
      <w:r w:rsidR="007366AC" w:rsidRPr="007366AC">
        <w:rPr>
          <w:rFonts w:asciiTheme="minorHAnsi" w:hAnsiTheme="minorHAnsi" w:cstheme="minorHAnsi"/>
          <w:sz w:val="24"/>
          <w:szCs w:val="24"/>
        </w:rPr>
        <w:t>AQM Guidance for NCAGE-SAM.gov for Foreign Applicants Feb</w:t>
      </w:r>
      <w:r w:rsidR="00532CA2">
        <w:rPr>
          <w:rFonts w:asciiTheme="minorHAnsi" w:hAnsiTheme="minorHAnsi" w:cstheme="minorHAnsi"/>
          <w:sz w:val="24"/>
          <w:szCs w:val="24"/>
        </w:rPr>
        <w:t>.</w:t>
      </w:r>
      <w:r w:rsidR="007366AC" w:rsidRPr="007366AC">
        <w:rPr>
          <w:rFonts w:asciiTheme="minorHAnsi" w:hAnsiTheme="minorHAnsi" w:cstheme="minorHAnsi"/>
          <w:sz w:val="24"/>
          <w:szCs w:val="24"/>
        </w:rPr>
        <w:t xml:space="preserve"> 2023</w:t>
      </w:r>
      <w:r w:rsidRPr="00AD1D9D">
        <w:rPr>
          <w:rFonts w:asciiTheme="minorHAnsi" w:hAnsiTheme="minorHAnsi" w:cstheme="minorHAnsi"/>
          <w:sz w:val="24"/>
          <w:szCs w:val="24"/>
        </w:rPr>
        <w:t xml:space="preserve">” is a compilation of resources gathered by the </w:t>
      </w:r>
      <w:r w:rsidRPr="00AD1D9D">
        <w:rPr>
          <w:rFonts w:asciiTheme="minorHAnsi" w:eastAsia="Times New Roman" w:hAnsiTheme="minorHAnsi" w:cstheme="minorHAnsi"/>
          <w:color w:val="auto"/>
          <w:sz w:val="24"/>
          <w:szCs w:val="24"/>
        </w:rPr>
        <w:t>Department’s Office of Acquisitions Management (AQM)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 xml:space="preserve">Where guidance in these attachments differs from the SAM.gov website, </w:t>
      </w:r>
      <w:r w:rsidRPr="00AD1D9D">
        <w:rPr>
          <w:rFonts w:asciiTheme="minorHAnsi" w:hAnsiTheme="minorHAnsi" w:cstheme="minorHAnsi"/>
          <w:b/>
          <w:bCs/>
          <w:sz w:val="24"/>
          <w:szCs w:val="24"/>
        </w:rPr>
        <w:lastRenderedPageBreak/>
        <w:t>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w:t>
      </w:r>
      <w:proofErr w:type="gramStart"/>
      <w:r w:rsidRPr="00AD1D9D">
        <w:rPr>
          <w:rFonts w:asciiTheme="minorHAnsi" w:eastAsia="Times New Roman" w:hAnsiTheme="minorHAnsi" w:cstheme="minorHAnsi"/>
          <w:sz w:val="24"/>
          <w:szCs w:val="24"/>
        </w:rPr>
        <w:t>makes a determination</w:t>
      </w:r>
      <w:proofErr w:type="gramEnd"/>
      <w:r w:rsidRPr="00AD1D9D">
        <w:rPr>
          <w:rFonts w:asciiTheme="minorHAnsi" w:eastAsia="Times New Roman" w:hAnsiTheme="minorHAnsi" w:cstheme="minorHAnsi"/>
          <w:sz w:val="24"/>
          <w:szCs w:val="24"/>
        </w:rPr>
        <w:t xml:space="preserve">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5" w:name="h.j3cqnkumzr3g"/>
      <w:bookmarkEnd w:id="5"/>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7280B" w:rsidRDefault="00290D8C">
      <w:pPr>
        <w:spacing w:after="0" w:line="240" w:lineRule="auto"/>
        <w:rPr>
          <w:rFonts w:asciiTheme="minorHAnsi" w:hAnsiTheme="minorHAnsi" w:cstheme="minorHAnsi"/>
          <w:sz w:val="24"/>
          <w:szCs w:val="24"/>
        </w:rPr>
      </w:pPr>
    </w:p>
    <w:p w14:paraId="6AEC9356" w14:textId="015591C2" w:rsidR="00290D8C" w:rsidRPr="00A7280B" w:rsidRDefault="596EF974">
      <w:pPr>
        <w:spacing w:after="0" w:line="240" w:lineRule="auto"/>
        <w:rPr>
          <w:rFonts w:asciiTheme="minorHAnsi" w:hAnsiTheme="minorHAnsi" w:cstheme="minorHAnsi"/>
          <w:sz w:val="24"/>
          <w:szCs w:val="24"/>
        </w:rPr>
      </w:pPr>
      <w:r w:rsidRPr="00A7280B">
        <w:rPr>
          <w:rFonts w:asciiTheme="minorHAnsi" w:eastAsia="Times New Roman" w:hAnsiTheme="minorHAnsi" w:cstheme="minorHAnsi"/>
          <w:b/>
          <w:bCs/>
          <w:sz w:val="24"/>
          <w:szCs w:val="24"/>
        </w:rPr>
        <w:t>Applications are due no later than</w:t>
      </w:r>
      <w:r w:rsidR="7DDD3CDE" w:rsidRPr="00A7280B">
        <w:rPr>
          <w:rFonts w:asciiTheme="minorHAnsi" w:eastAsia="Times New Roman" w:hAnsiTheme="minorHAnsi" w:cstheme="minorHAnsi"/>
          <w:b/>
          <w:bCs/>
          <w:sz w:val="24"/>
          <w:szCs w:val="24"/>
        </w:rPr>
        <w:t xml:space="preserve"> </w:t>
      </w:r>
      <w:r w:rsidR="7DDD3CDE" w:rsidRPr="00A7280B">
        <w:rPr>
          <w:rFonts w:asciiTheme="minorHAnsi" w:eastAsia="Times New Roman" w:hAnsiTheme="minorHAnsi" w:cstheme="minorHAnsi"/>
          <w:b/>
          <w:bCs/>
          <w:sz w:val="24"/>
          <w:szCs w:val="24"/>
          <w:u w:val="single"/>
        </w:rPr>
        <w:t>11:59</w:t>
      </w:r>
      <w:r w:rsidR="2D5C040B" w:rsidRPr="00A7280B">
        <w:rPr>
          <w:rFonts w:asciiTheme="minorHAnsi" w:eastAsia="Times New Roman" w:hAnsiTheme="minorHAnsi" w:cstheme="minorHAnsi"/>
          <w:b/>
          <w:bCs/>
          <w:sz w:val="24"/>
          <w:szCs w:val="24"/>
          <w:u w:val="single"/>
        </w:rPr>
        <w:t xml:space="preserve"> </w:t>
      </w:r>
      <w:r w:rsidR="6C62868C" w:rsidRPr="00A7280B">
        <w:rPr>
          <w:rFonts w:asciiTheme="minorHAnsi" w:eastAsia="Times New Roman" w:hAnsiTheme="minorHAnsi" w:cstheme="minorHAnsi"/>
          <w:b/>
          <w:bCs/>
          <w:sz w:val="24"/>
          <w:szCs w:val="24"/>
          <w:u w:val="single"/>
        </w:rPr>
        <w:t>PM</w:t>
      </w:r>
      <w:r w:rsidR="2D9D5342" w:rsidRPr="00A7280B">
        <w:rPr>
          <w:rFonts w:asciiTheme="minorHAnsi" w:eastAsia="Times New Roman" w:hAnsiTheme="minorHAnsi" w:cstheme="minorHAnsi"/>
          <w:b/>
          <w:bCs/>
          <w:sz w:val="24"/>
          <w:szCs w:val="24"/>
        </w:rPr>
        <w:t xml:space="preserve"> </w:t>
      </w:r>
      <w:r w:rsidRPr="00A7280B">
        <w:rPr>
          <w:rFonts w:asciiTheme="minorHAnsi" w:eastAsia="Times New Roman" w:hAnsiTheme="minorHAnsi" w:cstheme="minorHAnsi"/>
          <w:b/>
          <w:bCs/>
          <w:sz w:val="24"/>
          <w:szCs w:val="24"/>
        </w:rPr>
        <w:t xml:space="preserve">Eastern </w:t>
      </w:r>
      <w:r w:rsidR="6C62868C" w:rsidRPr="00A7280B">
        <w:rPr>
          <w:rFonts w:asciiTheme="minorHAnsi" w:eastAsia="Times New Roman" w:hAnsiTheme="minorHAnsi" w:cstheme="minorHAnsi"/>
          <w:b/>
          <w:bCs/>
          <w:sz w:val="24"/>
          <w:szCs w:val="24"/>
        </w:rPr>
        <w:t xml:space="preserve">Standard </w:t>
      </w:r>
      <w:r w:rsidRPr="00A7280B">
        <w:rPr>
          <w:rFonts w:asciiTheme="minorHAnsi" w:eastAsia="Times New Roman" w:hAnsiTheme="minorHAnsi" w:cstheme="minorHAnsi"/>
          <w:b/>
          <w:bCs/>
          <w:sz w:val="24"/>
          <w:szCs w:val="24"/>
        </w:rPr>
        <w:t>Time (E</w:t>
      </w:r>
      <w:r w:rsidR="6C62868C" w:rsidRPr="00A7280B">
        <w:rPr>
          <w:rFonts w:asciiTheme="minorHAnsi" w:eastAsia="Times New Roman" w:hAnsiTheme="minorHAnsi" w:cstheme="minorHAnsi"/>
          <w:b/>
          <w:bCs/>
          <w:sz w:val="24"/>
          <w:szCs w:val="24"/>
        </w:rPr>
        <w:t>S</w:t>
      </w:r>
      <w:r w:rsidRPr="00A7280B">
        <w:rPr>
          <w:rFonts w:asciiTheme="minorHAnsi" w:eastAsia="Times New Roman" w:hAnsiTheme="minorHAnsi" w:cstheme="minorHAnsi"/>
          <w:b/>
          <w:bCs/>
          <w:sz w:val="24"/>
          <w:szCs w:val="24"/>
        </w:rPr>
        <w:t xml:space="preserve">T), on </w:t>
      </w:r>
      <w:r w:rsidR="00F826FA" w:rsidRPr="00A7280B">
        <w:rPr>
          <w:rFonts w:asciiTheme="minorHAnsi" w:eastAsia="Times New Roman" w:hAnsiTheme="minorHAnsi" w:cstheme="minorHAnsi"/>
          <w:b/>
          <w:bCs/>
          <w:sz w:val="24"/>
          <w:szCs w:val="24"/>
        </w:rPr>
        <w:t>Monday</w:t>
      </w:r>
      <w:r w:rsidRPr="00A7280B">
        <w:rPr>
          <w:rFonts w:asciiTheme="minorHAnsi" w:eastAsia="Times New Roman" w:hAnsiTheme="minorHAnsi" w:cstheme="minorHAnsi"/>
          <w:b/>
          <w:bCs/>
          <w:sz w:val="24"/>
          <w:szCs w:val="24"/>
        </w:rPr>
        <w:t>,</w:t>
      </w:r>
      <w:r w:rsidRPr="00A7280B">
        <w:rPr>
          <w:rFonts w:asciiTheme="minorHAnsi" w:hAnsiTheme="minorHAnsi" w:cstheme="minorHAnsi"/>
          <w:b/>
          <w:color w:val="2B579A"/>
          <w:sz w:val="24"/>
          <w:szCs w:val="24"/>
          <w:shd w:val="clear" w:color="auto" w:fill="E6E6E6"/>
        </w:rPr>
        <w:t xml:space="preserve"> </w:t>
      </w:r>
      <w:r w:rsidR="00F826FA" w:rsidRPr="00A7280B">
        <w:rPr>
          <w:rFonts w:asciiTheme="minorHAnsi" w:eastAsia="Times New Roman" w:hAnsiTheme="minorHAnsi" w:cstheme="minorHAnsi"/>
          <w:b/>
          <w:bCs/>
          <w:sz w:val="24"/>
          <w:szCs w:val="24"/>
        </w:rPr>
        <w:t>July 8</w:t>
      </w:r>
      <w:r w:rsidRPr="00A7280B">
        <w:rPr>
          <w:rFonts w:asciiTheme="minorHAnsi" w:eastAsia="Times New Roman" w:hAnsiTheme="minorHAnsi" w:cstheme="minorHAnsi"/>
          <w:b/>
          <w:bCs/>
          <w:sz w:val="24"/>
          <w:szCs w:val="24"/>
        </w:rPr>
        <w:t>, 20</w:t>
      </w:r>
      <w:r w:rsidR="00F826FA" w:rsidRPr="00A7280B">
        <w:rPr>
          <w:rFonts w:asciiTheme="minorHAnsi" w:eastAsia="Times New Roman" w:hAnsiTheme="minorHAnsi" w:cstheme="minorHAnsi"/>
          <w:b/>
          <w:bCs/>
          <w:sz w:val="24"/>
          <w:szCs w:val="24"/>
        </w:rPr>
        <w:t>24</w:t>
      </w:r>
      <w:r w:rsidRPr="00A7280B">
        <w:rPr>
          <w:rFonts w:asciiTheme="minorHAnsi" w:eastAsia="Times New Roman" w:hAnsiTheme="minorHAnsi" w:cstheme="minorHAnsi"/>
          <w:b/>
          <w:bCs/>
          <w:sz w:val="24"/>
          <w:szCs w:val="24"/>
        </w:rPr>
        <w:t xml:space="preserve"> on</w:t>
      </w:r>
      <w:r w:rsidR="6C62868C" w:rsidRPr="00A7280B">
        <w:rPr>
          <w:rFonts w:asciiTheme="minorHAnsi" w:eastAsia="Times New Roman" w:hAnsiTheme="minorHAnsi" w:cstheme="minorHAnsi"/>
          <w:b/>
          <w:bCs/>
          <w:sz w:val="24"/>
          <w:szCs w:val="24"/>
        </w:rPr>
        <w:t xml:space="preserve"> </w:t>
      </w:r>
      <w:hyperlink r:id="rId22">
        <w:r w:rsidR="6C62868C" w:rsidRPr="00A7280B">
          <w:rPr>
            <w:rStyle w:val="Hyperlink"/>
            <w:rFonts w:asciiTheme="minorHAnsi" w:eastAsia="Times New Roman" w:hAnsiTheme="minorHAnsi" w:cstheme="minorHAnsi"/>
            <w:b/>
            <w:bCs/>
            <w:sz w:val="24"/>
            <w:szCs w:val="24"/>
          </w:rPr>
          <w:t>https://www.grants.gov/</w:t>
        </w:r>
      </w:hyperlink>
      <w:r w:rsidR="6C62868C" w:rsidRPr="00A7280B">
        <w:rPr>
          <w:rFonts w:asciiTheme="minorHAnsi" w:eastAsia="Times New Roman" w:hAnsiTheme="minorHAnsi" w:cstheme="minorHAnsi"/>
          <w:b/>
          <w:bCs/>
          <w:sz w:val="24"/>
          <w:szCs w:val="24"/>
        </w:rPr>
        <w:t xml:space="preserve"> </w:t>
      </w:r>
      <w:r w:rsidRPr="00A7280B">
        <w:rPr>
          <w:rFonts w:asciiTheme="minorHAnsi" w:eastAsia="Times New Roman" w:hAnsiTheme="minorHAnsi" w:cstheme="minorHAnsi"/>
          <w:b/>
          <w:bCs/>
          <w:sz w:val="24"/>
          <w:szCs w:val="24"/>
        </w:rPr>
        <w:t xml:space="preserve">or </w:t>
      </w:r>
      <w:proofErr w:type="spellStart"/>
      <w:r w:rsidR="00E51E3B" w:rsidRPr="00A7280B">
        <w:rPr>
          <w:b/>
          <w:bCs/>
          <w:sz w:val="24"/>
          <w:szCs w:val="24"/>
        </w:rPr>
        <w:t>MyGrants</w:t>
      </w:r>
      <w:proofErr w:type="spellEnd"/>
      <w:r w:rsidR="3E057978" w:rsidRPr="00A7280B">
        <w:rPr>
          <w:rFonts w:asciiTheme="minorHAnsi" w:eastAsia="Times New Roman" w:hAnsiTheme="minorHAnsi" w:cstheme="minorHAnsi"/>
          <w:b/>
          <w:bCs/>
          <w:color w:val="auto"/>
          <w:sz w:val="24"/>
          <w:szCs w:val="24"/>
        </w:rPr>
        <w:t xml:space="preserve"> </w:t>
      </w:r>
      <w:r w:rsidR="3E057978" w:rsidRPr="00A7280B">
        <w:rPr>
          <w:rFonts w:asciiTheme="minorHAnsi" w:eastAsia="Times New Roman" w:hAnsiTheme="minorHAnsi" w:cstheme="minorHAnsi"/>
          <w:b/>
          <w:bCs/>
          <w:color w:val="0000FF"/>
          <w:sz w:val="24"/>
          <w:szCs w:val="24"/>
          <w:u w:val="single"/>
        </w:rPr>
        <w:t>(</w:t>
      </w:r>
      <w:hyperlink r:id="rId23" w:history="1">
        <w:r w:rsidR="003B6E25" w:rsidRPr="00A7280B">
          <w:rPr>
            <w:rStyle w:val="Hyperlink"/>
            <w:b/>
            <w:bCs/>
            <w:sz w:val="24"/>
            <w:szCs w:val="24"/>
          </w:rPr>
          <w:t>https://mygrants.servicenowservices.com/mygrants</w:t>
        </w:r>
      </w:hyperlink>
      <w:r w:rsidR="3E057978" w:rsidRPr="00A7280B">
        <w:rPr>
          <w:rFonts w:asciiTheme="minorHAnsi" w:hAnsiTheme="minorHAnsi" w:cstheme="minorHAnsi"/>
          <w:b/>
          <w:bCs/>
          <w:sz w:val="24"/>
          <w:szCs w:val="24"/>
        </w:rPr>
        <w:t>)</w:t>
      </w:r>
      <w:r w:rsidR="01496E00" w:rsidRPr="00A7280B">
        <w:rPr>
          <w:rFonts w:asciiTheme="minorHAnsi" w:hAnsiTheme="minorHAnsi" w:cstheme="minorHAnsi"/>
          <w:b/>
          <w:bCs/>
          <w:sz w:val="24"/>
          <w:szCs w:val="24"/>
        </w:rPr>
        <w:t xml:space="preserve"> </w:t>
      </w:r>
      <w:r w:rsidRPr="00A7280B">
        <w:rPr>
          <w:rFonts w:asciiTheme="minorHAnsi" w:eastAsia="Times New Roman" w:hAnsiTheme="minorHAnsi" w:cstheme="minorHAnsi"/>
          <w:b/>
          <w:bCs/>
          <w:sz w:val="24"/>
          <w:szCs w:val="24"/>
        </w:rPr>
        <w:t xml:space="preserve">under the announcement title </w:t>
      </w:r>
      <w:r w:rsidR="6C62868C" w:rsidRPr="00A7280B">
        <w:rPr>
          <w:rFonts w:asciiTheme="minorHAnsi" w:eastAsia="Times New Roman" w:hAnsiTheme="minorHAnsi" w:cstheme="minorHAnsi"/>
          <w:b/>
          <w:bCs/>
          <w:sz w:val="24"/>
          <w:szCs w:val="24"/>
        </w:rPr>
        <w:t>“</w:t>
      </w:r>
      <w:r w:rsidR="00F826FA" w:rsidRPr="00A7280B">
        <w:rPr>
          <w:rFonts w:asciiTheme="minorHAnsi" w:eastAsia="Times New Roman" w:hAnsiTheme="minorHAnsi" w:cstheme="minorHAnsi"/>
          <w:b/>
          <w:bCs/>
          <w:sz w:val="24"/>
          <w:szCs w:val="24"/>
        </w:rPr>
        <w:t>DRL Empowering Independent Media to Combat Hate Speech and Disinformation</w:t>
      </w:r>
      <w:r w:rsidR="6C62868C" w:rsidRPr="00A7280B">
        <w:rPr>
          <w:rFonts w:asciiTheme="minorHAnsi" w:eastAsia="Times New Roman" w:hAnsiTheme="minorHAnsi" w:cstheme="minorHAnsi"/>
          <w:b/>
          <w:bCs/>
          <w:sz w:val="24"/>
          <w:szCs w:val="24"/>
        </w:rPr>
        <w:t>,” funding opportunity number “</w:t>
      </w:r>
      <w:r w:rsidR="00A7280B" w:rsidRPr="00A7280B">
        <w:rPr>
          <w:rFonts w:asciiTheme="minorHAnsi" w:eastAsia="Times New Roman" w:hAnsiTheme="minorHAnsi" w:cstheme="minorHAnsi"/>
          <w:b/>
          <w:bCs/>
          <w:sz w:val="24"/>
          <w:szCs w:val="24"/>
        </w:rPr>
        <w:t>DFOP0014394</w:t>
      </w:r>
      <w:r w:rsidR="6C62868C" w:rsidRPr="00A7280B">
        <w:rPr>
          <w:rFonts w:asciiTheme="minorHAnsi" w:eastAsia="Times New Roman" w:hAnsiTheme="minorHAnsi" w:cstheme="minorHAnsi"/>
          <w:b/>
          <w:bCs/>
          <w:sz w:val="24"/>
          <w:szCs w:val="24"/>
        </w:rPr>
        <w:t xml:space="preserve">.” </w:t>
      </w:r>
      <w:r w:rsidRPr="00A7280B">
        <w:rPr>
          <w:rFonts w:asciiTheme="minorHAnsi" w:eastAsia="Times New Roman" w:hAnsiTheme="minorHAnsi" w:cstheme="minorHAnsi"/>
          <w:sz w:val="24"/>
          <w:szCs w:val="24"/>
        </w:rPr>
        <w:t xml:space="preserve"> </w:t>
      </w:r>
    </w:p>
    <w:p w14:paraId="10DD3D56" w14:textId="77777777" w:rsidR="00C1352F" w:rsidRPr="00A7280B" w:rsidRDefault="00C1352F">
      <w:pPr>
        <w:spacing w:after="0" w:line="240" w:lineRule="auto"/>
        <w:rPr>
          <w:rFonts w:asciiTheme="minorHAnsi" w:hAnsiTheme="minorHAnsi" w:cstheme="minorHAnsi"/>
          <w:sz w:val="24"/>
          <w:szCs w:val="24"/>
        </w:rPr>
      </w:pPr>
    </w:p>
    <w:p w14:paraId="1286BFB9" w14:textId="49F378F9" w:rsidR="00290D8C" w:rsidRPr="00AD1D9D" w:rsidRDefault="009758B8">
      <w:pPr>
        <w:spacing w:after="0" w:line="240" w:lineRule="auto"/>
        <w:rPr>
          <w:rFonts w:asciiTheme="minorHAnsi" w:hAnsiTheme="minorHAnsi" w:cstheme="minorHAnsi"/>
          <w:sz w:val="24"/>
          <w:szCs w:val="24"/>
        </w:rPr>
      </w:pPr>
      <w:r w:rsidRPr="00A7280B">
        <w:rPr>
          <w:rFonts w:asciiTheme="minorHAnsi" w:eastAsia="Times New Roman" w:hAnsiTheme="minorHAnsi" w:cstheme="minorHAnsi"/>
          <w:sz w:val="24"/>
          <w:szCs w:val="24"/>
        </w:rPr>
        <w:t>Grants</w:t>
      </w:r>
      <w:r w:rsidRPr="00AD1D9D">
        <w:rPr>
          <w:rFonts w:asciiTheme="minorHAnsi" w:eastAsia="Times New Roman" w:hAnsiTheme="minorHAnsi" w:cstheme="minorHAnsi"/>
          <w:sz w:val="24"/>
          <w:szCs w:val="24"/>
        </w:rPr>
        <w:t xml:space="preserve">.gov and </w:t>
      </w:r>
      <w:proofErr w:type="spellStart"/>
      <w:r w:rsidR="00E51E3B">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w:t>
      </w:r>
      <w:proofErr w:type="spellStart"/>
      <w:r w:rsidR="00E51E3B">
        <w:rPr>
          <w:rFonts w:asciiTheme="minorHAnsi" w:eastAsia="Times New Roman" w:hAnsiTheme="minorHAnsi" w:cstheme="minorHAnsi"/>
          <w:sz w:val="24"/>
          <w:szCs w:val="24"/>
        </w:rPr>
        <w:t>MyGrants</w:t>
      </w:r>
      <w:proofErr w:type="spellEnd"/>
      <w:r w:rsidR="00E51E3B" w:rsidRPr="00AD1D9D">
        <w:rPr>
          <w:rFonts w:asciiTheme="minorHAnsi" w:eastAsia="Times New Roman" w:hAnsiTheme="minorHAnsi" w:cstheme="minorHAnsi"/>
          <w:color w:val="0000FF"/>
          <w:sz w:val="24"/>
          <w:szCs w:val="24"/>
          <w:u w:val="single"/>
        </w:rPr>
        <w:t xml:space="preserve"> </w:t>
      </w:r>
      <w:r w:rsidRPr="00AD1D9D">
        <w:rPr>
          <w:rFonts w:asciiTheme="minorHAnsi" w:eastAsia="Times New Roman" w:hAnsiTheme="minorHAnsi" w:cstheme="minorHAnsi"/>
          <w:color w:val="0000FF"/>
          <w:sz w:val="24"/>
          <w:szCs w:val="24"/>
          <w:u w:val="single"/>
        </w:rPr>
        <w:t>(</w:t>
      </w:r>
      <w:hyperlink r:id="rId24" w:history="1">
        <w:r w:rsidR="003B6E25" w:rsidRPr="00416F5B">
          <w:rPr>
            <w:rStyle w:val="Hyperlink"/>
            <w:rFonts w:asciiTheme="minorHAnsi" w:eastAsia="Times New Roman" w:hAnsiTheme="minorHAnsi" w:cstheme="minorHAnsi"/>
            <w:szCs w:val="24"/>
          </w:rPr>
          <w:t>https://mygrants.servicenowservices.com/mygrants</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 xml:space="preserve">that are outside of the applicant’s control will be reviewed on a </w:t>
      </w:r>
      <w:proofErr w:type="gramStart"/>
      <w:r w:rsidRPr="00AD1D9D">
        <w:rPr>
          <w:rFonts w:asciiTheme="minorHAnsi" w:eastAsia="Times New Roman" w:hAnsiTheme="minorHAnsi" w:cstheme="minorHAnsi"/>
          <w:sz w:val="24"/>
          <w:szCs w:val="24"/>
        </w:rPr>
        <w:t>case by case</w:t>
      </w:r>
      <w:proofErr w:type="gramEnd"/>
      <w:r w:rsidRPr="00AD1D9D">
        <w:rPr>
          <w:rFonts w:asciiTheme="minorHAnsi" w:eastAsia="Times New Roman" w:hAnsiTheme="minorHAnsi" w:cstheme="minorHAnsi"/>
          <w:sz w:val="24"/>
          <w:szCs w:val="24"/>
        </w:rPr>
        <w:t xml:space="preserv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lastRenderedPageBreak/>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5">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In accordance with Department of State policy for terrorism, applicants are advised that successful passing of vetting to evaluate the risk that funds may benefit </w:t>
      </w:r>
      <w:proofErr w:type="gramStart"/>
      <w:r w:rsidRPr="00AD1D9D">
        <w:rPr>
          <w:rFonts w:asciiTheme="minorHAnsi" w:eastAsia="Times New Roman" w:hAnsiTheme="minorHAnsi" w:cstheme="minorHAnsi"/>
          <w:sz w:val="24"/>
          <w:szCs w:val="24"/>
        </w:rPr>
        <w:t>terrorists</w:t>
      </w:r>
      <w:proofErr w:type="gramEnd"/>
      <w:r w:rsidRPr="00AD1D9D">
        <w:rPr>
          <w:rFonts w:asciiTheme="minorHAnsi" w:eastAsia="Times New Roman" w:hAnsiTheme="minorHAnsi" w:cstheme="minorHAnsi"/>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6"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 xml:space="preserve">(FAA),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w:t>
      </w:r>
      <w:r w:rsidR="002607E8" w:rsidRPr="00AD1D9D">
        <w:rPr>
          <w:rFonts w:asciiTheme="minorHAnsi" w:eastAsia="Times New Roman" w:hAnsiTheme="minorHAnsi" w:cstheme="minorHAnsi"/>
          <w:sz w:val="24"/>
          <w:szCs w:val="24"/>
        </w:rPr>
        <w:lastRenderedPageBreak/>
        <w:t>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 xml:space="preserve">If a proposed grant or cooperative agreement will </w:t>
      </w:r>
      <w:proofErr w:type="gramStart"/>
      <w:r w:rsidR="00581E19" w:rsidRPr="00AD1D9D">
        <w:rPr>
          <w:rFonts w:asciiTheme="minorHAnsi" w:hAnsiTheme="minorHAnsi" w:cstheme="minorHAnsi"/>
          <w:sz w:val="24"/>
          <w:szCs w:val="24"/>
        </w:rPr>
        <w:t>provide assistance to</w:t>
      </w:r>
      <w:proofErr w:type="gramEnd"/>
      <w:r w:rsidR="00581E19" w:rsidRPr="00AD1D9D">
        <w:rPr>
          <w:rFonts w:asciiTheme="minorHAnsi" w:hAnsiTheme="minorHAnsi" w:cstheme="minorHAnsi"/>
          <w:sz w:val="24"/>
          <w:szCs w:val="24"/>
        </w:rPr>
        <w:t xml:space="preserve">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220167CD" w:rsidR="0037796D" w:rsidRPr="00AD1D9D" w:rsidRDefault="005E7040"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U.S. foreign assistance for Burma or Burmese beneficiaries is subject to restrictions.  This includes restrictions, pursuant to section 7043(a)(3) of the Department of State, Foreign Operations, and Related Programs Appropriations Act, 202</w:t>
      </w:r>
      <w:r>
        <w:rPr>
          <w:rFonts w:asciiTheme="minorHAnsi" w:eastAsia="Times New Roman" w:hAnsiTheme="minorHAnsi" w:cstheme="minorHAnsi"/>
          <w:sz w:val="24"/>
          <w:szCs w:val="24"/>
        </w:rPr>
        <w:t>3</w:t>
      </w:r>
      <w:r w:rsidRPr="00AD1D9D">
        <w:rPr>
          <w:rFonts w:asciiTheme="minorHAnsi" w:eastAsia="Times New Roman" w:hAnsiTheme="minorHAnsi" w:cstheme="minorHAnsi"/>
          <w:sz w:val="24"/>
          <w:szCs w:val="24"/>
        </w:rPr>
        <w:t xml:space="preserve"> (</w:t>
      </w:r>
      <w:r w:rsidRPr="006D6BF5">
        <w:rPr>
          <w:rFonts w:asciiTheme="minorHAnsi" w:eastAsia="Times New Roman" w:hAnsiTheme="minorHAnsi" w:cstheme="minorHAnsi"/>
          <w:sz w:val="24"/>
          <w:szCs w:val="24"/>
        </w:rPr>
        <w:t>Div. K, P.L. 117-</w:t>
      </w:r>
      <w:proofErr w:type="gramStart"/>
      <w:r w:rsidRPr="006D6BF5">
        <w:rPr>
          <w:rFonts w:asciiTheme="minorHAnsi" w:eastAsia="Times New Roman" w:hAnsiTheme="minorHAnsi" w:cstheme="minorHAnsi"/>
          <w:sz w:val="24"/>
          <w:szCs w:val="24"/>
        </w:rPr>
        <w:t>328</w:t>
      </w:r>
      <w:r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SFOAA), on funds appropriated under title III of the act for assistance for Burma.  Section 7043(a)(3) provides that “</w:t>
      </w:r>
      <w:r>
        <w:rPr>
          <w:rFonts w:asciiTheme="minorHAnsi" w:eastAsia="Times New Roman" w:hAnsiTheme="minorHAnsi" w:cstheme="minorHAnsi"/>
          <w:sz w:val="24"/>
          <w:szCs w:val="24"/>
        </w:rPr>
        <w:t>n</w:t>
      </w:r>
      <w:r w:rsidRPr="006D6BF5">
        <w:rPr>
          <w:rFonts w:asciiTheme="minorHAnsi" w:eastAsia="Times New Roman" w:hAnsiTheme="minorHAnsi" w:cstheme="minorHAnsi"/>
          <w:sz w:val="24"/>
          <w:szCs w:val="24"/>
        </w:rPr>
        <w:t>one of the funds appropriated by this Act that are made available for assistance for Burma may be made available to the State Administration Council or any organization or entity controlled by, or an affiliate of, the armed forces of Burma, or to any individual or organization that has committed a gross violation of human rights or advocates violence against ethnic or religious groups or individuals in Burma, as determined by the Secretary of State</w:t>
      </w:r>
      <w:r w:rsidRPr="00AD1D9D">
        <w:rPr>
          <w:rFonts w:asciiTheme="minorHAnsi" w:eastAsia="Times New Roman" w:hAnsiTheme="minorHAnsi" w:cstheme="minorHAnsi"/>
          <w:sz w:val="24"/>
          <w:szCs w:val="24"/>
        </w:rPr>
        <w:t>.”  In addition, funds cannot be made available to any individual or organization that has committed serious human rights abuse.</w:t>
      </w:r>
      <w:r w:rsidR="0DB8A2C3" w:rsidRPr="00AD1D9D">
        <w:rPr>
          <w:rFonts w:asciiTheme="minorHAnsi" w:eastAsia="Times New Roman" w:hAnsiTheme="minorHAnsi" w:cstheme="minorHAnsi"/>
          <w:sz w:val="24"/>
          <w:szCs w:val="24"/>
        </w:rPr>
        <w:t xml:space="preserv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7"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249388AD"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28"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proofErr w:type="spellStart"/>
      <w:r w:rsidR="00E51E3B">
        <w:rPr>
          <w:rFonts w:asciiTheme="minorHAnsi" w:eastAsia="Times New Roman" w:hAnsiTheme="minorHAnsi" w:cstheme="minorHAnsi"/>
          <w:sz w:val="24"/>
          <w:szCs w:val="24"/>
        </w:rPr>
        <w:t>MyGrants</w:t>
      </w:r>
      <w:proofErr w:type="spellEnd"/>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29"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128638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proofErr w:type="spellStart"/>
      <w:r w:rsidR="00E51E3B">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proofErr w:type="spellStart"/>
      <w:r w:rsidR="00E51E3B">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proofErr w:type="spellStart"/>
      <w:r w:rsidR="00E51E3B">
        <w:rPr>
          <w:rFonts w:asciiTheme="minorHAnsi" w:eastAsia="Times New Roman" w:hAnsiTheme="minorHAnsi" w:cstheme="minorHAnsi"/>
          <w:sz w:val="24"/>
          <w:szCs w:val="24"/>
        </w:rPr>
        <w:t>MyGrants</w:t>
      </w:r>
      <w:proofErr w:type="spellEnd"/>
      <w:r w:rsidR="00E51E3B" w:rsidRPr="00AD1D9D">
        <w:rPr>
          <w:rFonts w:asciiTheme="minorHAnsi" w:eastAsia="Times New Roman" w:hAnsiTheme="minorHAnsi" w:cstheme="minorHAnsi"/>
          <w:color w:val="auto"/>
          <w:sz w:val="24"/>
          <w:szCs w:val="24"/>
        </w:rPr>
        <w:t xml:space="preserve">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3C35DDDA"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 but is not receiving timely assistance (</w:t>
      </w:r>
      <w:r w:rsidR="005E7040" w:rsidRPr="00AD1D9D">
        <w:rPr>
          <w:rFonts w:asciiTheme="minorHAnsi" w:eastAsia="Times New Roman" w:hAnsiTheme="minorHAnsi" w:cstheme="minorHAnsi"/>
          <w:color w:val="auto"/>
          <w:sz w:val="24"/>
          <w:szCs w:val="24"/>
        </w:rPr>
        <w:t>e.g.,</w:t>
      </w:r>
      <w:r w:rsidRPr="00AD1D9D">
        <w:rPr>
          <w:rFonts w:asciiTheme="minorHAnsi" w:eastAsia="Times New Roman" w:hAnsiTheme="minorHAnsi" w:cstheme="minorHAnsi"/>
          <w:color w:val="auto"/>
          <w:sz w:val="24"/>
          <w:szCs w:val="24"/>
        </w:rPr>
        <w:t xml:space="preserve">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111FF0F7" w:rsidR="00467BB2" w:rsidRPr="00E51E3B" w:rsidRDefault="00E51E3B">
      <w:pPr>
        <w:spacing w:after="0" w:line="240" w:lineRule="auto"/>
        <w:rPr>
          <w:rFonts w:asciiTheme="minorHAnsi" w:eastAsia="Times New Roman" w:hAnsiTheme="minorHAnsi" w:cstheme="minorHAnsi"/>
          <w:b/>
          <w:bCs/>
          <w:sz w:val="24"/>
          <w:szCs w:val="24"/>
        </w:rPr>
      </w:pPr>
      <w:proofErr w:type="spellStart"/>
      <w:r w:rsidRPr="00E51E3B">
        <w:rPr>
          <w:rFonts w:asciiTheme="minorHAnsi" w:eastAsia="Times New Roman" w:hAnsiTheme="minorHAnsi" w:cstheme="minorHAnsi"/>
          <w:b/>
          <w:bCs/>
          <w:sz w:val="24"/>
          <w:szCs w:val="24"/>
        </w:rPr>
        <w:t>MyGrants</w:t>
      </w:r>
      <w:proofErr w:type="spellEnd"/>
      <w:r w:rsidR="002607E8" w:rsidRPr="00E51E3B">
        <w:rPr>
          <w:rFonts w:asciiTheme="minorHAnsi" w:eastAsia="Times New Roman" w:hAnsiTheme="minorHAnsi" w:cstheme="minorHAnsi"/>
          <w:b/>
          <w:bCs/>
          <w:sz w:val="24"/>
          <w:szCs w:val="24"/>
        </w:rPr>
        <w:t xml:space="preserve"> Applications</w:t>
      </w:r>
      <w:r w:rsidR="00032C17" w:rsidRPr="00E51E3B">
        <w:rPr>
          <w:rFonts w:asciiTheme="minorHAnsi" w:eastAsia="Times New Roman" w:hAnsiTheme="minorHAnsi" w:cstheme="minorHAnsi"/>
          <w:b/>
          <w:bCs/>
          <w:sz w:val="24"/>
          <w:szCs w:val="24"/>
        </w:rPr>
        <w:t>:</w:t>
      </w:r>
    </w:p>
    <w:p w14:paraId="3FD864EF" w14:textId="709D0950" w:rsidR="00290D8C"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using </w:t>
      </w:r>
      <w:proofErr w:type="spellStart"/>
      <w:r w:rsidR="00E51E3B">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proofErr w:type="spellStart"/>
      <w:r w:rsidR="00987516">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sz w:val="24"/>
          <w:szCs w:val="24"/>
        </w:rPr>
        <w:t xml:space="preserve">, click “Login to </w:t>
      </w:r>
      <w:hyperlink r:id="rId30" w:history="1">
        <w:r w:rsidR="00DE54D0" w:rsidRPr="00ED22A9">
          <w:rPr>
            <w:rStyle w:val="Hyperlink"/>
            <w:rFonts w:asciiTheme="minorHAnsi" w:hAnsiTheme="minorHAnsi"/>
          </w:rPr>
          <w:t>https://afsitsm.servicenowservices.com/ilms</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94CD6D1" w14:textId="77777777" w:rsidR="005E7040" w:rsidRDefault="005E7040">
      <w:pPr>
        <w:spacing w:after="0" w:line="240" w:lineRule="auto"/>
        <w:rPr>
          <w:rFonts w:asciiTheme="minorHAnsi" w:eastAsia="Times New Roman" w:hAnsiTheme="minorHAnsi" w:cstheme="minorHAnsi"/>
          <w:sz w:val="24"/>
          <w:szCs w:val="24"/>
        </w:rPr>
      </w:pPr>
    </w:p>
    <w:p w14:paraId="1E25851F" w14:textId="03BF11DA" w:rsidR="005E7040" w:rsidRPr="005E7040" w:rsidRDefault="005E7040">
      <w:pPr>
        <w:spacing w:after="0" w:line="240" w:lineRule="auto"/>
        <w:rPr>
          <w:rFonts w:asciiTheme="minorHAnsi" w:hAnsiTheme="minorHAnsi" w:cstheme="minorHAnsi"/>
          <w:b/>
          <w:bCs/>
          <w:sz w:val="24"/>
          <w:szCs w:val="24"/>
        </w:rPr>
      </w:pPr>
      <w:r w:rsidRPr="006D6BF5">
        <w:rPr>
          <w:rFonts w:asciiTheme="minorHAnsi" w:hAnsiTheme="minorHAnsi" w:cstheme="minorHAnsi"/>
          <w:b/>
          <w:bCs/>
          <w:sz w:val="24"/>
          <w:szCs w:val="24"/>
        </w:rPr>
        <w:t xml:space="preserve">Please note that establishing an account in </w:t>
      </w:r>
      <w:proofErr w:type="spellStart"/>
      <w:r w:rsidR="00987516" w:rsidRPr="00987516">
        <w:rPr>
          <w:rFonts w:asciiTheme="minorHAnsi" w:hAnsiTheme="minorHAnsi" w:cstheme="minorHAnsi"/>
          <w:b/>
          <w:bCs/>
          <w:sz w:val="24"/>
          <w:szCs w:val="24"/>
        </w:rPr>
        <w:t>MyGrants</w:t>
      </w:r>
      <w:proofErr w:type="spellEnd"/>
      <w:r w:rsidRPr="006D6BF5">
        <w:rPr>
          <w:rFonts w:asciiTheme="minorHAnsi" w:hAnsiTheme="minorHAnsi" w:cstheme="minorHAnsi"/>
          <w:b/>
          <w:bCs/>
          <w:sz w:val="24"/>
          <w:szCs w:val="24"/>
        </w:rPr>
        <w:t xml:space="preserve"> may require the use of smartphone for multi-factor authentication (MFA).  If an applicant does not have accessibility to a smartphone during the time of creating an account, please contact the ILMS help desk and request instructions on MFA for Windows PC.</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024189A" w:rsidR="00290D8C" w:rsidRPr="00AD1D9D" w:rsidRDefault="00987516" w:rsidP="6C15E1B1">
      <w:pPr>
        <w:spacing w:line="240" w:lineRule="auto"/>
        <w:rPr>
          <w:rFonts w:asciiTheme="minorHAnsi" w:hAnsiTheme="minorHAnsi" w:cstheme="minorHAnsi"/>
          <w:color w:val="1F497D"/>
          <w:sz w:val="24"/>
          <w:szCs w:val="24"/>
        </w:rPr>
      </w:pPr>
      <w:proofErr w:type="spellStart"/>
      <w:r w:rsidRPr="00987516">
        <w:rPr>
          <w:rFonts w:asciiTheme="minorHAnsi" w:eastAsia="Times New Roman" w:hAnsiTheme="minorHAnsi" w:cstheme="minorHAnsi"/>
          <w:b/>
          <w:bCs/>
          <w:sz w:val="24"/>
          <w:szCs w:val="24"/>
        </w:rPr>
        <w:t>MyGrants</w:t>
      </w:r>
      <w:proofErr w:type="spellEnd"/>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4FD3E89C" w:rsidRPr="00AD1D9D">
        <w:rPr>
          <w:rFonts w:asciiTheme="minorHAnsi" w:hAnsiTheme="minorHAnsi" w:cstheme="minorHAnsi"/>
          <w:sz w:val="24"/>
          <w:szCs w:val="24"/>
        </w:rPr>
        <w:t xml:space="preserve">For assistance with </w:t>
      </w:r>
      <w:proofErr w:type="spellStart"/>
      <w:r w:rsidRPr="00987516">
        <w:rPr>
          <w:rFonts w:asciiTheme="minorHAnsi" w:hAnsiTheme="minorHAnsi" w:cstheme="minorHAnsi"/>
          <w:sz w:val="24"/>
          <w:szCs w:val="24"/>
        </w:rPr>
        <w:t>MyGrants</w:t>
      </w:r>
      <w:proofErr w:type="spellEnd"/>
      <w:r w:rsidR="4FD3E89C" w:rsidRPr="00AD1D9D">
        <w:rPr>
          <w:rFonts w:asciiTheme="minorHAnsi" w:hAnsiTheme="minorHAnsi" w:cstheme="minorHAnsi"/>
          <w:sz w:val="24"/>
          <w:szCs w:val="24"/>
        </w:rPr>
        <w:t xml:space="preserve"> accounts and technical issues related to the system, please contact the ILMS help desk by phone at </w:t>
      </w:r>
      <w:r w:rsidR="4112B6E4" w:rsidRPr="00AD1D9D">
        <w:rPr>
          <w:rFonts w:asciiTheme="minorHAnsi" w:hAnsiTheme="minorHAnsi" w:cstheme="minorHAnsi"/>
          <w:sz w:val="24"/>
          <w:szCs w:val="24"/>
        </w:rPr>
        <w:t>+1 (</w:t>
      </w:r>
      <w:r w:rsidR="4FD3E89C"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4FD3E89C"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4FD3E89C"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31" w:history="1">
        <w:r w:rsidR="093BEDEA" w:rsidRPr="00AD1D9D">
          <w:rPr>
            <w:rFonts w:asciiTheme="minorHAnsi" w:hAnsiTheme="minorHAnsi" w:cstheme="minorHAnsi"/>
            <w:sz w:val="24"/>
            <w:szCs w:val="24"/>
          </w:rPr>
          <w:t>https://mygrants.servicenowservices.com</w:t>
        </w:r>
      </w:hyperlink>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4FD3E89C"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4FD3E89C" w:rsidRPr="00AD1D9D">
        <w:rPr>
          <w:rFonts w:asciiTheme="minorHAnsi" w:hAnsiTheme="minorHAnsi" w:cstheme="minorHAnsi"/>
          <w:sz w:val="24"/>
          <w:szCs w:val="24"/>
        </w:rPr>
        <w:t>is available 24/7.</w:t>
      </w:r>
    </w:p>
    <w:p w14:paraId="458CD18C" w14:textId="0F9988A1" w:rsidR="00290D8C" w:rsidRPr="00AD1D9D" w:rsidRDefault="002607E8">
      <w:pPr>
        <w:spacing w:after="0" w:line="240" w:lineRule="auto"/>
        <w:rPr>
          <w:rFonts w:asciiTheme="minorHAnsi" w:hAnsiTheme="minorHAnsi" w:cstheme="minorHAnsi"/>
          <w:sz w:val="24"/>
          <w:szCs w:val="24"/>
        </w:rPr>
      </w:pPr>
      <w:bookmarkStart w:id="6" w:name="h.30j0zll" w:colFirst="0" w:colLast="0"/>
      <w:bookmarkEnd w:id="6"/>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proofErr w:type="spellStart"/>
      <w:r w:rsidR="00A90FB3">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sz w:val="24"/>
          <w:szCs w:val="24"/>
        </w:rPr>
        <w:t xml:space="preserve"> may submit via </w:t>
      </w:r>
      <w:hyperlink r:id="rId32"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lastRenderedPageBreak/>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3"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4"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7" w:name="h.1fob9te" w:colFirst="0" w:colLast="0"/>
      <w:bookmarkEnd w:id="7"/>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Please use the 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yet measurable, results-</w:t>
      </w:r>
      <w:proofErr w:type="gramStart"/>
      <w:r w:rsidRPr="00AD1D9D">
        <w:rPr>
          <w:rFonts w:asciiTheme="minorHAnsi" w:hAnsiTheme="minorHAnsi" w:cstheme="minorHAnsi"/>
          <w:color w:val="auto"/>
          <w:sz w:val="24"/>
          <w:szCs w:val="24"/>
        </w:rPr>
        <w:t>focused</w:t>
      </w:r>
      <w:proofErr w:type="gramEnd"/>
      <w:r w:rsidRPr="00AD1D9D">
        <w:rPr>
          <w:rFonts w:asciiTheme="minorHAnsi" w:hAnsiTheme="minorHAnsi" w:cstheme="minorHAnsi"/>
          <w:color w:val="auto"/>
          <w:sz w:val="24"/>
          <w:szCs w:val="24"/>
        </w:rPr>
        <w:t xml:space="preserve">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lastRenderedPageBreak/>
        <w:t xml:space="preserve">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54E129EC"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8" w:name="_Hlk87981201"/>
      <w:r w:rsidR="1648A614" w:rsidRPr="00AD1D9D">
        <w:rPr>
          <w:rFonts w:asciiTheme="minorHAnsi" w:hAnsiTheme="minorHAnsi" w:cstheme="minorHAnsi"/>
          <w:color w:val="auto"/>
          <w:sz w:val="24"/>
          <w:szCs w:val="24"/>
        </w:rPr>
        <w:t>Discrimination, violence, inequity, and inequality</w:t>
      </w:r>
      <w:bookmarkEnd w:id="8"/>
      <w:r w:rsidRPr="00AD1D9D">
        <w:rPr>
          <w:rFonts w:asciiTheme="minorHAnsi" w:hAnsiTheme="minorHAnsi" w:cstheme="minorHAnsi"/>
          <w:color w:val="auto"/>
          <w:sz w:val="24"/>
          <w:szCs w:val="24"/>
        </w:rPr>
        <w:t xml:space="preserve"> targeting any 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9"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9"/>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proofErr w:type="gramStart"/>
      <w:r w:rsidRPr="00AD1D9D">
        <w:rPr>
          <w:rFonts w:asciiTheme="minorHAnsi" w:hAnsiTheme="minorHAnsi" w:cstheme="minorHAnsi"/>
          <w:color w:val="auto"/>
          <w:sz w:val="24"/>
          <w:szCs w:val="24"/>
        </w:rPr>
        <w:t>all of</w:t>
      </w:r>
      <w:proofErr w:type="gramEnd"/>
      <w:r w:rsidRPr="00AD1D9D">
        <w:rPr>
          <w:rFonts w:asciiTheme="minorHAnsi" w:hAnsiTheme="minorHAnsi" w:cstheme="minorHAnsi"/>
          <w:color w:val="auto"/>
          <w:sz w:val="24"/>
          <w:szCs w:val="24"/>
        </w:rPr>
        <w:t xml:space="preserve"> its beneficiaries, including support </w:t>
      </w:r>
      <w:bookmarkStart w:id="10" w:name="_Hlk87981246"/>
      <w:r w:rsidR="3C5BD54E" w:rsidRPr="00AD1D9D">
        <w:rPr>
          <w:rFonts w:asciiTheme="minorHAnsi" w:hAnsiTheme="minorHAnsi" w:cstheme="minorHAnsi"/>
          <w:color w:val="auto"/>
          <w:sz w:val="24"/>
          <w:szCs w:val="24"/>
        </w:rPr>
        <w:t>for underserved and underrepresented communities</w:t>
      </w:r>
      <w:bookmarkEnd w:id="10"/>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 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11" w:name="h.wxagwv88ai7a" w:colFirst="0" w:colLast="0"/>
      <w:bookmarkEnd w:id="11"/>
      <w:r w:rsidRPr="00AD1D9D">
        <w:rPr>
          <w:rFonts w:asciiTheme="minorHAnsi" w:hAnsiTheme="minorHAnsi" w:cstheme="minorHAnsi"/>
          <w:color w:val="auto"/>
          <w:sz w:val="24"/>
          <w:szCs w:val="24"/>
        </w:rPr>
        <w:lastRenderedPageBreak/>
        <w:t>DRL strongly encourages applicants to clearly demonstrate project cost-effectiveness in their application, including examples of leveraging institutional and other resources.  However, cost-</w:t>
      </w:r>
      <w:proofErr w:type="gramStart"/>
      <w:r w:rsidRPr="00AD1D9D">
        <w:rPr>
          <w:rFonts w:asciiTheme="minorHAnsi" w:hAnsiTheme="minorHAnsi" w:cstheme="minorHAnsi"/>
          <w:color w:val="auto"/>
          <w:sz w:val="24"/>
          <w:szCs w:val="24"/>
        </w:rPr>
        <w:t>sharing</w:t>
      </w:r>
      <w:proofErr w:type="gramEnd"/>
      <w:r w:rsidRPr="00AD1D9D">
        <w:rPr>
          <w:rFonts w:asciiTheme="minorHAnsi" w:hAnsiTheme="minorHAnsi" w:cstheme="minorHAnsi"/>
          <w:color w:val="auto"/>
          <w:sz w:val="24"/>
          <w:szCs w:val="24"/>
        </w:rPr>
        <w:t xml:space="preserve"> or other examples of leveraging o</w:t>
      </w:r>
      <w:r w:rsidR="00FA642D" w:rsidRPr="00AD1D9D">
        <w:rPr>
          <w:rFonts w:asciiTheme="minorHAnsi" w:hAnsiTheme="minorHAnsi" w:cstheme="minorHAnsi"/>
          <w:color w:val="auto"/>
          <w:sz w:val="24"/>
          <w:szCs w:val="24"/>
        </w:rPr>
        <w:t>ther resources are not required.  Inclusion of cost-sharing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2" w:name="h.3znysh7" w:colFirst="0" w:colLast="0"/>
      <w:bookmarkEnd w:id="12"/>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3" w:name="h.2et92p0" w:colFirst="0" w:colLast="0"/>
      <w:bookmarkEnd w:id="13"/>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C169C56" w14:textId="77777777" w:rsidR="00A808AD" w:rsidRDefault="00A808AD" w:rsidP="00A808AD">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Final approval is contingent on the applicant successfully responding to the review panel’s conditions and recommendations; being registered in required systems, including the</w:t>
      </w:r>
      <w:r>
        <w:rPr>
          <w:rFonts w:asciiTheme="minorHAnsi" w:eastAsia="Times New Roman" w:hAnsiTheme="minorHAnsi" w:cstheme="minorHAnsi"/>
          <w:color w:val="auto"/>
          <w:sz w:val="24"/>
          <w:szCs w:val="24"/>
        </w:rPr>
        <w:t xml:space="preserve"> </w:t>
      </w:r>
      <w:r w:rsidRPr="00E8074C">
        <w:rPr>
          <w:rFonts w:asciiTheme="minorHAnsi" w:hAnsiTheme="minorHAnsi" w:cstheme="minorHAnsi"/>
          <w:color w:val="auto"/>
          <w:sz w:val="24"/>
          <w:szCs w:val="24"/>
        </w:rPr>
        <w:t>U.S. Department of Health and Human Services (HHS) Payment Management System (PMS)</w:t>
      </w:r>
      <w:r w:rsidRPr="00AD1D9D">
        <w:rPr>
          <w:rFonts w:asciiTheme="minorHAnsi" w:eastAsia="Times New Roman" w:hAnsiTheme="minorHAnsi" w:cstheme="minorHAnsi"/>
          <w:color w:val="auto"/>
          <w:sz w:val="24"/>
          <w:szCs w:val="24"/>
        </w:rPr>
        <w:t xml:space="preserve">,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5A7854A0" w14:textId="77777777" w:rsidR="00A808AD" w:rsidRDefault="00A808AD" w:rsidP="00A808AD">
      <w:pPr>
        <w:spacing w:after="0" w:line="240" w:lineRule="auto"/>
        <w:rPr>
          <w:rFonts w:asciiTheme="minorHAnsi" w:eastAsia="Times New Roman" w:hAnsiTheme="minorHAnsi" w:cstheme="minorHAnsi"/>
          <w:color w:val="auto"/>
          <w:sz w:val="24"/>
          <w:szCs w:val="24"/>
        </w:rPr>
      </w:pPr>
    </w:p>
    <w:p w14:paraId="55535F9B" w14:textId="77777777" w:rsidR="00A808AD" w:rsidRDefault="00A808AD" w:rsidP="00A808AD">
      <w:pPr>
        <w:spacing w:after="0" w:line="240" w:lineRule="auto"/>
        <w:rPr>
          <w:rFonts w:asciiTheme="minorHAnsi" w:hAnsiTheme="minorHAnsi" w:cstheme="minorHAnsi"/>
          <w:color w:val="auto"/>
          <w:sz w:val="24"/>
          <w:szCs w:val="24"/>
        </w:rPr>
      </w:pPr>
      <w:r>
        <w:rPr>
          <w:rFonts w:asciiTheme="minorHAnsi" w:hAnsiTheme="minorHAnsi" w:cstheme="minorHAnsi"/>
          <w:color w:val="auto"/>
          <w:sz w:val="24"/>
          <w:szCs w:val="24"/>
        </w:rPr>
        <w:t>If awarded, p</w:t>
      </w:r>
      <w:r w:rsidRPr="00E8074C">
        <w:rPr>
          <w:rFonts w:asciiTheme="minorHAnsi" w:hAnsiTheme="minorHAnsi" w:cstheme="minorHAnsi"/>
          <w:color w:val="auto"/>
          <w:sz w:val="24"/>
          <w:szCs w:val="24"/>
        </w:rPr>
        <w:t>ayments under this award will be made through PMS or by completing form SF-270</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Request for Advance or Reimbursement.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Final determination will be made in conjunction with the Grants Officer.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Unless otherwise stipulated, the </w:t>
      </w:r>
      <w:r>
        <w:rPr>
          <w:rFonts w:asciiTheme="minorHAnsi" w:hAnsiTheme="minorHAnsi" w:cstheme="minorHAnsi"/>
          <w:color w:val="auto"/>
          <w:sz w:val="24"/>
          <w:szCs w:val="24"/>
        </w:rPr>
        <w:t>r</w:t>
      </w:r>
      <w:r w:rsidRPr="00E8074C">
        <w:rPr>
          <w:rFonts w:asciiTheme="minorHAnsi" w:hAnsiTheme="minorHAnsi" w:cstheme="minorHAnsi"/>
          <w:color w:val="auto"/>
          <w:sz w:val="24"/>
          <w:szCs w:val="24"/>
        </w:rPr>
        <w:t xml:space="preserve">ecipient may request payments on a reimbursement or advance basis. </w:t>
      </w:r>
      <w:r>
        <w:rPr>
          <w:rFonts w:asciiTheme="minorHAnsi" w:hAnsiTheme="minorHAnsi" w:cstheme="minorHAnsi"/>
          <w:color w:val="auto"/>
          <w:sz w:val="24"/>
          <w:szCs w:val="24"/>
        </w:rPr>
        <w:t xml:space="preserve"> </w:t>
      </w:r>
    </w:p>
    <w:p w14:paraId="7A87A335" w14:textId="77777777" w:rsidR="00A808AD" w:rsidRDefault="00A808AD" w:rsidP="00A808AD">
      <w:pPr>
        <w:spacing w:after="0" w:line="240" w:lineRule="auto"/>
        <w:rPr>
          <w:rFonts w:asciiTheme="minorHAnsi" w:hAnsiTheme="minorHAnsi" w:cstheme="minorHAnsi"/>
          <w:color w:val="auto"/>
          <w:sz w:val="24"/>
          <w:szCs w:val="24"/>
        </w:rPr>
      </w:pPr>
    </w:p>
    <w:p w14:paraId="73A42D6A" w14:textId="77777777" w:rsidR="00A808AD"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E8074C">
        <w:rPr>
          <w:rFonts w:asciiTheme="minorHAnsi" w:hAnsiTheme="minorHAnsi" w:cstheme="minorHAnsi"/>
          <w:color w:val="auto"/>
          <w:sz w:val="24"/>
          <w:szCs w:val="24"/>
        </w:rPr>
        <w:t xml:space="preserve">Instructions for requesting payments via PMS are available at:  </w:t>
      </w:r>
      <w:hyperlink r:id="rId35" w:history="1">
        <w:r w:rsidRPr="00E8074C">
          <w:rPr>
            <w:rStyle w:val="Hyperlink"/>
            <w:rFonts w:asciiTheme="minorHAnsi" w:hAnsiTheme="minorHAnsi" w:cstheme="minorHAnsi"/>
            <w:sz w:val="24"/>
            <w:szCs w:val="24"/>
          </w:rPr>
          <w:t>https://pms.psc.gov/</w:t>
        </w:r>
      </w:hyperlink>
      <w:r w:rsidRPr="00E8074C">
        <w:rPr>
          <w:rFonts w:asciiTheme="minorHAnsi" w:hAnsiTheme="minorHAnsi" w:cstheme="minorHAnsi"/>
          <w:color w:val="auto"/>
          <w:sz w:val="24"/>
          <w:szCs w:val="24"/>
        </w:rPr>
        <w:t xml:space="preserve">. </w:t>
      </w:r>
    </w:p>
    <w:p w14:paraId="07510327" w14:textId="3477D146" w:rsidR="00290D8C" w:rsidRPr="00A808AD"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A808AD">
        <w:rPr>
          <w:rFonts w:asciiTheme="minorHAnsi" w:hAnsiTheme="minorHAnsi" w:cstheme="minorHAnsi"/>
          <w:color w:val="auto"/>
          <w:sz w:val="24"/>
          <w:szCs w:val="24"/>
        </w:rPr>
        <w:t xml:space="preserve">Instructions for requesting payments via SF-270 are available at: </w:t>
      </w:r>
      <w:hyperlink r:id="rId36" w:history="1">
        <w:r w:rsidRPr="00A808AD">
          <w:rPr>
            <w:rStyle w:val="Hyperlink"/>
            <w:rFonts w:asciiTheme="minorHAnsi" w:hAnsiTheme="minorHAnsi" w:cstheme="minorHAnsi"/>
            <w:sz w:val="24"/>
            <w:szCs w:val="24"/>
          </w:rPr>
          <w:t>https://apply07.grants.gov/apply/forms/sample/SF270-V1.0.pdf</w:t>
        </w:r>
      </w:hyperlink>
      <w:r w:rsidRPr="00A808AD">
        <w:rPr>
          <w:rFonts w:asciiTheme="minorHAnsi" w:hAnsiTheme="minorHAnsi" w:cstheme="minorHAnsi"/>
          <w:color w:val="auto"/>
          <w:sz w:val="24"/>
          <w:szCs w:val="24"/>
        </w:rPr>
        <w:t>.</w:t>
      </w:r>
      <w:r w:rsidR="002607E8" w:rsidRPr="00A808AD">
        <w:rPr>
          <w:rFonts w:asciiTheme="minorHAnsi" w:eastAsia="Times New Roman" w:hAnsiTheme="minorHAnsi" w:cstheme="minorHAnsi"/>
          <w:color w:val="auto"/>
          <w:sz w:val="24"/>
          <w:szCs w:val="24"/>
        </w:rPr>
        <w:t xml:space="preserve">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59822D24" w14:textId="1DCF5423" w:rsidR="000C7DD2" w:rsidRDefault="000C7DD2">
      <w:pPr>
        <w:spacing w:after="0" w:line="240" w:lineRule="auto"/>
        <w:rPr>
          <w:rFonts w:asciiTheme="minorHAnsi" w:eastAsia="Times New Roman" w:hAnsiTheme="minorHAnsi" w:cstheme="minorHAnsi"/>
          <w:color w:val="auto"/>
          <w:sz w:val="24"/>
          <w:szCs w:val="24"/>
        </w:rPr>
      </w:pPr>
      <w:r w:rsidRPr="00344862">
        <w:rPr>
          <w:rFonts w:asciiTheme="minorHAnsi" w:eastAsia="Times New Roman" w:hAnsiTheme="minorHAnsi" w:cstheme="minorHAnsi"/>
          <w:color w:val="auto"/>
          <w:sz w:val="24"/>
          <w:szCs w:val="24"/>
        </w:rPr>
        <w:t xml:space="preserve">Advance payments must be limited to the minimum amounts needed and be timed to be in accordance with the actual, immediate cash requirements of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 xml:space="preserve">ecipient in carrying out the purpose of this award. </w:t>
      </w:r>
      <w:r>
        <w:rPr>
          <w:rFonts w:asciiTheme="minorHAnsi" w:eastAsia="Times New Roman" w:hAnsiTheme="minorHAnsi" w:cstheme="minorHAnsi"/>
          <w:color w:val="auto"/>
          <w:sz w:val="24"/>
          <w:szCs w:val="24"/>
        </w:rPr>
        <w:t xml:space="preserve"> </w:t>
      </w:r>
      <w:r w:rsidRPr="00344862">
        <w:rPr>
          <w:rFonts w:asciiTheme="minorHAnsi" w:eastAsia="Times New Roman" w:hAnsiTheme="minorHAnsi" w:cstheme="minorHAnsi"/>
          <w:color w:val="auto"/>
          <w:sz w:val="24"/>
          <w:szCs w:val="24"/>
        </w:rPr>
        <w:t xml:space="preserve">The timing and amount of advance payments must be as close as is administratively feasible to the actual disbursements by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ecipient for direct program or project costs and the proportionate share of any allowable indirect costs.</w:t>
      </w:r>
    </w:p>
    <w:p w14:paraId="1CEE52F9" w14:textId="77777777" w:rsidR="000C7DD2" w:rsidRDefault="000C7DD2">
      <w:pPr>
        <w:spacing w:after="0" w:line="240" w:lineRule="auto"/>
        <w:rPr>
          <w:rFonts w:asciiTheme="minorHAnsi" w:eastAsia="Times New Roman" w:hAnsiTheme="minorHAnsi" w:cstheme="minorHAnsi"/>
          <w:color w:val="auto"/>
          <w:sz w:val="24"/>
          <w:szCs w:val="24"/>
        </w:rPr>
      </w:pPr>
    </w:p>
    <w:p w14:paraId="7B119439" w14:textId="70718A8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proofErr w:type="spellStart"/>
      <w:r w:rsidR="00987516" w:rsidRPr="00987516">
        <w:rPr>
          <w:rFonts w:asciiTheme="minorHAnsi" w:eastAsia="Times New Roman" w:hAnsiTheme="minorHAnsi" w:cstheme="minorHAnsi"/>
          <w:color w:val="auto"/>
          <w:sz w:val="24"/>
          <w:szCs w:val="24"/>
        </w:rPr>
        <w:t>MyGrants</w:t>
      </w:r>
      <w:proofErr w:type="spellEnd"/>
      <w:r w:rsidR="00FA0714"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to be electronically </w:t>
      </w:r>
      <w:proofErr w:type="gramStart"/>
      <w:r w:rsidRPr="00AD1D9D">
        <w:rPr>
          <w:rFonts w:asciiTheme="minorHAnsi" w:eastAsia="Times New Roman" w:hAnsiTheme="minorHAnsi" w:cstheme="minorHAnsi"/>
          <w:color w:val="auto"/>
          <w:sz w:val="24"/>
          <w:szCs w:val="24"/>
        </w:rPr>
        <w:t>counter-signed</w:t>
      </w:r>
      <w:proofErr w:type="gramEnd"/>
      <w:r w:rsidRPr="00AD1D9D">
        <w:rPr>
          <w:rFonts w:asciiTheme="minorHAnsi" w:eastAsia="Times New Roman" w:hAnsiTheme="minorHAnsi" w:cstheme="minorHAnsi"/>
          <w:color w:val="auto"/>
          <w:sz w:val="24"/>
          <w:szCs w:val="24"/>
        </w:rPr>
        <w:t xml:space="preserve">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37"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38">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17FB45C6"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w:t>
      </w:r>
      <w:r w:rsidR="00E61876">
        <w:rPr>
          <w:rFonts w:asciiTheme="minorHAnsi" w:hAnsiTheme="minorHAnsi" w:cstheme="minorHAnsi"/>
          <w:color w:val="auto"/>
          <w:sz w:val="24"/>
          <w:szCs w:val="24"/>
        </w:rPr>
        <w:t>4</w:t>
      </w:r>
      <w:r w:rsidRPr="00AD1D9D">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CA6F5A">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roofErr w:type="gramStart"/>
      <w:r w:rsidRPr="00AD1D9D">
        <w:rPr>
          <w:rFonts w:asciiTheme="minorHAnsi" w:hAnsiTheme="minorHAnsi" w:cstheme="minorHAnsi"/>
          <w:color w:val="auto"/>
          <w:sz w:val="24"/>
          <w:szCs w:val="24"/>
        </w:rPr>
        <w:t>);</w:t>
      </w:r>
      <w:proofErr w:type="gramEnd"/>
    </w:p>
    <w:p w14:paraId="04C8D371" w14:textId="77777777" w:rsidR="00CA6F5A"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Public schools, universities, hospitals, and state-owned enterprises, as well as government </w:t>
      </w:r>
      <w:proofErr w:type="gramStart"/>
      <w:r w:rsidRPr="00AD1D9D">
        <w:rPr>
          <w:rFonts w:asciiTheme="minorHAnsi" w:hAnsiTheme="minorHAnsi" w:cstheme="minorHAnsi"/>
          <w:color w:val="auto"/>
          <w:sz w:val="24"/>
          <w:szCs w:val="24"/>
        </w:rPr>
        <w:t>employees;</w:t>
      </w:r>
      <w:proofErr w:type="gramEnd"/>
    </w:p>
    <w:p w14:paraId="6BE96BE8" w14:textId="2F216F7D" w:rsidR="0057151D"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AD1D9D" w:rsidRDefault="00DF259E" w:rsidP="00DF259E">
      <w:pPr>
        <w:spacing w:after="0" w:line="240" w:lineRule="auto"/>
        <w:rPr>
          <w:rFonts w:asciiTheme="minorHAnsi" w:hAnsiTheme="minorHAnsi" w:cstheme="minorHAnsi"/>
          <w:color w:val="auto"/>
          <w:sz w:val="24"/>
          <w:szCs w:val="24"/>
          <w:highlight w:val="green"/>
        </w:rPr>
      </w:pPr>
    </w:p>
    <w:p w14:paraId="683340ED" w14:textId="77777777" w:rsidR="00E61876" w:rsidRPr="00A72DE8" w:rsidRDefault="00E61876" w:rsidP="00E61876">
      <w:pPr>
        <w:spacing w:after="0" w:line="240" w:lineRule="auto"/>
        <w:rPr>
          <w:rFonts w:asciiTheme="minorHAnsi" w:hAnsiTheme="minorHAnsi" w:cstheme="minorHAnsi"/>
          <w:b/>
          <w:bCs/>
          <w:color w:val="auto"/>
          <w:sz w:val="24"/>
          <w:szCs w:val="24"/>
        </w:rPr>
      </w:pPr>
      <w:r w:rsidRPr="00A72DE8">
        <w:rPr>
          <w:rFonts w:asciiTheme="minorHAnsi" w:hAnsiTheme="minorHAnsi" w:cstheme="minorHAnsi"/>
          <w:b/>
          <w:bCs/>
          <w:color w:val="auto"/>
          <w:sz w:val="24"/>
          <w:szCs w:val="24"/>
          <w:u w:val="single"/>
        </w:rPr>
        <w:t>Subject to TVPA for funds obligated during FY 2024:</w:t>
      </w:r>
    </w:p>
    <w:p w14:paraId="114EB6BE"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AF:</w:t>
      </w:r>
      <w:r w:rsidRPr="00A72DE8">
        <w:rPr>
          <w:rFonts w:asciiTheme="minorHAnsi" w:hAnsiTheme="minorHAnsi" w:cstheme="minorHAnsi"/>
          <w:color w:val="auto"/>
          <w:sz w:val="24"/>
          <w:szCs w:val="24"/>
        </w:rPr>
        <w:t xml:space="preserve">  Chad, Equatorial Guinea, Eritrea, Guinea-Bissau, South Sudan</w:t>
      </w:r>
    </w:p>
    <w:p w14:paraId="13C5470E"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EAP:  </w:t>
      </w:r>
      <w:r w:rsidRPr="00A72DE8">
        <w:rPr>
          <w:rFonts w:asciiTheme="minorHAnsi" w:hAnsiTheme="minorHAnsi" w:cstheme="minorHAnsi"/>
          <w:color w:val="auto"/>
          <w:sz w:val="24"/>
          <w:szCs w:val="24"/>
        </w:rPr>
        <w:t>Burma, China (PRC), Macau, North Korea</w:t>
      </w:r>
    </w:p>
    <w:p w14:paraId="1243A820"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EUR:  </w:t>
      </w:r>
      <w:r w:rsidRPr="00A72DE8">
        <w:rPr>
          <w:rFonts w:asciiTheme="minorHAnsi" w:hAnsiTheme="minorHAnsi" w:cstheme="minorHAnsi"/>
          <w:color w:val="auto"/>
          <w:sz w:val="24"/>
          <w:szCs w:val="24"/>
        </w:rPr>
        <w:t xml:space="preserve">Belarus, Russia </w:t>
      </w:r>
    </w:p>
    <w:p w14:paraId="48958467"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NEA:  </w:t>
      </w:r>
      <w:r w:rsidRPr="00A72DE8">
        <w:rPr>
          <w:rFonts w:asciiTheme="minorHAnsi" w:hAnsiTheme="minorHAnsi" w:cstheme="minorHAnsi"/>
          <w:color w:val="auto"/>
          <w:sz w:val="24"/>
          <w:szCs w:val="24"/>
        </w:rPr>
        <w:t>Iran, Syria</w:t>
      </w:r>
    </w:p>
    <w:p w14:paraId="2B0546C6"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SCA:</w:t>
      </w:r>
      <w:r w:rsidRPr="00A72DE8">
        <w:rPr>
          <w:rFonts w:asciiTheme="minorHAnsi" w:hAnsiTheme="minorHAnsi" w:cstheme="minorHAnsi"/>
          <w:color w:val="auto"/>
          <w:sz w:val="24"/>
          <w:szCs w:val="24"/>
        </w:rPr>
        <w:t xml:space="preserve">  Afghanistan</w:t>
      </w:r>
    </w:p>
    <w:p w14:paraId="0478EE3A"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WHA:  </w:t>
      </w:r>
      <w:r w:rsidRPr="00A72DE8">
        <w:rPr>
          <w:rFonts w:asciiTheme="minorHAnsi" w:hAnsiTheme="minorHAnsi" w:cstheme="minorHAnsi"/>
          <w:color w:val="auto"/>
          <w:sz w:val="24"/>
          <w:szCs w:val="24"/>
        </w:rPr>
        <w:t>Cuba, Curacao, Nicaragua, Sint Maarten</w:t>
      </w:r>
    </w:p>
    <w:p w14:paraId="63B57B37" w14:textId="77777777" w:rsidR="0057151D" w:rsidRPr="00AD1D9D" w:rsidRDefault="0057151D" w:rsidP="00DF259E">
      <w:pPr>
        <w:spacing w:after="0" w:line="240" w:lineRule="auto"/>
        <w:rPr>
          <w:rFonts w:asciiTheme="minorHAnsi" w:hAnsiTheme="minorHAnsi" w:cstheme="minorHAnsi"/>
          <w:color w:val="auto"/>
          <w:sz w:val="24"/>
          <w:szCs w:val="24"/>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71194731"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39" w:anchor="ap2.1.200_1521.xii" w:history="1"/>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proofErr w:type="spellStart"/>
      <w:r w:rsidR="00987516">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color w:val="auto"/>
          <w:sz w:val="24"/>
          <w:szCs w:val="24"/>
        </w:rPr>
        <w:t xml:space="preserve"> on a quarterly basis.  The Federal Financial Report (FFR or SF-425) is the required form for </w:t>
      </w:r>
      <w:r w:rsidRPr="00602B31">
        <w:rPr>
          <w:rFonts w:asciiTheme="minorHAnsi" w:eastAsia="Times New Roman" w:hAnsiTheme="minorHAnsi" w:cstheme="minorHAnsi"/>
          <w:b/>
          <w:bCs/>
          <w:color w:val="auto"/>
          <w:sz w:val="24"/>
          <w:szCs w:val="24"/>
        </w:rPr>
        <w:t>financial reports</w:t>
      </w:r>
      <w:r w:rsidRPr="00AD1D9D">
        <w:rPr>
          <w:rFonts w:asciiTheme="minorHAnsi" w:eastAsia="Times New Roman" w:hAnsiTheme="minorHAnsi" w:cstheme="minorHAnsi"/>
          <w:color w:val="auto"/>
          <w:sz w:val="24"/>
          <w:szCs w:val="24"/>
        </w:rPr>
        <w:t xml:space="preserve">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proofErr w:type="spellStart"/>
      <w:r w:rsidR="00987516">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proofErr w:type="spellStart"/>
      <w:r w:rsidR="00987516">
        <w:rPr>
          <w:rFonts w:asciiTheme="minorHAnsi" w:eastAsia="Times New Roman" w:hAnsiTheme="minorHAnsi" w:cstheme="minorHAnsi"/>
          <w:sz w:val="24"/>
          <w:szCs w:val="24"/>
        </w:rPr>
        <w:t>MyGrants</w:t>
      </w:r>
      <w:proofErr w:type="spellEnd"/>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602B31">
        <w:rPr>
          <w:rFonts w:asciiTheme="minorHAnsi" w:eastAsia="Times New Roman" w:hAnsiTheme="minorHAnsi" w:cstheme="minorHAnsi"/>
          <w:b/>
          <w:bCs/>
          <w:color w:val="auto"/>
          <w:sz w:val="24"/>
          <w:szCs w:val="24"/>
        </w:rPr>
        <w:t>Narrative progress reports</w:t>
      </w:r>
      <w:r w:rsidRPr="00AD1D9D">
        <w:rPr>
          <w:rFonts w:asciiTheme="minorHAnsi" w:eastAsia="Times New Roman" w:hAnsiTheme="minorHAnsi" w:cstheme="minorHAnsi"/>
          <w:color w:val="auto"/>
          <w:sz w:val="24"/>
          <w:szCs w:val="24"/>
        </w:rPr>
        <w:t xml:space="preserve">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roofErr w:type="gramStart"/>
      <w:r w:rsidRPr="00AD1D9D">
        <w:rPr>
          <w:rFonts w:asciiTheme="minorHAnsi" w:eastAsia="Times New Roman" w:hAnsiTheme="minorHAnsi" w:cstheme="minorHAnsi"/>
          <w:color w:val="auto"/>
          <w:sz w:val="24"/>
          <w:szCs w:val="24"/>
        </w:rPr>
        <w:t>);</w:t>
      </w:r>
      <w:proofErr w:type="gramEnd"/>
    </w:p>
    <w:p w14:paraId="0C94C1C3" w14:textId="2E82F0E3"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comparing the target and actual numbers for the </w:t>
      </w:r>
      <w:proofErr w:type="gramStart"/>
      <w:r w:rsidRPr="00AD1D9D">
        <w:rPr>
          <w:rFonts w:asciiTheme="minorHAnsi" w:eastAsia="Times New Roman" w:hAnsiTheme="minorHAnsi" w:cstheme="minorHAnsi"/>
          <w:color w:val="auto"/>
          <w:sz w:val="24"/>
          <w:szCs w:val="24"/>
        </w:rPr>
        <w:t>indicators;</w:t>
      </w:r>
      <w:proofErr w:type="gramEnd"/>
    </w:p>
    <w:p w14:paraId="41DA0F03" w14:textId="5DC65422"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w:t>
      </w:r>
      <w:proofErr w:type="gramStart"/>
      <w:r w:rsidRPr="00AD1D9D">
        <w:rPr>
          <w:rFonts w:asciiTheme="minorHAnsi" w:eastAsia="Times New Roman" w:hAnsiTheme="minorHAnsi" w:cstheme="minorHAnsi"/>
          <w:color w:val="auto"/>
          <w:sz w:val="24"/>
          <w:szCs w:val="24"/>
        </w:rPr>
        <w:t>possible;</w:t>
      </w:r>
      <w:proofErr w:type="gramEnd"/>
      <w:r w:rsidRPr="00AD1D9D">
        <w:rPr>
          <w:rFonts w:asciiTheme="minorHAnsi" w:eastAsia="Times New Roman" w:hAnsiTheme="minorHAnsi" w:cstheme="minorHAnsi"/>
          <w:color w:val="auto"/>
          <w:sz w:val="24"/>
          <w:szCs w:val="24"/>
        </w:rPr>
        <w:t xml:space="preserve"> </w:t>
      </w:r>
    </w:p>
    <w:p w14:paraId="657EB044" w14:textId="4E016932"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w:t>
      </w:r>
      <w:proofErr w:type="gramStart"/>
      <w:r w:rsidRPr="00AD1D9D">
        <w:rPr>
          <w:rFonts w:asciiTheme="minorHAnsi" w:eastAsia="Times New Roman" w:hAnsiTheme="minorHAnsi" w:cstheme="minorHAnsi"/>
          <w:color w:val="auto"/>
          <w:sz w:val="24"/>
          <w:szCs w:val="24"/>
        </w:rPr>
        <w:t>applicable;</w:t>
      </w:r>
      <w:proofErr w:type="gramEnd"/>
    </w:p>
    <w:p w14:paraId="483D1A29" w14:textId="2704E2A0"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AD1D9D">
        <w:rPr>
          <w:rFonts w:asciiTheme="minorHAnsi" w:eastAsia="Times New Roman" w:hAnsiTheme="minorHAnsi" w:cstheme="minorHAnsi"/>
          <w:color w:val="auto"/>
          <w:sz w:val="24"/>
          <w:szCs w:val="24"/>
        </w:rPr>
        <w:t>attachments;</w:t>
      </w:r>
      <w:proofErr w:type="gramEnd"/>
    </w:p>
    <w:p w14:paraId="6B218197" w14:textId="5D0AC440"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ecipient is pursuing sustainability, including looking for sources of follow-on </w:t>
      </w:r>
      <w:proofErr w:type="gramStart"/>
      <w:r w:rsidRPr="00AD1D9D">
        <w:rPr>
          <w:rFonts w:asciiTheme="minorHAnsi" w:eastAsia="Times New Roman" w:hAnsiTheme="minorHAnsi" w:cstheme="minorHAnsi"/>
          <w:color w:val="auto"/>
          <w:sz w:val="24"/>
          <w:szCs w:val="24"/>
        </w:rPr>
        <w:t>funding;</w:t>
      </w:r>
      <w:proofErr w:type="gramEnd"/>
    </w:p>
    <w:p w14:paraId="7F7570DE" w14:textId="4242212C"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w:t>
      </w:r>
      <w:proofErr w:type="gramStart"/>
      <w:r w:rsidRPr="00AD1D9D">
        <w:rPr>
          <w:rFonts w:asciiTheme="minorHAnsi" w:eastAsia="Times New Roman" w:hAnsiTheme="minorHAnsi" w:cstheme="minorHAnsi"/>
          <w:color w:val="auto"/>
          <w:sz w:val="24"/>
          <w:szCs w:val="24"/>
        </w:rPr>
        <w:t>activities;</w:t>
      </w:r>
      <w:proofErr w:type="gramEnd"/>
      <w:r w:rsidRPr="00AD1D9D">
        <w:rPr>
          <w:rFonts w:asciiTheme="minorHAnsi" w:eastAsia="Times New Roman" w:hAnsiTheme="minorHAnsi" w:cstheme="minorHAnsi"/>
          <w:color w:val="auto"/>
          <w:sz w:val="24"/>
          <w:szCs w:val="24"/>
        </w:rPr>
        <w:t xml:space="preserve"> </w:t>
      </w:r>
    </w:p>
    <w:p w14:paraId="5777EDF5"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Reasons why established goals were not </w:t>
      </w:r>
      <w:proofErr w:type="gramStart"/>
      <w:r w:rsidRPr="00AD1D9D">
        <w:rPr>
          <w:rFonts w:asciiTheme="minorHAnsi" w:eastAsia="Times New Roman" w:hAnsiTheme="minorHAnsi" w:cstheme="minorHAnsi"/>
          <w:color w:val="auto"/>
          <w:sz w:val="24"/>
          <w:szCs w:val="24"/>
        </w:rPr>
        <w:t>met;</w:t>
      </w:r>
      <w:proofErr w:type="gramEnd"/>
      <w:r w:rsidRPr="00AD1D9D">
        <w:rPr>
          <w:rFonts w:asciiTheme="minorHAnsi" w:eastAsia="Times New Roman" w:hAnsiTheme="minorHAnsi" w:cstheme="minorHAnsi"/>
          <w:color w:val="auto"/>
          <w:sz w:val="24"/>
          <w:szCs w:val="24"/>
        </w:rPr>
        <w:t xml:space="preserve"> </w:t>
      </w:r>
    </w:p>
    <w:p w14:paraId="63207C8A" w14:textId="2ED46CF2" w:rsidR="00E574B8" w:rsidRPr="00AD1D9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 xml:space="preserve">ramework indicator(s) for the quarter as well as aggregate data by fiscal </w:t>
      </w:r>
      <w:proofErr w:type="gramStart"/>
      <w:r w:rsidRPr="00AD1D9D">
        <w:rPr>
          <w:rFonts w:asciiTheme="minorHAnsi" w:eastAsia="Times New Roman" w:hAnsiTheme="minorHAnsi" w:cstheme="minorHAnsi"/>
          <w:color w:val="auto"/>
          <w:sz w:val="24"/>
          <w:szCs w:val="24"/>
        </w:rPr>
        <w:t>year</w:t>
      </w:r>
      <w:r w:rsidR="0C891CE9"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Program Indicators or other mutually agreed upon format approved by the Grants </w:t>
      </w:r>
      <w:proofErr w:type="gramStart"/>
      <w:r w:rsidRPr="00AD1D9D">
        <w:rPr>
          <w:rFonts w:asciiTheme="minorHAnsi" w:eastAsia="Times New Roman" w:hAnsiTheme="minorHAnsi" w:cstheme="minorHAnsi"/>
          <w:color w:val="auto"/>
          <w:sz w:val="24"/>
          <w:szCs w:val="24"/>
        </w:rPr>
        <w:t>Officer</w:t>
      </w:r>
      <w:r w:rsidR="00B230F5"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w:t>
      </w:r>
      <w:r w:rsidRPr="00AD1D9D">
        <w:rPr>
          <w:rFonts w:asciiTheme="minorHAnsi" w:eastAsia="Times New Roman" w:hAnsiTheme="minorHAnsi" w:cstheme="minorHAnsi"/>
          <w:color w:val="000000" w:themeColor="text1"/>
          <w:sz w:val="24"/>
          <w:szCs w:val="24"/>
        </w:rPr>
        <w:lastRenderedPageBreak/>
        <w:t>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1C00376E" w:rsidR="00754E7B" w:rsidRPr="00AD1D9D" w:rsidRDefault="596EF97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technical submission questions related to this </w:t>
      </w:r>
      <w:r w:rsidR="68DBACDD" w:rsidRPr="00AD1D9D">
        <w:rPr>
          <w:rFonts w:asciiTheme="minorHAnsi" w:eastAsia="Times New Roman" w:hAnsiTheme="minorHAnsi" w:cstheme="minorHAnsi"/>
          <w:sz w:val="24"/>
          <w:szCs w:val="24"/>
        </w:rPr>
        <w:t>NOFO</w:t>
      </w:r>
      <w:r w:rsidRPr="00AD1D9D">
        <w:rPr>
          <w:rFonts w:asciiTheme="minorHAnsi" w:eastAsia="Times New Roman" w:hAnsiTheme="minorHAnsi" w:cstheme="minorHAnsi"/>
          <w:sz w:val="24"/>
          <w:szCs w:val="24"/>
        </w:rPr>
        <w:t>, please contact</w:t>
      </w:r>
      <w:r w:rsidR="00A7280B">
        <w:rPr>
          <w:rFonts w:asciiTheme="minorHAnsi" w:eastAsia="Times New Roman" w:hAnsiTheme="minorHAnsi" w:cstheme="minorHAnsi"/>
          <w:sz w:val="24"/>
          <w:szCs w:val="24"/>
        </w:rPr>
        <w:t xml:space="preserve"> Fiona Leary</w:t>
      </w:r>
      <w:r w:rsidR="00A7280B">
        <w:rPr>
          <w:rFonts w:asciiTheme="minorHAnsi" w:eastAsia="Times New Roman" w:hAnsiTheme="minorHAnsi" w:cstheme="minorHAnsi"/>
          <w:b/>
          <w:bCs/>
          <w:sz w:val="24"/>
          <w:szCs w:val="24"/>
        </w:rPr>
        <w:t xml:space="preserve"> </w:t>
      </w:r>
      <w:r w:rsidR="00A7280B" w:rsidRPr="00FF4A0D">
        <w:rPr>
          <w:rFonts w:asciiTheme="minorHAnsi" w:eastAsia="Times New Roman" w:hAnsiTheme="minorHAnsi" w:cstheme="minorHAnsi"/>
          <w:b/>
          <w:bCs/>
          <w:color w:val="000000" w:themeColor="text1"/>
          <w:sz w:val="24"/>
          <w:szCs w:val="24"/>
        </w:rPr>
        <w:t>(</w:t>
      </w:r>
      <w:hyperlink r:id="rId40" w:history="1">
        <w:r w:rsidR="00FF4A0D" w:rsidRPr="00FF4A0D">
          <w:rPr>
            <w:rStyle w:val="Hyperlink"/>
            <w:rFonts w:asciiTheme="minorHAnsi" w:eastAsia="Times New Roman" w:hAnsiTheme="minorHAnsi" w:cstheme="minorHAnsi"/>
            <w:b/>
            <w:bCs/>
            <w:color w:val="000000" w:themeColor="text1"/>
            <w:sz w:val="24"/>
            <w:szCs w:val="24"/>
          </w:rPr>
          <w:t>learyfd@state.gov</w:t>
        </w:r>
      </w:hyperlink>
      <w:r w:rsidR="00A7280B" w:rsidRPr="00FF4A0D">
        <w:rPr>
          <w:rFonts w:asciiTheme="minorHAnsi" w:eastAsia="Times New Roman" w:hAnsiTheme="minorHAnsi" w:cstheme="minorHAnsi"/>
          <w:b/>
          <w:bCs/>
          <w:color w:val="000000" w:themeColor="text1"/>
          <w:sz w:val="24"/>
          <w:szCs w:val="24"/>
        </w:rPr>
        <w:t xml:space="preserve">) and </w:t>
      </w:r>
      <w:r w:rsidR="00A7280B">
        <w:rPr>
          <w:rFonts w:asciiTheme="minorHAnsi" w:eastAsia="Times New Roman" w:hAnsiTheme="minorHAnsi" w:cstheme="minorHAnsi"/>
          <w:b/>
          <w:bCs/>
          <w:sz w:val="24"/>
          <w:szCs w:val="24"/>
        </w:rPr>
        <w:t>Ali El Yassir (ElYassirAH@state.gov.)</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38CD0E39"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w:t>
      </w:r>
      <w:proofErr w:type="spellStart"/>
      <w:r w:rsidR="00987516">
        <w:rPr>
          <w:rFonts w:asciiTheme="minorHAnsi" w:eastAsia="Times New Roman" w:hAnsiTheme="minorHAnsi" w:cstheme="minorHAnsi"/>
          <w:sz w:val="24"/>
          <w:szCs w:val="24"/>
        </w:rPr>
        <w:t>MyGrants</w:t>
      </w:r>
      <w:proofErr w:type="spellEnd"/>
      <w:r w:rsidRPr="00AD1D9D">
        <w:rPr>
          <w:rFonts w:asciiTheme="minorHAnsi" w:hAnsiTheme="minorHAnsi" w:cstheme="minorHAnsi"/>
          <w:sz w:val="24"/>
          <w:szCs w:val="24"/>
        </w:rPr>
        <w:t xml:space="preserve">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41" w:history="1">
        <w:r w:rsidR="006C75AE" w:rsidRPr="00ED22A9">
          <w:rPr>
            <w:rStyle w:val="Hyperlink"/>
            <w:rFonts w:asciiTheme="minorHAnsi" w:hAnsiTheme="minorHAnsi"/>
          </w:rPr>
          <w:t>https://afsitsm.servicenowservices.com/ilms</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38E0E1D3"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w:t>
      </w:r>
      <w:proofErr w:type="spellStart"/>
      <w:r w:rsidR="00987516">
        <w:rPr>
          <w:rFonts w:asciiTheme="minorHAnsi" w:eastAsia="Times New Roman" w:hAnsiTheme="minorHAnsi" w:cstheme="minorHAnsi"/>
          <w:sz w:val="24"/>
          <w:szCs w:val="24"/>
        </w:rPr>
        <w:t>MyGrants</w:t>
      </w:r>
      <w:proofErr w:type="spellEnd"/>
      <w:r w:rsidRPr="00AD1D9D">
        <w:rPr>
          <w:rFonts w:asciiTheme="minorHAnsi" w:hAnsiTheme="minorHAnsi" w:cstheme="minorHAnsi"/>
          <w:sz w:val="24"/>
          <w:szCs w:val="24"/>
        </w:rPr>
        <w:t xml:space="preserve"> may require the use of smartphone for multi-factor authentication (MFA).  If an applicant does not have accessibility to a 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2"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4"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FF4A0D" w:rsidP="00DA36CE">
      <w:pPr>
        <w:pStyle w:val="NoSpacing"/>
        <w:rPr>
          <w:rFonts w:asciiTheme="minorHAnsi" w:hAnsiTheme="minorHAnsi" w:cstheme="minorHAnsi"/>
          <w:sz w:val="24"/>
          <w:szCs w:val="24"/>
        </w:rPr>
      </w:pPr>
      <w:hyperlink r:id="rId43" w:history="1">
        <w:r w:rsidR="00E63800" w:rsidRPr="00AD1D9D">
          <w:rPr>
            <w:rStyle w:val="Hyperlink"/>
            <w:rFonts w:asciiTheme="minorHAnsi" w:hAnsiTheme="minorHAnsi" w:cstheme="minorHAnsi"/>
            <w:sz w:val="24"/>
            <w:szCs w:val="24"/>
          </w:rPr>
          <w:t>https://www.opm.gov/policy-data-oversight/pay-leave/federal-holidays/</w:t>
        </w:r>
      </w:hyperlink>
    </w:p>
    <w:bookmarkEnd w:id="14"/>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lastRenderedPageBreak/>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43A83C6F"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4"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5" w:history="1">
        <w:r w:rsidR="00A90FB3" w:rsidRPr="00EE46E5">
          <w:rPr>
            <w:rStyle w:val="Hyperlink"/>
            <w:rFonts w:asciiTheme="minorHAnsi" w:eastAsia="Times New Roman" w:hAnsiTheme="minorHAnsi" w:cstheme="minorHAnsi"/>
            <w:sz w:val="24"/>
            <w:szCs w:val="24"/>
          </w:rPr>
          <w:t>MyGrants</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6"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w:t>
      </w:r>
      <w:proofErr w:type="gramStart"/>
      <w:r w:rsidRPr="00AD1D9D">
        <w:rPr>
          <w:rFonts w:asciiTheme="minorHAnsi" w:hAnsiTheme="minorHAnsi" w:cstheme="minorHAnsi"/>
          <w:color w:val="auto"/>
          <w:sz w:val="24"/>
          <w:szCs w:val="24"/>
        </w:rPr>
        <w:t>in</w:t>
      </w:r>
      <w:proofErr w:type="gramEnd"/>
      <w:r w:rsidRPr="00AD1D9D">
        <w:rPr>
          <w:rFonts w:asciiTheme="minorHAnsi" w:hAnsiTheme="minorHAnsi" w:cstheme="minorHAnsi"/>
          <w:color w:val="auto"/>
          <w:sz w:val="24"/>
          <w:szCs w:val="24"/>
        </w:rPr>
        <w:t xml:space="preserve">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5" w:name="h.3dy6vkm" w:colFirst="0" w:colLast="0"/>
      <w:bookmarkEnd w:id="15"/>
      <w:r w:rsidRPr="00AD1D9D">
        <w:rPr>
          <w:rFonts w:asciiTheme="minorHAnsi" w:hAnsiTheme="minorHAnsi" w:cstheme="minorHAnsi"/>
          <w:sz w:val="24"/>
          <w:szCs w:val="24"/>
        </w:rPr>
        <w:t>Additional background information on DRL and its efforts can be found on</w:t>
      </w:r>
      <w:r w:rsidR="00484E46" w:rsidRPr="00AD1D9D">
        <w:rPr>
          <w:rFonts w:asciiTheme="minorHAnsi" w:hAnsiTheme="minorHAnsi" w:cstheme="minorHAnsi"/>
          <w:sz w:val="24"/>
          <w:szCs w:val="24"/>
        </w:rPr>
        <w:t xml:space="preserve"> </w:t>
      </w:r>
      <w:hyperlink r:id="rId47"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4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3346DD"/>
    <w:multiLevelType w:val="hybridMultilevel"/>
    <w:tmpl w:val="416E902E"/>
    <w:lvl w:ilvl="0" w:tplc="983A8C20">
      <w:start w:val="1"/>
      <w:numFmt w:val="bullet"/>
      <w:lvlText w:val=""/>
      <w:lvlJc w:val="left"/>
      <w:pPr>
        <w:ind w:left="720" w:hanging="360"/>
      </w:pPr>
      <w:rPr>
        <w:rFonts w:ascii="Symbol" w:hAnsi="Symbol" w:hint="default"/>
      </w:rPr>
    </w:lvl>
    <w:lvl w:ilvl="1" w:tplc="09EC09C6">
      <w:start w:val="1"/>
      <w:numFmt w:val="bullet"/>
      <w:lvlText w:val="o"/>
      <w:lvlJc w:val="left"/>
      <w:pPr>
        <w:ind w:left="1440" w:hanging="360"/>
      </w:pPr>
      <w:rPr>
        <w:rFonts w:ascii="Courier New" w:hAnsi="Courier New" w:hint="default"/>
      </w:rPr>
    </w:lvl>
    <w:lvl w:ilvl="2" w:tplc="6E7C03F4">
      <w:start w:val="1"/>
      <w:numFmt w:val="bullet"/>
      <w:lvlText w:val=""/>
      <w:lvlJc w:val="left"/>
      <w:pPr>
        <w:ind w:left="2160" w:hanging="360"/>
      </w:pPr>
      <w:rPr>
        <w:rFonts w:ascii="Wingdings" w:hAnsi="Wingdings" w:hint="default"/>
      </w:rPr>
    </w:lvl>
    <w:lvl w:ilvl="3" w:tplc="F35CB132">
      <w:start w:val="1"/>
      <w:numFmt w:val="bullet"/>
      <w:lvlText w:val=""/>
      <w:lvlJc w:val="left"/>
      <w:pPr>
        <w:ind w:left="2880" w:hanging="360"/>
      </w:pPr>
      <w:rPr>
        <w:rFonts w:ascii="Symbol" w:hAnsi="Symbol" w:hint="default"/>
      </w:rPr>
    </w:lvl>
    <w:lvl w:ilvl="4" w:tplc="61DCA79A">
      <w:start w:val="1"/>
      <w:numFmt w:val="bullet"/>
      <w:lvlText w:val="o"/>
      <w:lvlJc w:val="left"/>
      <w:pPr>
        <w:ind w:left="3600" w:hanging="360"/>
      </w:pPr>
      <w:rPr>
        <w:rFonts w:ascii="Courier New" w:hAnsi="Courier New" w:hint="default"/>
      </w:rPr>
    </w:lvl>
    <w:lvl w:ilvl="5" w:tplc="58506F38">
      <w:start w:val="1"/>
      <w:numFmt w:val="bullet"/>
      <w:lvlText w:val=""/>
      <w:lvlJc w:val="left"/>
      <w:pPr>
        <w:ind w:left="4320" w:hanging="360"/>
      </w:pPr>
      <w:rPr>
        <w:rFonts w:ascii="Wingdings" w:hAnsi="Wingdings" w:hint="default"/>
      </w:rPr>
    </w:lvl>
    <w:lvl w:ilvl="6" w:tplc="1A5A77D6">
      <w:start w:val="1"/>
      <w:numFmt w:val="bullet"/>
      <w:lvlText w:val=""/>
      <w:lvlJc w:val="left"/>
      <w:pPr>
        <w:ind w:left="5040" w:hanging="360"/>
      </w:pPr>
      <w:rPr>
        <w:rFonts w:ascii="Symbol" w:hAnsi="Symbol" w:hint="default"/>
      </w:rPr>
    </w:lvl>
    <w:lvl w:ilvl="7" w:tplc="A72E3DF6">
      <w:start w:val="1"/>
      <w:numFmt w:val="bullet"/>
      <w:lvlText w:val="o"/>
      <w:lvlJc w:val="left"/>
      <w:pPr>
        <w:ind w:left="5760" w:hanging="360"/>
      </w:pPr>
      <w:rPr>
        <w:rFonts w:ascii="Courier New" w:hAnsi="Courier New" w:hint="default"/>
      </w:rPr>
    </w:lvl>
    <w:lvl w:ilvl="8" w:tplc="7A48B352">
      <w:start w:val="1"/>
      <w:numFmt w:val="bullet"/>
      <w:lvlText w:val=""/>
      <w:lvlJc w:val="left"/>
      <w:pPr>
        <w:ind w:left="6480" w:hanging="360"/>
      </w:pPr>
      <w:rPr>
        <w:rFonts w:ascii="Wingdings" w:hAnsi="Wingdings" w:hint="default"/>
      </w:rPr>
    </w:lvl>
  </w:abstractNum>
  <w:abstractNum w:abstractNumId="6"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5EBF19A2"/>
    <w:multiLevelType w:val="hybridMultilevel"/>
    <w:tmpl w:val="37B0EB5A"/>
    <w:lvl w:ilvl="0" w:tplc="95A0A8CA">
      <w:start w:val="1"/>
      <w:numFmt w:val="bullet"/>
      <w:lvlText w:val=""/>
      <w:lvlJc w:val="left"/>
      <w:pPr>
        <w:ind w:left="720" w:hanging="360"/>
      </w:pPr>
      <w:rPr>
        <w:rFonts w:ascii="Symbol" w:hAnsi="Symbol"/>
      </w:rPr>
    </w:lvl>
    <w:lvl w:ilvl="1" w:tplc="C2AAAF08">
      <w:start w:val="1"/>
      <w:numFmt w:val="bullet"/>
      <w:lvlText w:val=""/>
      <w:lvlJc w:val="left"/>
      <w:pPr>
        <w:ind w:left="720" w:hanging="360"/>
      </w:pPr>
      <w:rPr>
        <w:rFonts w:ascii="Symbol" w:hAnsi="Symbol"/>
      </w:rPr>
    </w:lvl>
    <w:lvl w:ilvl="2" w:tplc="7820D39C">
      <w:start w:val="1"/>
      <w:numFmt w:val="bullet"/>
      <w:lvlText w:val=""/>
      <w:lvlJc w:val="left"/>
      <w:pPr>
        <w:ind w:left="720" w:hanging="360"/>
      </w:pPr>
      <w:rPr>
        <w:rFonts w:ascii="Symbol" w:hAnsi="Symbol"/>
      </w:rPr>
    </w:lvl>
    <w:lvl w:ilvl="3" w:tplc="A15AA0D4">
      <w:start w:val="1"/>
      <w:numFmt w:val="bullet"/>
      <w:lvlText w:val=""/>
      <w:lvlJc w:val="left"/>
      <w:pPr>
        <w:ind w:left="720" w:hanging="360"/>
      </w:pPr>
      <w:rPr>
        <w:rFonts w:ascii="Symbol" w:hAnsi="Symbol"/>
      </w:rPr>
    </w:lvl>
    <w:lvl w:ilvl="4" w:tplc="74042666">
      <w:start w:val="1"/>
      <w:numFmt w:val="bullet"/>
      <w:lvlText w:val=""/>
      <w:lvlJc w:val="left"/>
      <w:pPr>
        <w:ind w:left="720" w:hanging="360"/>
      </w:pPr>
      <w:rPr>
        <w:rFonts w:ascii="Symbol" w:hAnsi="Symbol"/>
      </w:rPr>
    </w:lvl>
    <w:lvl w:ilvl="5" w:tplc="862E198E">
      <w:start w:val="1"/>
      <w:numFmt w:val="bullet"/>
      <w:lvlText w:val=""/>
      <w:lvlJc w:val="left"/>
      <w:pPr>
        <w:ind w:left="720" w:hanging="360"/>
      </w:pPr>
      <w:rPr>
        <w:rFonts w:ascii="Symbol" w:hAnsi="Symbol"/>
      </w:rPr>
    </w:lvl>
    <w:lvl w:ilvl="6" w:tplc="D6529864">
      <w:start w:val="1"/>
      <w:numFmt w:val="bullet"/>
      <w:lvlText w:val=""/>
      <w:lvlJc w:val="left"/>
      <w:pPr>
        <w:ind w:left="720" w:hanging="360"/>
      </w:pPr>
      <w:rPr>
        <w:rFonts w:ascii="Symbol" w:hAnsi="Symbol"/>
      </w:rPr>
    </w:lvl>
    <w:lvl w:ilvl="7" w:tplc="DE4EDF08">
      <w:start w:val="1"/>
      <w:numFmt w:val="bullet"/>
      <w:lvlText w:val=""/>
      <w:lvlJc w:val="left"/>
      <w:pPr>
        <w:ind w:left="720" w:hanging="360"/>
      </w:pPr>
      <w:rPr>
        <w:rFonts w:ascii="Symbol" w:hAnsi="Symbol"/>
      </w:rPr>
    </w:lvl>
    <w:lvl w:ilvl="8" w:tplc="CF2430D4">
      <w:start w:val="1"/>
      <w:numFmt w:val="bullet"/>
      <w:lvlText w:val=""/>
      <w:lvlJc w:val="left"/>
      <w:pPr>
        <w:ind w:left="720" w:hanging="360"/>
      </w:pPr>
      <w:rPr>
        <w:rFonts w:ascii="Symbol" w:hAnsi="Symbol"/>
      </w:rPr>
    </w:lvl>
  </w:abstractNum>
  <w:abstractNum w:abstractNumId="26" w15:restartNumberingAfterBreak="0">
    <w:nsid w:val="654F77A3"/>
    <w:multiLevelType w:val="hybridMultilevel"/>
    <w:tmpl w:val="5966F380"/>
    <w:lvl w:ilvl="0" w:tplc="20B07250">
      <w:start w:val="1"/>
      <w:numFmt w:val="bullet"/>
      <w:lvlText w:val=""/>
      <w:lvlJc w:val="left"/>
      <w:pPr>
        <w:ind w:left="720" w:hanging="360"/>
      </w:pPr>
      <w:rPr>
        <w:rFonts w:ascii="Symbol" w:hAnsi="Symbol" w:hint="default"/>
      </w:rPr>
    </w:lvl>
    <w:lvl w:ilvl="1" w:tplc="E17E2344">
      <w:start w:val="1"/>
      <w:numFmt w:val="bullet"/>
      <w:lvlText w:val="o"/>
      <w:lvlJc w:val="left"/>
      <w:pPr>
        <w:ind w:left="1440" w:hanging="360"/>
      </w:pPr>
      <w:rPr>
        <w:rFonts w:ascii="Courier New" w:hAnsi="Courier New" w:hint="default"/>
      </w:rPr>
    </w:lvl>
    <w:lvl w:ilvl="2" w:tplc="6454780A">
      <w:start w:val="1"/>
      <w:numFmt w:val="bullet"/>
      <w:lvlText w:val=""/>
      <w:lvlJc w:val="left"/>
      <w:pPr>
        <w:ind w:left="2160" w:hanging="360"/>
      </w:pPr>
      <w:rPr>
        <w:rFonts w:ascii="Wingdings" w:hAnsi="Wingdings" w:hint="default"/>
      </w:rPr>
    </w:lvl>
    <w:lvl w:ilvl="3" w:tplc="B442E156">
      <w:start w:val="1"/>
      <w:numFmt w:val="bullet"/>
      <w:lvlText w:val=""/>
      <w:lvlJc w:val="left"/>
      <w:pPr>
        <w:ind w:left="2880" w:hanging="360"/>
      </w:pPr>
      <w:rPr>
        <w:rFonts w:ascii="Symbol" w:hAnsi="Symbol" w:hint="default"/>
      </w:rPr>
    </w:lvl>
    <w:lvl w:ilvl="4" w:tplc="2E1077D0">
      <w:start w:val="1"/>
      <w:numFmt w:val="bullet"/>
      <w:lvlText w:val="o"/>
      <w:lvlJc w:val="left"/>
      <w:pPr>
        <w:ind w:left="3600" w:hanging="360"/>
      </w:pPr>
      <w:rPr>
        <w:rFonts w:ascii="Courier New" w:hAnsi="Courier New" w:hint="default"/>
      </w:rPr>
    </w:lvl>
    <w:lvl w:ilvl="5" w:tplc="EC120652">
      <w:start w:val="1"/>
      <w:numFmt w:val="bullet"/>
      <w:lvlText w:val=""/>
      <w:lvlJc w:val="left"/>
      <w:pPr>
        <w:ind w:left="4320" w:hanging="360"/>
      </w:pPr>
      <w:rPr>
        <w:rFonts w:ascii="Wingdings" w:hAnsi="Wingdings" w:hint="default"/>
      </w:rPr>
    </w:lvl>
    <w:lvl w:ilvl="6" w:tplc="C2EA0F6A">
      <w:start w:val="1"/>
      <w:numFmt w:val="bullet"/>
      <w:lvlText w:val=""/>
      <w:lvlJc w:val="left"/>
      <w:pPr>
        <w:ind w:left="5040" w:hanging="360"/>
      </w:pPr>
      <w:rPr>
        <w:rFonts w:ascii="Symbol" w:hAnsi="Symbol" w:hint="default"/>
      </w:rPr>
    </w:lvl>
    <w:lvl w:ilvl="7" w:tplc="C1264F7E">
      <w:start w:val="1"/>
      <w:numFmt w:val="bullet"/>
      <w:lvlText w:val="o"/>
      <w:lvlJc w:val="left"/>
      <w:pPr>
        <w:ind w:left="5760" w:hanging="360"/>
      </w:pPr>
      <w:rPr>
        <w:rFonts w:ascii="Courier New" w:hAnsi="Courier New" w:hint="default"/>
      </w:rPr>
    </w:lvl>
    <w:lvl w:ilvl="8" w:tplc="F6247106">
      <w:start w:val="1"/>
      <w:numFmt w:val="bullet"/>
      <w:lvlText w:val=""/>
      <w:lvlJc w:val="left"/>
      <w:pPr>
        <w:ind w:left="6480" w:hanging="360"/>
      </w:pPr>
      <w:rPr>
        <w:rFonts w:ascii="Wingdings" w:hAnsi="Wingdings" w:hint="default"/>
      </w:rPr>
    </w:lvl>
  </w:abstractNum>
  <w:abstractNum w:abstractNumId="27"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0"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CF99274"/>
    <w:multiLevelType w:val="hybridMultilevel"/>
    <w:tmpl w:val="C0F86A9A"/>
    <w:lvl w:ilvl="0" w:tplc="38380978">
      <w:start w:val="1"/>
      <w:numFmt w:val="bullet"/>
      <w:lvlText w:val=""/>
      <w:lvlJc w:val="left"/>
      <w:pPr>
        <w:ind w:left="720" w:hanging="360"/>
      </w:pPr>
      <w:rPr>
        <w:rFonts w:ascii="Symbol" w:hAnsi="Symbol" w:hint="default"/>
      </w:rPr>
    </w:lvl>
    <w:lvl w:ilvl="1" w:tplc="7D8029C6">
      <w:start w:val="1"/>
      <w:numFmt w:val="bullet"/>
      <w:lvlText w:val="o"/>
      <w:lvlJc w:val="left"/>
      <w:pPr>
        <w:ind w:left="1440" w:hanging="360"/>
      </w:pPr>
      <w:rPr>
        <w:rFonts w:ascii="Courier New" w:hAnsi="Courier New" w:hint="default"/>
      </w:rPr>
    </w:lvl>
    <w:lvl w:ilvl="2" w:tplc="194E1F70">
      <w:start w:val="1"/>
      <w:numFmt w:val="bullet"/>
      <w:lvlText w:val=""/>
      <w:lvlJc w:val="left"/>
      <w:pPr>
        <w:ind w:left="2160" w:hanging="360"/>
      </w:pPr>
      <w:rPr>
        <w:rFonts w:ascii="Wingdings" w:hAnsi="Wingdings" w:hint="default"/>
      </w:rPr>
    </w:lvl>
    <w:lvl w:ilvl="3" w:tplc="8C4CD976">
      <w:start w:val="1"/>
      <w:numFmt w:val="bullet"/>
      <w:lvlText w:val=""/>
      <w:lvlJc w:val="left"/>
      <w:pPr>
        <w:ind w:left="2880" w:hanging="360"/>
      </w:pPr>
      <w:rPr>
        <w:rFonts w:ascii="Symbol" w:hAnsi="Symbol" w:hint="default"/>
      </w:rPr>
    </w:lvl>
    <w:lvl w:ilvl="4" w:tplc="010EAC9C">
      <w:start w:val="1"/>
      <w:numFmt w:val="bullet"/>
      <w:lvlText w:val="o"/>
      <w:lvlJc w:val="left"/>
      <w:pPr>
        <w:ind w:left="3600" w:hanging="360"/>
      </w:pPr>
      <w:rPr>
        <w:rFonts w:ascii="Courier New" w:hAnsi="Courier New" w:hint="default"/>
      </w:rPr>
    </w:lvl>
    <w:lvl w:ilvl="5" w:tplc="57A00D38">
      <w:start w:val="1"/>
      <w:numFmt w:val="bullet"/>
      <w:lvlText w:val=""/>
      <w:lvlJc w:val="left"/>
      <w:pPr>
        <w:ind w:left="4320" w:hanging="360"/>
      </w:pPr>
      <w:rPr>
        <w:rFonts w:ascii="Wingdings" w:hAnsi="Wingdings" w:hint="default"/>
      </w:rPr>
    </w:lvl>
    <w:lvl w:ilvl="6" w:tplc="819477EA">
      <w:start w:val="1"/>
      <w:numFmt w:val="bullet"/>
      <w:lvlText w:val=""/>
      <w:lvlJc w:val="left"/>
      <w:pPr>
        <w:ind w:left="5040" w:hanging="360"/>
      </w:pPr>
      <w:rPr>
        <w:rFonts w:ascii="Symbol" w:hAnsi="Symbol" w:hint="default"/>
      </w:rPr>
    </w:lvl>
    <w:lvl w:ilvl="7" w:tplc="D8306110">
      <w:start w:val="1"/>
      <w:numFmt w:val="bullet"/>
      <w:lvlText w:val="o"/>
      <w:lvlJc w:val="left"/>
      <w:pPr>
        <w:ind w:left="5760" w:hanging="360"/>
      </w:pPr>
      <w:rPr>
        <w:rFonts w:ascii="Courier New" w:hAnsi="Courier New" w:hint="default"/>
      </w:rPr>
    </w:lvl>
    <w:lvl w:ilvl="8" w:tplc="33A6BDB2">
      <w:start w:val="1"/>
      <w:numFmt w:val="bullet"/>
      <w:lvlText w:val=""/>
      <w:lvlJc w:val="left"/>
      <w:pPr>
        <w:ind w:left="6480" w:hanging="360"/>
      </w:pPr>
      <w:rPr>
        <w:rFonts w:ascii="Wingdings" w:hAnsi="Wingdings" w:hint="default"/>
      </w:rPr>
    </w:lvl>
  </w:abstractNum>
  <w:abstractNum w:abstractNumId="32"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3"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1"/>
  </w:num>
  <w:num w:numId="2" w16cid:durableId="264268942">
    <w:abstractNumId w:val="29"/>
  </w:num>
  <w:num w:numId="3" w16cid:durableId="1772164814">
    <w:abstractNumId w:val="4"/>
  </w:num>
  <w:num w:numId="4" w16cid:durableId="1631324051">
    <w:abstractNumId w:val="21"/>
  </w:num>
  <w:num w:numId="5" w16cid:durableId="1692490519">
    <w:abstractNumId w:val="12"/>
  </w:num>
  <w:num w:numId="6" w16cid:durableId="626548985">
    <w:abstractNumId w:val="18"/>
  </w:num>
  <w:num w:numId="7" w16cid:durableId="1734505128">
    <w:abstractNumId w:val="28"/>
  </w:num>
  <w:num w:numId="8" w16cid:durableId="1341197175">
    <w:abstractNumId w:val="14"/>
  </w:num>
  <w:num w:numId="9" w16cid:durableId="2010909139">
    <w:abstractNumId w:val="0"/>
  </w:num>
  <w:num w:numId="10" w16cid:durableId="424224806">
    <w:abstractNumId w:val="32"/>
  </w:num>
  <w:num w:numId="11" w16cid:durableId="1964732263">
    <w:abstractNumId w:val="9"/>
  </w:num>
  <w:num w:numId="12" w16cid:durableId="923345220">
    <w:abstractNumId w:val="27"/>
  </w:num>
  <w:num w:numId="13" w16cid:durableId="143477873">
    <w:abstractNumId w:val="17"/>
  </w:num>
  <w:num w:numId="14" w16cid:durableId="21072699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5"/>
  </w:num>
  <w:num w:numId="16" w16cid:durableId="1174421290">
    <w:abstractNumId w:val="16"/>
  </w:num>
  <w:num w:numId="17" w16cid:durableId="1519275909">
    <w:abstractNumId w:val="19"/>
  </w:num>
  <w:num w:numId="18" w16cid:durableId="661353126">
    <w:abstractNumId w:val="10"/>
  </w:num>
  <w:num w:numId="19" w16cid:durableId="1799297248">
    <w:abstractNumId w:val="8"/>
  </w:num>
  <w:num w:numId="20" w16cid:durableId="611666218">
    <w:abstractNumId w:val="23"/>
  </w:num>
  <w:num w:numId="21" w16cid:durableId="1298072033">
    <w:abstractNumId w:val="13"/>
  </w:num>
  <w:num w:numId="22" w16cid:durableId="1985037717">
    <w:abstractNumId w:val="2"/>
  </w:num>
  <w:num w:numId="23" w16cid:durableId="508645959">
    <w:abstractNumId w:val="30"/>
  </w:num>
  <w:num w:numId="24" w16cid:durableId="710500864">
    <w:abstractNumId w:val="22"/>
  </w:num>
  <w:num w:numId="25" w16cid:durableId="1758943261">
    <w:abstractNumId w:val="3"/>
  </w:num>
  <w:num w:numId="26" w16cid:durableId="1643465901">
    <w:abstractNumId w:val="13"/>
  </w:num>
  <w:num w:numId="27" w16cid:durableId="925454646">
    <w:abstractNumId w:val="6"/>
  </w:num>
  <w:num w:numId="28" w16cid:durableId="1444616659">
    <w:abstractNumId w:val="7"/>
  </w:num>
  <w:num w:numId="29" w16cid:durableId="51468799">
    <w:abstractNumId w:val="24"/>
  </w:num>
  <w:num w:numId="30" w16cid:durableId="68314481">
    <w:abstractNumId w:val="20"/>
  </w:num>
  <w:num w:numId="31" w16cid:durableId="1423142258">
    <w:abstractNumId w:val="33"/>
  </w:num>
  <w:num w:numId="32" w16cid:durableId="1226181100">
    <w:abstractNumId w:val="1"/>
  </w:num>
  <w:num w:numId="33" w16cid:durableId="1052651374">
    <w:abstractNumId w:val="25"/>
  </w:num>
  <w:num w:numId="34" w16cid:durableId="1338382683">
    <w:abstractNumId w:val="26"/>
  </w:num>
  <w:num w:numId="35" w16cid:durableId="1336424301">
    <w:abstractNumId w:val="5"/>
  </w:num>
  <w:num w:numId="36" w16cid:durableId="41879122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C7DD2"/>
    <w:rsid w:val="000D26B1"/>
    <w:rsid w:val="000D2D82"/>
    <w:rsid w:val="000D4C68"/>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12C0"/>
    <w:rsid w:val="00252E66"/>
    <w:rsid w:val="00254F5A"/>
    <w:rsid w:val="00255B2D"/>
    <w:rsid w:val="00256B19"/>
    <w:rsid w:val="002607E8"/>
    <w:rsid w:val="0026400A"/>
    <w:rsid w:val="002640C3"/>
    <w:rsid w:val="0026455F"/>
    <w:rsid w:val="00265AFB"/>
    <w:rsid w:val="00271007"/>
    <w:rsid w:val="00273EA9"/>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B6E25"/>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CA2"/>
    <w:rsid w:val="00532DBC"/>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E7040"/>
    <w:rsid w:val="005F447C"/>
    <w:rsid w:val="00602B31"/>
    <w:rsid w:val="00612DEB"/>
    <w:rsid w:val="00624215"/>
    <w:rsid w:val="0062465D"/>
    <w:rsid w:val="00627FD1"/>
    <w:rsid w:val="006361DF"/>
    <w:rsid w:val="00636EDB"/>
    <w:rsid w:val="006448FC"/>
    <w:rsid w:val="006471B6"/>
    <w:rsid w:val="006607EC"/>
    <w:rsid w:val="00661BA3"/>
    <w:rsid w:val="006632F3"/>
    <w:rsid w:val="00666B72"/>
    <w:rsid w:val="006709B1"/>
    <w:rsid w:val="0067186E"/>
    <w:rsid w:val="006728AC"/>
    <w:rsid w:val="006744B8"/>
    <w:rsid w:val="00675EE2"/>
    <w:rsid w:val="006764AF"/>
    <w:rsid w:val="00681E2C"/>
    <w:rsid w:val="0068622D"/>
    <w:rsid w:val="00694536"/>
    <w:rsid w:val="006968C1"/>
    <w:rsid w:val="006A24B5"/>
    <w:rsid w:val="006A7817"/>
    <w:rsid w:val="006C04C7"/>
    <w:rsid w:val="006C4F3B"/>
    <w:rsid w:val="006C6732"/>
    <w:rsid w:val="006C7134"/>
    <w:rsid w:val="006C75AE"/>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366AC"/>
    <w:rsid w:val="007422E4"/>
    <w:rsid w:val="00744B12"/>
    <w:rsid w:val="007476F8"/>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7855"/>
    <w:rsid w:val="008D27FB"/>
    <w:rsid w:val="008D3495"/>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87516"/>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280B"/>
    <w:rsid w:val="00A77AC7"/>
    <w:rsid w:val="00A808AD"/>
    <w:rsid w:val="00A83970"/>
    <w:rsid w:val="00A860F4"/>
    <w:rsid w:val="00A87EF2"/>
    <w:rsid w:val="00A90FB3"/>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438C"/>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4D0"/>
    <w:rsid w:val="00DE5B4D"/>
    <w:rsid w:val="00DE5DA5"/>
    <w:rsid w:val="00DE6F37"/>
    <w:rsid w:val="00DE79D0"/>
    <w:rsid w:val="00DE7F64"/>
    <w:rsid w:val="00DF121A"/>
    <w:rsid w:val="00DF259E"/>
    <w:rsid w:val="00DF261E"/>
    <w:rsid w:val="00DF3600"/>
    <w:rsid w:val="00DF4C00"/>
    <w:rsid w:val="00DF521F"/>
    <w:rsid w:val="00E0037D"/>
    <w:rsid w:val="00E03771"/>
    <w:rsid w:val="00E068D5"/>
    <w:rsid w:val="00E07381"/>
    <w:rsid w:val="00E07E1F"/>
    <w:rsid w:val="00E1217F"/>
    <w:rsid w:val="00E2005B"/>
    <w:rsid w:val="00E20266"/>
    <w:rsid w:val="00E209C2"/>
    <w:rsid w:val="00E22158"/>
    <w:rsid w:val="00E25DBC"/>
    <w:rsid w:val="00E3109E"/>
    <w:rsid w:val="00E37084"/>
    <w:rsid w:val="00E4121B"/>
    <w:rsid w:val="00E503EB"/>
    <w:rsid w:val="00E51E3B"/>
    <w:rsid w:val="00E538E8"/>
    <w:rsid w:val="00E5506B"/>
    <w:rsid w:val="00E56BDC"/>
    <w:rsid w:val="00E574B8"/>
    <w:rsid w:val="00E61876"/>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3C6B"/>
    <w:rsid w:val="00F77180"/>
    <w:rsid w:val="00F8269E"/>
    <w:rsid w:val="00F826FA"/>
    <w:rsid w:val="00F84887"/>
    <w:rsid w:val="00F9126D"/>
    <w:rsid w:val="00F918D9"/>
    <w:rsid w:val="00F933DA"/>
    <w:rsid w:val="00F93B5D"/>
    <w:rsid w:val="00FA0714"/>
    <w:rsid w:val="00FA3B63"/>
    <w:rsid w:val="00FA642D"/>
    <w:rsid w:val="00FA76C6"/>
    <w:rsid w:val="00FC7C0A"/>
    <w:rsid w:val="00FD24FD"/>
    <w:rsid w:val="00FE5E86"/>
    <w:rsid w:val="00FE74BC"/>
    <w:rsid w:val="00FF1D7D"/>
    <w:rsid w:val="00FF4A0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99"/>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99"/>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tate.gov/bureau-of-democracy-human-rights-and-labor/programs-and-grants/" TargetMode="External"/><Relationship Id="rId18" Type="http://schemas.openxmlformats.org/officeDocument/2006/relationships/hyperlink" Target="http://www.fsd.gov"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https://www.ecfr.gov/cgi-bin/retrieveECFR?gp=&amp;SID=027fb85899500d580fc71df69d11573a&amp;mc=true&amp;n=pt2.1.200&amp;r=PART&amp;ty=HTML%20-%20ap2.1.200_1521.i" TargetMode="External"/><Relationship Id="rId3" Type="http://schemas.openxmlformats.org/officeDocument/2006/relationships/styles" Target="styles.xml"/><Relationship Id="rId21" Type="http://schemas.openxmlformats.org/officeDocument/2006/relationships/hyperlink" Target="mailto:NCAGE@dlis.dla.mil" TargetMode="External"/><Relationship Id="rId34" Type="http://schemas.openxmlformats.org/officeDocument/2006/relationships/hyperlink" Target="https://www.opm.gov/policy-data-oversight/pay-leave/federal-holidays/" TargetMode="External"/><Relationship Id="rId42" Type="http://schemas.openxmlformats.org/officeDocument/2006/relationships/hyperlink" Target="mailto:support@grants.gov" TargetMode="External"/><Relationship Id="rId47" Type="http://schemas.openxmlformats.org/officeDocument/2006/relationships/hyperlink" Target="https://www.state.gov/bureaus-offices/under-secretary-for-civilian-security-democracy-and-human-rights/bureau-of-democracy-human-rights-and-labor/"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who.int/mental_health/emergencies/guidelines_iasc_mental_health_psychosocial_june_2007.pdf" TargetMode="External"/><Relationship Id="rId17" Type="http://schemas.openxmlformats.org/officeDocument/2006/relationships/hyperlink" Target="https://www.fsd.gov/gsafsd_sp?id=gsafsd_kb_articles&amp;sys_id=c81018e71b1601d0937fa64ce54bcb57"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mailto:support@grants.gov" TargetMode="External"/><Relationship Id="rId38" Type="http://schemas.openxmlformats.org/officeDocument/2006/relationships/hyperlink" Target="https://www.congress.gov/bill/115th-congress/senate-bill/1141" TargetMode="External"/><Relationship Id="rId46" Type="http://schemas.openxmlformats.org/officeDocument/2006/relationships/hyperlink" Target="https://www.state.gov/bureau-of-democracy-human-rights-and-labor/programs-and-grants/" TargetMode="External"/><Relationship Id="rId2" Type="http://schemas.openxmlformats.org/officeDocument/2006/relationships/numbering" Target="numbering.xml"/><Relationship Id="rId16" Type="http://schemas.openxmlformats.org/officeDocument/2006/relationships/hyperlink" Target="http://www.fsd.gov" TargetMode="External"/><Relationship Id="rId20" Type="http://schemas.openxmlformats.org/officeDocument/2006/relationships/hyperlink" Target="https://eportal.nspa.nato.int/Codification/CageTool/home" TargetMode="External"/><Relationship Id="rId29" Type="http://schemas.openxmlformats.org/officeDocument/2006/relationships/hyperlink" Target="https://mygrants.service-now.com/grants/portal_login.do" TargetMode="External"/><Relationship Id="rId41" Type="http://schemas.openxmlformats.org/officeDocument/2006/relationships/hyperlink" Target="https://afsitsm.servicenowservices.com/il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direct.state.sbu/?url=http://www.corehumanitarianstandard.org/files/files/CHS-Guidance-Notes-and-Indicators.pdf" TargetMode="External"/><Relationship Id="rId24" Type="http://schemas.openxmlformats.org/officeDocument/2006/relationships/hyperlink" Target="https://mygrants.servicenowservices.com/mygrants" TargetMode="External"/><Relationship Id="rId32" Type="http://schemas.openxmlformats.org/officeDocument/2006/relationships/hyperlink" Target="file:///C:\Users\OKellyCA\AppData\Local\Microsoft\Windows\INetCache\Content.Outlook\ZN6WSCL2\www.grants.gov" TargetMode="External"/><Relationship Id="rId37" Type="http://schemas.openxmlformats.org/officeDocument/2006/relationships/hyperlink" Target="https://www.state.gov/about-us-office-of-the-procurement-executive/" TargetMode="External"/><Relationship Id="rId40" Type="http://schemas.openxmlformats.org/officeDocument/2006/relationships/hyperlink" Target="mailto:learyfd@state.gov" TargetMode="External"/><Relationship Id="rId45" Type="http://schemas.openxmlformats.org/officeDocument/2006/relationships/hyperlink" Target="MyGrants" TargetMode="External"/><Relationship Id="rId5" Type="http://schemas.openxmlformats.org/officeDocument/2006/relationships/webSettings" Target="webSettings.xml"/><Relationship Id="rId15" Type="http://schemas.openxmlformats.org/officeDocument/2006/relationships/hyperlink" Target="https://www.fsd.gov/gsafsd_sp?id=gsafsd_kb_articles&amp;sys_id=c81018e71b1601d0937fa64ce54bcb57" TargetMode="External"/><Relationship Id="rId23" Type="http://schemas.openxmlformats.org/officeDocument/2006/relationships/hyperlink" Target="https://mygrants.servicenowservices.com/mygrants"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apply07.grants.gov/apply/forms/sample/SF270-V1.0.pdf" TargetMode="External"/><Relationship Id="rId49" Type="http://schemas.openxmlformats.org/officeDocument/2006/relationships/fontTable" Target="fontTable.xml"/><Relationship Id="rId10" Type="http://schemas.openxmlformats.org/officeDocument/2006/relationships/hyperlink" Target="https://mygrants.service-now.com/grants/portal_login.do" TargetMode="External"/><Relationship Id="rId19" Type="http://schemas.openxmlformats.org/officeDocument/2006/relationships/hyperlink" Target="https://eportal.nspa.nato.int/AC135Public/scage/CageList.aspx" TargetMode="External"/><Relationship Id="rId31" Type="http://schemas.openxmlformats.org/officeDocument/2006/relationships/hyperlink" Target="https://mygrants.service-now.com" TargetMode="External"/><Relationship Id="rId44" Type="http://schemas.openxmlformats.org/officeDocument/2006/relationships/hyperlink" Target="file:///C:\Users\OKellyCA\AppData\Local\Microsoft\Windows\INetCache\Content.Outlook\ZN6WSCL2\www.grants.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grants.gov/" TargetMode="External"/><Relationship Id="rId27" Type="http://schemas.openxmlformats.org/officeDocument/2006/relationships/hyperlink" Target="https://www.state.gov/bureau-of-democracy-human-rights-and-labor/programs-and-grants/" TargetMode="External"/><Relationship Id="rId30" Type="http://schemas.openxmlformats.org/officeDocument/2006/relationships/hyperlink" Target="https://afsitsm.servicenowservices.com/ilms" TargetMode="External"/><Relationship Id="rId35" Type="http://schemas.openxmlformats.org/officeDocument/2006/relationships/hyperlink" Target="https://pms.psc.gov/" TargetMode="External"/><Relationship Id="rId43" Type="http://schemas.openxmlformats.org/officeDocument/2006/relationships/hyperlink" Target="https://www.opm.gov/policy-data-oversight/pay-leave/federal-holidays/" TargetMode="External"/><Relationship Id="rId48" Type="http://schemas.openxmlformats.org/officeDocument/2006/relationships/header" Target="header1.xml"/><Relationship Id="rId8" Type="http://schemas.openxmlformats.org/officeDocument/2006/relationships/hyperlink" Target="https://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26</Pages>
  <Words>10919</Words>
  <Characters>62244</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Leary, Fiona D</cp:lastModifiedBy>
  <cp:revision>19</cp:revision>
  <cp:lastPrinted>2018-11-19T16:01:00Z</cp:lastPrinted>
  <dcterms:created xsi:type="dcterms:W3CDTF">2023-02-14T19:14:00Z</dcterms:created>
  <dcterms:modified xsi:type="dcterms:W3CDTF">2024-05-08T18:34:00Z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