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EA9258" w14:textId="77777777" w:rsidR="00882562" w:rsidRDefault="009C5278">
      <w:pPr>
        <w:rPr>
          <w:color w:val="auto"/>
          <w:szCs w:val="24"/>
        </w:rPr>
      </w:pPr>
      <w:r>
        <w:rPr>
          <w:color w:val="auto"/>
          <w:szCs w:val="24"/>
        </w:rPr>
        <w:br/>
        <w:t> </w:t>
      </w:r>
    </w:p>
    <w:p w14:paraId="53FCFB61" w14:textId="77777777" w:rsidR="00882562" w:rsidRDefault="009C5278">
      <w:pPr>
        <w:jc w:val="center"/>
        <w:rPr>
          <w:color w:val="auto"/>
          <w:szCs w:val="24"/>
        </w:rPr>
      </w:pPr>
      <w:r>
        <w:rPr>
          <w:color w:val="auto"/>
          <w:szCs w:val="24"/>
        </w:rPr>
        <w:br/>
      </w:r>
      <w:r>
        <w:rPr>
          <w:color w:val="auto"/>
          <w:sz w:val="27"/>
          <w:szCs w:val="27"/>
        </w:rPr>
        <w:t>Bureau of Land Management</w:t>
      </w:r>
      <w:r>
        <w:rPr>
          <w:color w:val="auto"/>
          <w:sz w:val="27"/>
          <w:szCs w:val="27"/>
        </w:rPr>
        <w:br/>
      </w:r>
      <w:r>
        <w:rPr>
          <w:color w:val="auto"/>
          <w:sz w:val="27"/>
          <w:szCs w:val="27"/>
        </w:rPr>
        <w:br/>
      </w:r>
      <w:r>
        <w:rPr>
          <w:rFonts w:ascii="Times" w:eastAsia="Times" w:hAnsi="Times" w:cs="Times"/>
          <w:color w:val="auto"/>
          <w:szCs w:val="24"/>
        </w:rPr>
        <w:t>WYSO - BLM Wyoming State Office</w:t>
      </w:r>
      <w:r>
        <w:rPr>
          <w:rFonts w:ascii="Times" w:eastAsia="Times" w:hAnsi="Times" w:cs="Times"/>
          <w:color w:val="auto"/>
          <w:szCs w:val="24"/>
        </w:rPr>
        <w:br/>
      </w:r>
      <w:r>
        <w:rPr>
          <w:rFonts w:ascii="Times" w:eastAsia="Times" w:hAnsi="Times" w:cs="Times"/>
          <w:color w:val="auto"/>
          <w:szCs w:val="24"/>
        </w:rPr>
        <w:br/>
      </w:r>
      <w:r>
        <w:rPr>
          <w:noProof/>
          <w:color w:val="auto"/>
          <w:sz w:val="27"/>
          <w:szCs w:val="27"/>
        </w:rPr>
        <w:drawing>
          <wp:inline distT="0" distB="0" distL="0" distR="0" wp14:anchorId="4F6B824F" wp14:editId="6A72E956">
            <wp:extent cx="1485900" cy="891540"/>
            <wp:effectExtent l="0" t="0" r="0" b="0"/>
            <wp:docPr id="100001" name="Picture 100001" descr="B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18310" name=""/>
                    <pic:cNvPicPr>
                      <a:picLocks noChangeAspect="1"/>
                    </pic:cNvPicPr>
                  </pic:nvPicPr>
                  <pic:blipFill>
                    <a:blip r:embed="rId12"/>
                    <a:stretch>
                      <a:fillRect/>
                    </a:stretch>
                  </pic:blipFill>
                  <pic:spPr>
                    <a:xfrm>
                      <a:off x="0" y="0"/>
                      <a:ext cx="1485900" cy="891540"/>
                    </a:xfrm>
                    <a:prstGeom prst="rect">
                      <a:avLst/>
                    </a:prstGeom>
                  </pic:spPr>
                </pic:pic>
              </a:graphicData>
            </a:graphic>
          </wp:inline>
        </w:drawing>
      </w:r>
      <w:r>
        <w:rPr>
          <w:color w:val="auto"/>
          <w:sz w:val="27"/>
          <w:szCs w:val="27"/>
        </w:rPr>
        <w:br/>
      </w:r>
      <w:r>
        <w:rPr>
          <w:color w:val="auto"/>
          <w:sz w:val="27"/>
          <w:szCs w:val="27"/>
        </w:rPr>
        <w:br/>
      </w:r>
      <w:r>
        <w:rPr>
          <w:rFonts w:ascii="Times" w:eastAsia="Times" w:hAnsi="Times" w:cs="Times"/>
          <w:color w:val="auto"/>
          <w:szCs w:val="24"/>
        </w:rPr>
        <w:t>2021</w:t>
      </w:r>
      <w:r>
        <w:rPr>
          <w:rFonts w:ascii="Times" w:eastAsia="Times" w:hAnsi="Times" w:cs="Times"/>
          <w:color w:val="auto"/>
          <w:szCs w:val="24"/>
        </w:rPr>
        <w:br/>
        <w:t>L21AS00318</w:t>
      </w:r>
      <w:r>
        <w:rPr>
          <w:rFonts w:ascii="Times" w:eastAsia="Times" w:hAnsi="Times" w:cs="Times"/>
          <w:color w:val="auto"/>
          <w:szCs w:val="24"/>
        </w:rPr>
        <w:br/>
      </w:r>
      <w:r>
        <w:rPr>
          <w:rFonts w:ascii="Times" w:eastAsia="Times" w:hAnsi="Times" w:cs="Times"/>
          <w:color w:val="auto"/>
          <w:szCs w:val="24"/>
        </w:rPr>
        <w:br/>
        <w:t>04/19/2021</w:t>
      </w:r>
    </w:p>
    <w:p w14:paraId="2B44A808" w14:textId="77777777" w:rsidR="007C1BCB" w:rsidRPr="00470374" w:rsidRDefault="007C1BCB" w:rsidP="00470374">
      <w:pPr>
        <w:sectPr w:rsidR="007C1BCB" w:rsidRPr="00470374" w:rsidSect="00F51971">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pPr>
    </w:p>
    <w:p w14:paraId="03EF150D" w14:textId="77777777" w:rsidR="00882562" w:rsidRDefault="009C5278" w:rsidP="00470374">
      <w:pPr>
        <w:pStyle w:val="MainHeading"/>
        <w:spacing w:before="200" w:after="80"/>
        <w:rPr>
          <w:rFonts w:cs="Times New Roman"/>
          <w:color w:val="000000"/>
          <w:sz w:val="32"/>
        </w:rPr>
      </w:pPr>
      <w:r>
        <w:rPr>
          <w:rFonts w:cs="Times New Roman"/>
          <w:color w:val="000000"/>
          <w:sz w:val="32"/>
        </w:rPr>
        <w:lastRenderedPageBreak/>
        <w:t>Table of Contents</w:t>
      </w:r>
    </w:p>
    <w:p w14:paraId="0607348C" w14:textId="77777777" w:rsidR="00882562" w:rsidRDefault="009C5278">
      <w:pPr>
        <w:pStyle w:val="TOC1"/>
        <w:tabs>
          <w:tab w:val="right" w:leader="dot" w:pos="9350"/>
        </w:tabs>
        <w:rPr>
          <w:rFonts w:asciiTheme="minorHAnsi" w:hAnsiTheme="minorHAnsi"/>
          <w:noProof/>
          <w:sz w:val="22"/>
        </w:rPr>
      </w:pPr>
      <w:r>
        <w:rPr>
          <w:b/>
          <w:sz w:val="32"/>
        </w:rPr>
        <w:fldChar w:fldCharType="begin"/>
      </w:r>
      <w:r>
        <w:rPr>
          <w:b/>
          <w:sz w:val="32"/>
        </w:rPr>
        <w:instrText>TOC \o "1-2" \h \z \u</w:instrText>
      </w:r>
      <w:r>
        <w:rPr>
          <w:b/>
          <w:sz w:val="32"/>
        </w:rPr>
        <w:fldChar w:fldCharType="separate"/>
      </w:r>
      <w:hyperlink w:anchor="_Toc256000036" w:history="1">
        <w:r>
          <w:rPr>
            <w:rStyle w:val="Hyperlink"/>
          </w:rPr>
          <w:t>A. Program Description</w:t>
        </w:r>
        <w:r>
          <w:tab/>
        </w:r>
        <w:r>
          <w:fldChar w:fldCharType="begin"/>
        </w:r>
        <w:r>
          <w:instrText xml:space="preserve"> PAGEREF _Toc256000036 \h </w:instrText>
        </w:r>
        <w:r>
          <w:fldChar w:fldCharType="separate"/>
        </w:r>
        <w:r>
          <w:t>2</w:t>
        </w:r>
        <w:r>
          <w:fldChar w:fldCharType="end"/>
        </w:r>
      </w:hyperlink>
    </w:p>
    <w:p w14:paraId="5D778166" w14:textId="77777777" w:rsidR="00882562" w:rsidRDefault="009C5278">
      <w:pPr>
        <w:pStyle w:val="TOC2"/>
        <w:tabs>
          <w:tab w:val="right" w:leader="dot" w:pos="9350"/>
        </w:tabs>
        <w:rPr>
          <w:rFonts w:asciiTheme="minorHAnsi" w:hAnsiTheme="minorHAnsi"/>
          <w:noProof/>
          <w:sz w:val="22"/>
        </w:rPr>
      </w:pPr>
      <w:hyperlink w:anchor="_Toc256000037" w:history="1">
        <w:r>
          <w:rPr>
            <w:rStyle w:val="Hyperlink"/>
          </w:rPr>
          <w:t>A1. Authority</w:t>
        </w:r>
        <w:r>
          <w:tab/>
        </w:r>
        <w:r>
          <w:fldChar w:fldCharType="begin"/>
        </w:r>
        <w:r>
          <w:instrText xml:space="preserve"> PAGEREF _Toc256000037 \h </w:instrText>
        </w:r>
        <w:r>
          <w:fldChar w:fldCharType="separate"/>
        </w:r>
        <w:r>
          <w:t>2</w:t>
        </w:r>
        <w:r>
          <w:fldChar w:fldCharType="end"/>
        </w:r>
      </w:hyperlink>
    </w:p>
    <w:p w14:paraId="4CAC1C24" w14:textId="77777777" w:rsidR="00882562" w:rsidRDefault="009C5278">
      <w:pPr>
        <w:pStyle w:val="TOC2"/>
        <w:tabs>
          <w:tab w:val="right" w:leader="dot" w:pos="9350"/>
        </w:tabs>
        <w:rPr>
          <w:rFonts w:asciiTheme="minorHAnsi" w:hAnsiTheme="minorHAnsi"/>
          <w:noProof/>
          <w:sz w:val="22"/>
        </w:rPr>
      </w:pPr>
      <w:hyperlink w:anchor="_Toc256000038" w:history="1">
        <w:r>
          <w:rPr>
            <w:rStyle w:val="Hyperlink"/>
          </w:rPr>
          <w:t>A2. Background, Purpose and Program Requirements</w:t>
        </w:r>
        <w:r>
          <w:tab/>
        </w:r>
        <w:r>
          <w:fldChar w:fldCharType="begin"/>
        </w:r>
        <w:r>
          <w:instrText xml:space="preserve"> PAGEREF _Toc256000038 \h </w:instrText>
        </w:r>
        <w:r>
          <w:fldChar w:fldCharType="separate"/>
        </w:r>
        <w:r>
          <w:t>2</w:t>
        </w:r>
        <w:r>
          <w:fldChar w:fldCharType="end"/>
        </w:r>
      </w:hyperlink>
    </w:p>
    <w:p w14:paraId="01C0751D" w14:textId="77777777" w:rsidR="00882562" w:rsidRDefault="009C5278">
      <w:pPr>
        <w:pStyle w:val="TOC1"/>
        <w:tabs>
          <w:tab w:val="right" w:leader="dot" w:pos="9350"/>
        </w:tabs>
        <w:rPr>
          <w:rFonts w:asciiTheme="minorHAnsi" w:hAnsiTheme="minorHAnsi"/>
          <w:noProof/>
          <w:sz w:val="22"/>
        </w:rPr>
      </w:pPr>
      <w:hyperlink w:anchor="_Toc256000039" w:history="1">
        <w:r>
          <w:rPr>
            <w:rStyle w:val="Hyperlink"/>
          </w:rPr>
          <w:t>B. Federal Award Information</w:t>
        </w:r>
        <w:r>
          <w:tab/>
        </w:r>
        <w:r>
          <w:fldChar w:fldCharType="begin"/>
        </w:r>
        <w:r>
          <w:instrText xml:space="preserve"> PAGEREF _Toc256000039 \h </w:instrText>
        </w:r>
        <w:r>
          <w:fldChar w:fldCharType="separate"/>
        </w:r>
        <w:r>
          <w:t>5</w:t>
        </w:r>
        <w:r>
          <w:fldChar w:fldCharType="end"/>
        </w:r>
      </w:hyperlink>
    </w:p>
    <w:p w14:paraId="4F597974" w14:textId="77777777" w:rsidR="00882562" w:rsidRDefault="009C5278">
      <w:pPr>
        <w:pStyle w:val="TOC2"/>
        <w:tabs>
          <w:tab w:val="right" w:leader="dot" w:pos="9350"/>
        </w:tabs>
        <w:rPr>
          <w:rFonts w:asciiTheme="minorHAnsi" w:hAnsiTheme="minorHAnsi"/>
          <w:noProof/>
          <w:sz w:val="22"/>
        </w:rPr>
      </w:pPr>
      <w:hyperlink w:anchor="_Toc256000040" w:history="1">
        <w:r>
          <w:rPr>
            <w:rStyle w:val="Hyperlink"/>
          </w:rPr>
          <w:t>B1. Total Funding</w:t>
        </w:r>
        <w:r>
          <w:tab/>
        </w:r>
        <w:r>
          <w:fldChar w:fldCharType="begin"/>
        </w:r>
        <w:r>
          <w:instrText xml:space="preserve"> PAGEREF _Toc256000040 \h </w:instrText>
        </w:r>
        <w:r>
          <w:fldChar w:fldCharType="separate"/>
        </w:r>
        <w:r>
          <w:t>5</w:t>
        </w:r>
        <w:r>
          <w:fldChar w:fldCharType="end"/>
        </w:r>
      </w:hyperlink>
    </w:p>
    <w:p w14:paraId="36953F85" w14:textId="77777777" w:rsidR="00882562" w:rsidRDefault="009C5278">
      <w:pPr>
        <w:pStyle w:val="TOC2"/>
        <w:tabs>
          <w:tab w:val="right" w:leader="dot" w:pos="9350"/>
        </w:tabs>
        <w:rPr>
          <w:rFonts w:asciiTheme="minorHAnsi" w:hAnsiTheme="minorHAnsi"/>
          <w:noProof/>
          <w:sz w:val="22"/>
        </w:rPr>
      </w:pPr>
      <w:hyperlink w:anchor="_Toc256000041" w:history="1">
        <w:r>
          <w:rPr>
            <w:rStyle w:val="Hyperlink"/>
          </w:rPr>
          <w:t>B2. Expected Awa</w:t>
        </w:r>
        <w:r>
          <w:rPr>
            <w:rStyle w:val="Hyperlink"/>
          </w:rPr>
          <w:t>rd Amount</w:t>
        </w:r>
        <w:r>
          <w:tab/>
        </w:r>
        <w:r>
          <w:fldChar w:fldCharType="begin"/>
        </w:r>
        <w:r>
          <w:instrText xml:space="preserve"> PAGEREF _Toc256000041 \h </w:instrText>
        </w:r>
        <w:r>
          <w:fldChar w:fldCharType="separate"/>
        </w:r>
        <w:r>
          <w:t>5</w:t>
        </w:r>
        <w:r>
          <w:fldChar w:fldCharType="end"/>
        </w:r>
      </w:hyperlink>
    </w:p>
    <w:p w14:paraId="16B29CC6" w14:textId="77777777" w:rsidR="00882562" w:rsidRDefault="009C5278">
      <w:pPr>
        <w:pStyle w:val="TOC2"/>
        <w:tabs>
          <w:tab w:val="right" w:leader="dot" w:pos="9350"/>
        </w:tabs>
        <w:rPr>
          <w:rFonts w:asciiTheme="minorHAnsi" w:hAnsiTheme="minorHAnsi"/>
          <w:noProof/>
          <w:sz w:val="22"/>
        </w:rPr>
      </w:pPr>
      <w:hyperlink w:anchor="_Toc256000042" w:history="1">
        <w:r>
          <w:rPr>
            <w:rStyle w:val="Hyperlink"/>
          </w:rPr>
          <w:t>B3. Anticipated Award Funding and Dates</w:t>
        </w:r>
        <w:r>
          <w:tab/>
        </w:r>
        <w:r>
          <w:fldChar w:fldCharType="begin"/>
        </w:r>
        <w:r>
          <w:instrText xml:space="preserve"> PAGEREF _Toc256000042 \h </w:instrText>
        </w:r>
        <w:r>
          <w:fldChar w:fldCharType="separate"/>
        </w:r>
        <w:r>
          <w:t>5</w:t>
        </w:r>
        <w:r>
          <w:fldChar w:fldCharType="end"/>
        </w:r>
      </w:hyperlink>
    </w:p>
    <w:p w14:paraId="5D350808" w14:textId="77777777" w:rsidR="00882562" w:rsidRDefault="009C5278">
      <w:pPr>
        <w:pStyle w:val="TOC2"/>
        <w:tabs>
          <w:tab w:val="right" w:leader="dot" w:pos="9350"/>
        </w:tabs>
        <w:rPr>
          <w:rFonts w:asciiTheme="minorHAnsi" w:hAnsiTheme="minorHAnsi"/>
          <w:noProof/>
          <w:sz w:val="22"/>
        </w:rPr>
      </w:pPr>
      <w:hyperlink w:anchor="_Toc256000043" w:history="1">
        <w:r>
          <w:rPr>
            <w:rStyle w:val="Hyperlink"/>
          </w:rPr>
          <w:t>B4. Number of Awards</w:t>
        </w:r>
        <w:r>
          <w:tab/>
        </w:r>
        <w:r>
          <w:fldChar w:fldCharType="begin"/>
        </w:r>
        <w:r>
          <w:instrText xml:space="preserve"> PAGEREF _Toc256000043 \h </w:instrText>
        </w:r>
        <w:r>
          <w:fldChar w:fldCharType="separate"/>
        </w:r>
        <w:r>
          <w:t>6</w:t>
        </w:r>
        <w:r>
          <w:fldChar w:fldCharType="end"/>
        </w:r>
      </w:hyperlink>
    </w:p>
    <w:p w14:paraId="56820C46" w14:textId="77777777" w:rsidR="00882562" w:rsidRDefault="009C5278">
      <w:pPr>
        <w:pStyle w:val="TOC2"/>
        <w:tabs>
          <w:tab w:val="right" w:leader="dot" w:pos="9350"/>
        </w:tabs>
        <w:rPr>
          <w:rFonts w:asciiTheme="minorHAnsi" w:hAnsiTheme="minorHAnsi"/>
          <w:noProof/>
          <w:sz w:val="22"/>
        </w:rPr>
      </w:pPr>
      <w:hyperlink w:anchor="_Toc256000044" w:history="1">
        <w:r>
          <w:rPr>
            <w:rStyle w:val="Hyperlink"/>
          </w:rPr>
          <w:t>B5. Type of Award</w:t>
        </w:r>
        <w:r>
          <w:tab/>
        </w:r>
        <w:r>
          <w:fldChar w:fldCharType="begin"/>
        </w:r>
        <w:r>
          <w:instrText xml:space="preserve"> PAGEREF _Toc256000044 \h </w:instrText>
        </w:r>
        <w:r>
          <w:fldChar w:fldCharType="separate"/>
        </w:r>
        <w:r>
          <w:t>6</w:t>
        </w:r>
        <w:r>
          <w:fldChar w:fldCharType="end"/>
        </w:r>
      </w:hyperlink>
    </w:p>
    <w:p w14:paraId="561DAC73" w14:textId="77777777" w:rsidR="00882562" w:rsidRDefault="009C5278">
      <w:pPr>
        <w:pStyle w:val="TOC2"/>
        <w:tabs>
          <w:tab w:val="right" w:leader="dot" w:pos="9350"/>
        </w:tabs>
        <w:rPr>
          <w:rFonts w:asciiTheme="minorHAnsi" w:hAnsiTheme="minorHAnsi"/>
          <w:noProof/>
          <w:sz w:val="22"/>
        </w:rPr>
      </w:pPr>
      <w:hyperlink w:anchor="_Toc256000045" w:history="1">
        <w:r>
          <w:rPr>
            <w:rStyle w:val="Hyperlink"/>
          </w:rPr>
          <w:t>B6. Additional Funding Information</w:t>
        </w:r>
        <w:r>
          <w:tab/>
        </w:r>
        <w:r>
          <w:fldChar w:fldCharType="begin"/>
        </w:r>
        <w:r>
          <w:instrText xml:space="preserve"> PAGEREF _Toc256000045 \h </w:instrText>
        </w:r>
        <w:r>
          <w:fldChar w:fldCharType="separate"/>
        </w:r>
        <w:r>
          <w:t>7</w:t>
        </w:r>
        <w:r>
          <w:fldChar w:fldCharType="end"/>
        </w:r>
      </w:hyperlink>
    </w:p>
    <w:p w14:paraId="4B6D9B82" w14:textId="77777777" w:rsidR="00882562" w:rsidRDefault="009C5278">
      <w:pPr>
        <w:pStyle w:val="TOC1"/>
        <w:tabs>
          <w:tab w:val="right" w:leader="dot" w:pos="9350"/>
        </w:tabs>
        <w:rPr>
          <w:rFonts w:asciiTheme="minorHAnsi" w:hAnsiTheme="minorHAnsi"/>
          <w:noProof/>
          <w:sz w:val="22"/>
        </w:rPr>
      </w:pPr>
      <w:hyperlink w:anchor="_Toc256000046" w:history="1">
        <w:r>
          <w:rPr>
            <w:rStyle w:val="Hyperlink"/>
          </w:rPr>
          <w:t>C. Eligibility Information</w:t>
        </w:r>
        <w:r>
          <w:tab/>
        </w:r>
        <w:r>
          <w:fldChar w:fldCharType="begin"/>
        </w:r>
        <w:r>
          <w:instrText xml:space="preserve"> PAGEREF _Toc256000046 \h </w:instrText>
        </w:r>
        <w:r>
          <w:fldChar w:fldCharType="separate"/>
        </w:r>
        <w:r>
          <w:t>7</w:t>
        </w:r>
        <w:r>
          <w:fldChar w:fldCharType="end"/>
        </w:r>
      </w:hyperlink>
    </w:p>
    <w:p w14:paraId="46F39B00" w14:textId="77777777" w:rsidR="00882562" w:rsidRDefault="009C5278">
      <w:pPr>
        <w:pStyle w:val="TOC2"/>
        <w:tabs>
          <w:tab w:val="right" w:leader="dot" w:pos="9350"/>
        </w:tabs>
        <w:rPr>
          <w:rFonts w:asciiTheme="minorHAnsi" w:hAnsiTheme="minorHAnsi"/>
          <w:noProof/>
          <w:sz w:val="22"/>
        </w:rPr>
      </w:pPr>
      <w:hyperlink w:anchor="_Toc256000047" w:history="1">
        <w:r>
          <w:rPr>
            <w:rStyle w:val="Hyperlink"/>
          </w:rPr>
          <w:t>C1. Eligible Applicants</w:t>
        </w:r>
        <w:r>
          <w:tab/>
        </w:r>
        <w:r>
          <w:fldChar w:fldCharType="begin"/>
        </w:r>
        <w:r>
          <w:instrText xml:space="preserve"> PAGEREF _Toc256000047 \h </w:instrText>
        </w:r>
        <w:r>
          <w:fldChar w:fldCharType="separate"/>
        </w:r>
        <w:r>
          <w:t>7</w:t>
        </w:r>
        <w:r>
          <w:fldChar w:fldCharType="end"/>
        </w:r>
      </w:hyperlink>
    </w:p>
    <w:p w14:paraId="0A8E2180" w14:textId="77777777" w:rsidR="00882562" w:rsidRDefault="009C5278">
      <w:pPr>
        <w:pStyle w:val="TOC2"/>
        <w:tabs>
          <w:tab w:val="right" w:leader="dot" w:pos="9350"/>
        </w:tabs>
        <w:rPr>
          <w:rFonts w:asciiTheme="minorHAnsi" w:hAnsiTheme="minorHAnsi"/>
          <w:noProof/>
          <w:sz w:val="22"/>
        </w:rPr>
      </w:pPr>
      <w:hyperlink w:anchor="_Toc256000048" w:history="1">
        <w:r>
          <w:rPr>
            <w:rStyle w:val="Hyperlink"/>
          </w:rPr>
          <w:t>C2. Cost Sharing or Matching</w:t>
        </w:r>
        <w:r>
          <w:tab/>
        </w:r>
        <w:r>
          <w:fldChar w:fldCharType="begin"/>
        </w:r>
        <w:r>
          <w:instrText xml:space="preserve"> PAGEREF _Toc256000048 \h </w:instrText>
        </w:r>
        <w:r>
          <w:fldChar w:fldCharType="separate"/>
        </w:r>
        <w:r>
          <w:t>8</w:t>
        </w:r>
        <w:r>
          <w:fldChar w:fldCharType="end"/>
        </w:r>
      </w:hyperlink>
    </w:p>
    <w:p w14:paraId="09A7DE74" w14:textId="77777777" w:rsidR="00882562" w:rsidRDefault="009C5278">
      <w:pPr>
        <w:pStyle w:val="TOC2"/>
        <w:tabs>
          <w:tab w:val="right" w:leader="dot" w:pos="9350"/>
        </w:tabs>
        <w:rPr>
          <w:rFonts w:asciiTheme="minorHAnsi" w:hAnsiTheme="minorHAnsi"/>
          <w:noProof/>
          <w:sz w:val="22"/>
        </w:rPr>
      </w:pPr>
      <w:hyperlink w:anchor="_Toc256000049" w:history="1">
        <w:r>
          <w:rPr>
            <w:rStyle w:val="Hyperlink"/>
          </w:rPr>
          <w:t>C3. Other</w:t>
        </w:r>
        <w:r>
          <w:tab/>
        </w:r>
        <w:r>
          <w:fldChar w:fldCharType="begin"/>
        </w:r>
        <w:r>
          <w:instrText xml:space="preserve"> PAGEREF _Toc256000049 \h </w:instrText>
        </w:r>
        <w:r>
          <w:fldChar w:fldCharType="separate"/>
        </w:r>
        <w:r>
          <w:t>8</w:t>
        </w:r>
        <w:r>
          <w:fldChar w:fldCharType="end"/>
        </w:r>
      </w:hyperlink>
    </w:p>
    <w:p w14:paraId="080DCF67" w14:textId="77777777" w:rsidR="00882562" w:rsidRDefault="009C5278">
      <w:pPr>
        <w:pStyle w:val="TOC1"/>
        <w:tabs>
          <w:tab w:val="right" w:leader="dot" w:pos="9350"/>
        </w:tabs>
        <w:rPr>
          <w:rFonts w:asciiTheme="minorHAnsi" w:hAnsiTheme="minorHAnsi"/>
          <w:noProof/>
          <w:sz w:val="22"/>
        </w:rPr>
      </w:pPr>
      <w:hyperlink w:anchor="_Toc256000050" w:history="1">
        <w:r>
          <w:rPr>
            <w:rStyle w:val="Hyperlink"/>
          </w:rPr>
          <w:t>D. Application and Submission Information</w:t>
        </w:r>
        <w:r>
          <w:tab/>
        </w:r>
        <w:r>
          <w:fldChar w:fldCharType="begin"/>
        </w:r>
        <w:r>
          <w:instrText xml:space="preserve"> PAGEREF _Toc256000050 \h </w:instrText>
        </w:r>
        <w:r>
          <w:fldChar w:fldCharType="separate"/>
        </w:r>
        <w:r>
          <w:t>11</w:t>
        </w:r>
        <w:r>
          <w:fldChar w:fldCharType="end"/>
        </w:r>
      </w:hyperlink>
    </w:p>
    <w:p w14:paraId="14DA4BEE" w14:textId="77777777" w:rsidR="00882562" w:rsidRDefault="009C5278">
      <w:pPr>
        <w:pStyle w:val="TOC2"/>
        <w:tabs>
          <w:tab w:val="right" w:leader="dot" w:pos="9350"/>
        </w:tabs>
        <w:rPr>
          <w:rFonts w:asciiTheme="minorHAnsi" w:hAnsiTheme="minorHAnsi"/>
          <w:noProof/>
          <w:sz w:val="22"/>
        </w:rPr>
      </w:pPr>
      <w:hyperlink w:anchor="_Toc256000051" w:history="1">
        <w:r>
          <w:rPr>
            <w:rStyle w:val="Hyperlink"/>
          </w:rPr>
          <w:t>D1. Address to Request Application Package</w:t>
        </w:r>
        <w:r>
          <w:tab/>
        </w:r>
        <w:r>
          <w:fldChar w:fldCharType="begin"/>
        </w:r>
        <w:r>
          <w:instrText xml:space="preserve"> PAGEREF _Toc256000051 \h </w:instrText>
        </w:r>
        <w:r>
          <w:fldChar w:fldCharType="separate"/>
        </w:r>
        <w:r>
          <w:t>11</w:t>
        </w:r>
        <w:r>
          <w:fldChar w:fldCharType="end"/>
        </w:r>
      </w:hyperlink>
    </w:p>
    <w:p w14:paraId="159FB511" w14:textId="77777777" w:rsidR="00882562" w:rsidRDefault="009C5278">
      <w:pPr>
        <w:pStyle w:val="TOC2"/>
        <w:tabs>
          <w:tab w:val="right" w:leader="dot" w:pos="9350"/>
        </w:tabs>
        <w:rPr>
          <w:rFonts w:asciiTheme="minorHAnsi" w:hAnsiTheme="minorHAnsi"/>
          <w:noProof/>
          <w:sz w:val="22"/>
        </w:rPr>
      </w:pPr>
      <w:hyperlink w:anchor="_Toc256000052" w:history="1">
        <w:r>
          <w:rPr>
            <w:rStyle w:val="Hyperlink"/>
          </w:rPr>
          <w:t xml:space="preserve">D2. Content and Form of </w:t>
        </w:r>
        <w:r>
          <w:rPr>
            <w:rStyle w:val="Hyperlink"/>
          </w:rPr>
          <w:t>Application Submission</w:t>
        </w:r>
        <w:r>
          <w:tab/>
        </w:r>
        <w:r>
          <w:fldChar w:fldCharType="begin"/>
        </w:r>
        <w:r>
          <w:instrText xml:space="preserve"> PAGEREF _Toc256000052 \h </w:instrText>
        </w:r>
        <w:r>
          <w:fldChar w:fldCharType="separate"/>
        </w:r>
        <w:r>
          <w:t>11</w:t>
        </w:r>
        <w:r>
          <w:fldChar w:fldCharType="end"/>
        </w:r>
      </w:hyperlink>
    </w:p>
    <w:p w14:paraId="2AF20B38" w14:textId="77777777" w:rsidR="00882562" w:rsidRDefault="009C5278">
      <w:pPr>
        <w:pStyle w:val="TOC2"/>
        <w:tabs>
          <w:tab w:val="right" w:leader="dot" w:pos="9350"/>
        </w:tabs>
        <w:rPr>
          <w:rFonts w:asciiTheme="minorHAnsi" w:hAnsiTheme="minorHAnsi"/>
          <w:noProof/>
          <w:sz w:val="22"/>
        </w:rPr>
      </w:pPr>
      <w:hyperlink w:anchor="_Toc256000053" w:history="1">
        <w:r>
          <w:rPr>
            <w:rStyle w:val="Hyperlink"/>
          </w:rPr>
          <w:t>D3. Unique Entity Identifier and System for Award Management (SAM)</w:t>
        </w:r>
        <w:r>
          <w:tab/>
        </w:r>
        <w:r>
          <w:fldChar w:fldCharType="begin"/>
        </w:r>
        <w:r>
          <w:instrText xml:space="preserve"> PAGEREF _Toc256000053 \h </w:instrText>
        </w:r>
        <w:r>
          <w:fldChar w:fldCharType="separate"/>
        </w:r>
        <w:r>
          <w:t>15</w:t>
        </w:r>
        <w:r>
          <w:fldChar w:fldCharType="end"/>
        </w:r>
      </w:hyperlink>
    </w:p>
    <w:p w14:paraId="22A5261B" w14:textId="77777777" w:rsidR="00882562" w:rsidRDefault="009C5278">
      <w:pPr>
        <w:pStyle w:val="TOC2"/>
        <w:tabs>
          <w:tab w:val="right" w:leader="dot" w:pos="9350"/>
        </w:tabs>
        <w:rPr>
          <w:rFonts w:asciiTheme="minorHAnsi" w:hAnsiTheme="minorHAnsi"/>
          <w:noProof/>
          <w:sz w:val="22"/>
        </w:rPr>
      </w:pPr>
      <w:hyperlink w:anchor="_Toc256000054" w:history="1">
        <w:r>
          <w:rPr>
            <w:rStyle w:val="Hyperlink"/>
          </w:rPr>
          <w:t>D4. Submission Dates and Times</w:t>
        </w:r>
        <w:r>
          <w:tab/>
        </w:r>
        <w:r>
          <w:fldChar w:fldCharType="begin"/>
        </w:r>
        <w:r>
          <w:instrText xml:space="preserve"> PAGEREF _Toc256000054 \h </w:instrText>
        </w:r>
        <w:r>
          <w:fldChar w:fldCharType="separate"/>
        </w:r>
        <w:r>
          <w:t>15</w:t>
        </w:r>
        <w:r>
          <w:fldChar w:fldCharType="end"/>
        </w:r>
      </w:hyperlink>
    </w:p>
    <w:p w14:paraId="34B3AD94" w14:textId="77777777" w:rsidR="00882562" w:rsidRDefault="009C5278">
      <w:pPr>
        <w:pStyle w:val="TOC2"/>
        <w:tabs>
          <w:tab w:val="right" w:leader="dot" w:pos="9350"/>
        </w:tabs>
        <w:rPr>
          <w:rFonts w:asciiTheme="minorHAnsi" w:hAnsiTheme="minorHAnsi"/>
          <w:noProof/>
          <w:sz w:val="22"/>
        </w:rPr>
      </w:pPr>
      <w:hyperlink w:anchor="_Toc256000055" w:history="1">
        <w:r>
          <w:rPr>
            <w:rStyle w:val="Hyperlink"/>
          </w:rPr>
          <w:t xml:space="preserve">D5. </w:t>
        </w:r>
        <w:r>
          <w:rPr>
            <w:rStyle w:val="Hyperlink"/>
          </w:rPr>
          <w:t>Intergovernmental Review</w:t>
        </w:r>
        <w:r>
          <w:tab/>
        </w:r>
        <w:r>
          <w:fldChar w:fldCharType="begin"/>
        </w:r>
        <w:r>
          <w:instrText xml:space="preserve"> PAGEREF _Toc256000055 \h </w:instrText>
        </w:r>
        <w:r>
          <w:fldChar w:fldCharType="separate"/>
        </w:r>
        <w:r>
          <w:t>16</w:t>
        </w:r>
        <w:r>
          <w:fldChar w:fldCharType="end"/>
        </w:r>
      </w:hyperlink>
    </w:p>
    <w:p w14:paraId="6C16E373" w14:textId="77777777" w:rsidR="00882562" w:rsidRDefault="009C5278">
      <w:pPr>
        <w:pStyle w:val="TOC2"/>
        <w:tabs>
          <w:tab w:val="right" w:leader="dot" w:pos="9350"/>
        </w:tabs>
        <w:rPr>
          <w:rFonts w:asciiTheme="minorHAnsi" w:hAnsiTheme="minorHAnsi"/>
          <w:noProof/>
          <w:sz w:val="22"/>
        </w:rPr>
      </w:pPr>
      <w:hyperlink w:anchor="_Toc256000056" w:history="1">
        <w:r>
          <w:rPr>
            <w:rStyle w:val="Hyperlink"/>
          </w:rPr>
          <w:t>D6. Funding Restrictions</w:t>
        </w:r>
        <w:r>
          <w:tab/>
        </w:r>
        <w:r>
          <w:fldChar w:fldCharType="begin"/>
        </w:r>
        <w:r>
          <w:instrText xml:space="preserve"> PAGEREF _Toc256000056 \h </w:instrText>
        </w:r>
        <w:r>
          <w:fldChar w:fldCharType="separate"/>
        </w:r>
        <w:r>
          <w:t>16</w:t>
        </w:r>
        <w:r>
          <w:fldChar w:fldCharType="end"/>
        </w:r>
      </w:hyperlink>
    </w:p>
    <w:p w14:paraId="4520A711" w14:textId="77777777" w:rsidR="00882562" w:rsidRDefault="009C5278">
      <w:pPr>
        <w:pStyle w:val="TOC2"/>
        <w:tabs>
          <w:tab w:val="right" w:leader="dot" w:pos="9350"/>
        </w:tabs>
        <w:rPr>
          <w:rFonts w:asciiTheme="minorHAnsi" w:hAnsiTheme="minorHAnsi"/>
          <w:noProof/>
          <w:sz w:val="22"/>
        </w:rPr>
      </w:pPr>
      <w:hyperlink w:anchor="_Toc256000057" w:history="1">
        <w:r>
          <w:rPr>
            <w:rStyle w:val="Hyperlink"/>
          </w:rPr>
          <w:t>D7. Other Submission Requirements</w:t>
        </w:r>
        <w:r>
          <w:tab/>
        </w:r>
        <w:r>
          <w:fldChar w:fldCharType="begin"/>
        </w:r>
        <w:r>
          <w:instrText xml:space="preserve"> PAGEREF _Toc256000057 \h </w:instrText>
        </w:r>
        <w:r>
          <w:fldChar w:fldCharType="separate"/>
        </w:r>
        <w:r>
          <w:t>18</w:t>
        </w:r>
        <w:r>
          <w:fldChar w:fldCharType="end"/>
        </w:r>
      </w:hyperlink>
    </w:p>
    <w:p w14:paraId="10B60D6C" w14:textId="77777777" w:rsidR="00882562" w:rsidRDefault="009C5278">
      <w:pPr>
        <w:pStyle w:val="TOC1"/>
        <w:tabs>
          <w:tab w:val="right" w:leader="dot" w:pos="9350"/>
        </w:tabs>
        <w:rPr>
          <w:rFonts w:asciiTheme="minorHAnsi" w:hAnsiTheme="minorHAnsi"/>
          <w:noProof/>
          <w:sz w:val="22"/>
        </w:rPr>
      </w:pPr>
      <w:hyperlink w:anchor="_Toc256000058" w:history="1">
        <w:r>
          <w:rPr>
            <w:rStyle w:val="Hyperlink"/>
          </w:rPr>
          <w:t>E. Application Review Information</w:t>
        </w:r>
        <w:r>
          <w:tab/>
        </w:r>
        <w:r>
          <w:fldChar w:fldCharType="begin"/>
        </w:r>
        <w:r>
          <w:instrText xml:space="preserve"> PAGER</w:instrText>
        </w:r>
        <w:r>
          <w:instrText xml:space="preserve">EF _Toc256000058 \h </w:instrText>
        </w:r>
        <w:r>
          <w:fldChar w:fldCharType="separate"/>
        </w:r>
        <w:r>
          <w:t>18</w:t>
        </w:r>
        <w:r>
          <w:fldChar w:fldCharType="end"/>
        </w:r>
      </w:hyperlink>
    </w:p>
    <w:p w14:paraId="332D9E55" w14:textId="77777777" w:rsidR="00882562" w:rsidRDefault="009C5278">
      <w:pPr>
        <w:pStyle w:val="TOC2"/>
        <w:tabs>
          <w:tab w:val="right" w:leader="dot" w:pos="9350"/>
        </w:tabs>
        <w:rPr>
          <w:rFonts w:asciiTheme="minorHAnsi" w:hAnsiTheme="minorHAnsi"/>
          <w:noProof/>
          <w:sz w:val="22"/>
        </w:rPr>
      </w:pPr>
      <w:hyperlink w:anchor="_Toc256000059" w:history="1">
        <w:r>
          <w:rPr>
            <w:rStyle w:val="Hyperlink"/>
          </w:rPr>
          <w:t>E1. Criteria</w:t>
        </w:r>
        <w:r>
          <w:tab/>
        </w:r>
        <w:r>
          <w:fldChar w:fldCharType="begin"/>
        </w:r>
        <w:r>
          <w:instrText xml:space="preserve"> PAGEREF _Toc256000059 \h </w:instrText>
        </w:r>
        <w:r>
          <w:fldChar w:fldCharType="separate"/>
        </w:r>
        <w:r>
          <w:t>18</w:t>
        </w:r>
        <w:r>
          <w:fldChar w:fldCharType="end"/>
        </w:r>
      </w:hyperlink>
    </w:p>
    <w:p w14:paraId="78200242" w14:textId="77777777" w:rsidR="00882562" w:rsidRDefault="009C5278">
      <w:pPr>
        <w:pStyle w:val="TOC2"/>
        <w:tabs>
          <w:tab w:val="right" w:leader="dot" w:pos="9350"/>
        </w:tabs>
        <w:rPr>
          <w:rFonts w:asciiTheme="minorHAnsi" w:hAnsiTheme="minorHAnsi"/>
          <w:noProof/>
          <w:sz w:val="22"/>
        </w:rPr>
      </w:pPr>
      <w:hyperlink w:anchor="_Toc256000060" w:history="1">
        <w:r>
          <w:rPr>
            <w:rStyle w:val="Hyperlink"/>
          </w:rPr>
          <w:t>E2. Review and Selection Process</w:t>
        </w:r>
        <w:r>
          <w:tab/>
        </w:r>
        <w:r>
          <w:fldChar w:fldCharType="begin"/>
        </w:r>
        <w:r>
          <w:instrText xml:space="preserve"> PAGEREF _Toc256000060 \h </w:instrText>
        </w:r>
        <w:r>
          <w:fldChar w:fldCharType="separate"/>
        </w:r>
        <w:r>
          <w:t>21</w:t>
        </w:r>
        <w:r>
          <w:fldChar w:fldCharType="end"/>
        </w:r>
      </w:hyperlink>
    </w:p>
    <w:p w14:paraId="7F03A6F1" w14:textId="77777777" w:rsidR="00882562" w:rsidRDefault="009C5278">
      <w:pPr>
        <w:pStyle w:val="TOC2"/>
        <w:tabs>
          <w:tab w:val="right" w:leader="dot" w:pos="9350"/>
        </w:tabs>
        <w:rPr>
          <w:rFonts w:asciiTheme="minorHAnsi" w:hAnsiTheme="minorHAnsi"/>
          <w:noProof/>
          <w:sz w:val="22"/>
        </w:rPr>
      </w:pPr>
      <w:hyperlink w:anchor="_Toc256000061" w:history="1">
        <w:r>
          <w:rPr>
            <w:rStyle w:val="Hyperlink"/>
          </w:rPr>
          <w:t>E3. CFR – Regulatory Information</w:t>
        </w:r>
        <w:r>
          <w:tab/>
        </w:r>
        <w:r>
          <w:fldChar w:fldCharType="begin"/>
        </w:r>
        <w:r>
          <w:instrText xml:space="preserve"> PAGEREF _Toc256000061 \h </w:instrText>
        </w:r>
        <w:r>
          <w:fldChar w:fldCharType="separate"/>
        </w:r>
        <w:r>
          <w:t>21</w:t>
        </w:r>
        <w:r>
          <w:fldChar w:fldCharType="end"/>
        </w:r>
      </w:hyperlink>
    </w:p>
    <w:p w14:paraId="4A286D40" w14:textId="77777777" w:rsidR="00882562" w:rsidRDefault="009C5278">
      <w:pPr>
        <w:pStyle w:val="TOC2"/>
        <w:tabs>
          <w:tab w:val="right" w:leader="dot" w:pos="9350"/>
        </w:tabs>
        <w:rPr>
          <w:rFonts w:asciiTheme="minorHAnsi" w:hAnsiTheme="minorHAnsi"/>
          <w:noProof/>
          <w:sz w:val="22"/>
        </w:rPr>
      </w:pPr>
      <w:hyperlink w:anchor="_Toc256000062" w:history="1">
        <w:r>
          <w:rPr>
            <w:rStyle w:val="Hyperlink"/>
          </w:rPr>
          <w:t>E4. Anticipated Announcement and Federal Award Dates</w:t>
        </w:r>
        <w:r>
          <w:tab/>
        </w:r>
        <w:r>
          <w:fldChar w:fldCharType="begin"/>
        </w:r>
        <w:r>
          <w:instrText xml:space="preserve"> PAGEREF _Toc256000062 \h </w:instrText>
        </w:r>
        <w:r>
          <w:fldChar w:fldCharType="separate"/>
        </w:r>
        <w:r>
          <w:t>21</w:t>
        </w:r>
        <w:r>
          <w:fldChar w:fldCharType="end"/>
        </w:r>
      </w:hyperlink>
    </w:p>
    <w:p w14:paraId="0BF41A47" w14:textId="77777777" w:rsidR="00882562" w:rsidRDefault="009C5278">
      <w:pPr>
        <w:pStyle w:val="TOC1"/>
        <w:tabs>
          <w:tab w:val="right" w:leader="dot" w:pos="9350"/>
        </w:tabs>
        <w:rPr>
          <w:rFonts w:asciiTheme="minorHAnsi" w:hAnsiTheme="minorHAnsi"/>
          <w:noProof/>
          <w:sz w:val="22"/>
        </w:rPr>
      </w:pPr>
      <w:hyperlink w:anchor="_Toc256000063" w:history="1">
        <w:r>
          <w:rPr>
            <w:rStyle w:val="Hyperlink"/>
          </w:rPr>
          <w:t>F. Federal Award Administration Informatio</w:t>
        </w:r>
        <w:r>
          <w:rPr>
            <w:rStyle w:val="Hyperlink"/>
          </w:rPr>
          <w:t>n</w:t>
        </w:r>
        <w:r>
          <w:tab/>
        </w:r>
        <w:r>
          <w:fldChar w:fldCharType="begin"/>
        </w:r>
        <w:r>
          <w:instrText xml:space="preserve"> PAGEREF _Toc256000063 \h </w:instrText>
        </w:r>
        <w:r>
          <w:fldChar w:fldCharType="separate"/>
        </w:r>
        <w:r>
          <w:t>22</w:t>
        </w:r>
        <w:r>
          <w:fldChar w:fldCharType="end"/>
        </w:r>
      </w:hyperlink>
    </w:p>
    <w:p w14:paraId="2EA0CA18" w14:textId="77777777" w:rsidR="00882562" w:rsidRDefault="009C5278">
      <w:pPr>
        <w:pStyle w:val="TOC2"/>
        <w:tabs>
          <w:tab w:val="right" w:leader="dot" w:pos="9350"/>
        </w:tabs>
        <w:rPr>
          <w:rFonts w:asciiTheme="minorHAnsi" w:hAnsiTheme="minorHAnsi"/>
          <w:noProof/>
          <w:sz w:val="22"/>
        </w:rPr>
      </w:pPr>
      <w:hyperlink w:anchor="_Toc256000064" w:history="1">
        <w:r>
          <w:rPr>
            <w:rStyle w:val="Hyperlink"/>
          </w:rPr>
          <w:t>F1. Federal Award Notices</w:t>
        </w:r>
        <w:r>
          <w:tab/>
        </w:r>
        <w:r>
          <w:fldChar w:fldCharType="begin"/>
        </w:r>
        <w:r>
          <w:instrText xml:space="preserve"> PAGEREF _Toc256000064 \h </w:instrText>
        </w:r>
        <w:r>
          <w:fldChar w:fldCharType="separate"/>
        </w:r>
        <w:r>
          <w:t>22</w:t>
        </w:r>
        <w:r>
          <w:fldChar w:fldCharType="end"/>
        </w:r>
      </w:hyperlink>
    </w:p>
    <w:p w14:paraId="6975CC50" w14:textId="77777777" w:rsidR="00882562" w:rsidRDefault="009C5278">
      <w:pPr>
        <w:pStyle w:val="TOC2"/>
        <w:tabs>
          <w:tab w:val="right" w:leader="dot" w:pos="9350"/>
        </w:tabs>
        <w:rPr>
          <w:rFonts w:asciiTheme="minorHAnsi" w:hAnsiTheme="minorHAnsi"/>
          <w:noProof/>
          <w:sz w:val="22"/>
        </w:rPr>
      </w:pPr>
      <w:hyperlink w:anchor="_Toc256000065" w:history="1">
        <w:r>
          <w:rPr>
            <w:rStyle w:val="Hyperlink"/>
          </w:rPr>
          <w:t>F2. Administrative and National Policy Requirements</w:t>
        </w:r>
        <w:r>
          <w:tab/>
        </w:r>
        <w:r>
          <w:fldChar w:fldCharType="begin"/>
        </w:r>
        <w:r>
          <w:instrText xml:space="preserve"> PAGEREF _Toc256000065 \h </w:instrText>
        </w:r>
        <w:r>
          <w:fldChar w:fldCharType="separate"/>
        </w:r>
        <w:r>
          <w:t>22</w:t>
        </w:r>
        <w:r>
          <w:fldChar w:fldCharType="end"/>
        </w:r>
      </w:hyperlink>
    </w:p>
    <w:p w14:paraId="672C11D8" w14:textId="77777777" w:rsidR="00882562" w:rsidRDefault="009C5278">
      <w:pPr>
        <w:pStyle w:val="TOC2"/>
        <w:tabs>
          <w:tab w:val="right" w:leader="dot" w:pos="9350"/>
        </w:tabs>
        <w:rPr>
          <w:rFonts w:asciiTheme="minorHAnsi" w:hAnsiTheme="minorHAnsi"/>
          <w:noProof/>
          <w:sz w:val="22"/>
        </w:rPr>
      </w:pPr>
      <w:hyperlink w:anchor="_Toc256000066" w:history="1">
        <w:r>
          <w:rPr>
            <w:rStyle w:val="Hyperlink"/>
          </w:rPr>
          <w:t>F3. Reporting</w:t>
        </w:r>
        <w:r>
          <w:tab/>
        </w:r>
        <w:r>
          <w:fldChar w:fldCharType="begin"/>
        </w:r>
        <w:r>
          <w:instrText xml:space="preserve"> PAGEREF _Toc256000066 \h </w:instrText>
        </w:r>
        <w:r>
          <w:fldChar w:fldCharType="separate"/>
        </w:r>
        <w:r>
          <w:t>23</w:t>
        </w:r>
        <w:r>
          <w:fldChar w:fldCharType="end"/>
        </w:r>
      </w:hyperlink>
    </w:p>
    <w:p w14:paraId="20B5842E" w14:textId="77777777" w:rsidR="00882562" w:rsidRDefault="009C5278">
      <w:pPr>
        <w:pStyle w:val="TOC1"/>
        <w:tabs>
          <w:tab w:val="right" w:leader="dot" w:pos="9350"/>
        </w:tabs>
        <w:rPr>
          <w:rFonts w:asciiTheme="minorHAnsi" w:hAnsiTheme="minorHAnsi"/>
          <w:noProof/>
          <w:sz w:val="22"/>
        </w:rPr>
      </w:pPr>
      <w:hyperlink w:anchor="_Toc256000067" w:history="1">
        <w:r>
          <w:rPr>
            <w:rStyle w:val="Hyperlink"/>
          </w:rPr>
          <w:t>G. Federal Awarding Agency Contact(s)</w:t>
        </w:r>
        <w:r>
          <w:tab/>
        </w:r>
        <w:r>
          <w:fldChar w:fldCharType="begin"/>
        </w:r>
        <w:r>
          <w:instrText xml:space="preserve"> PAGEREF _Toc256000067 \h </w:instrText>
        </w:r>
        <w:r>
          <w:fldChar w:fldCharType="separate"/>
        </w:r>
        <w:r>
          <w:t>25</w:t>
        </w:r>
        <w:r>
          <w:fldChar w:fldCharType="end"/>
        </w:r>
      </w:hyperlink>
    </w:p>
    <w:p w14:paraId="6E9CA416" w14:textId="77777777" w:rsidR="00882562" w:rsidRDefault="009C5278">
      <w:pPr>
        <w:pStyle w:val="TOC2"/>
        <w:tabs>
          <w:tab w:val="right" w:leader="dot" w:pos="9350"/>
        </w:tabs>
        <w:rPr>
          <w:rFonts w:asciiTheme="minorHAnsi" w:hAnsiTheme="minorHAnsi"/>
          <w:noProof/>
          <w:sz w:val="22"/>
        </w:rPr>
      </w:pPr>
      <w:hyperlink w:anchor="_Toc256000068" w:history="1">
        <w:r>
          <w:rPr>
            <w:rStyle w:val="Hyperlink"/>
          </w:rPr>
          <w:t>G1. Program Technical Contact</w:t>
        </w:r>
        <w:r>
          <w:tab/>
        </w:r>
        <w:r>
          <w:fldChar w:fldCharType="begin"/>
        </w:r>
        <w:r>
          <w:instrText xml:space="preserve"> PAGEREF _Toc256000068 \h </w:instrText>
        </w:r>
        <w:r>
          <w:fldChar w:fldCharType="separate"/>
        </w:r>
        <w:r>
          <w:t>25</w:t>
        </w:r>
        <w:r>
          <w:fldChar w:fldCharType="end"/>
        </w:r>
      </w:hyperlink>
    </w:p>
    <w:p w14:paraId="0A4FD5DC" w14:textId="77777777" w:rsidR="00882562" w:rsidRDefault="009C5278">
      <w:pPr>
        <w:pStyle w:val="TOC2"/>
        <w:tabs>
          <w:tab w:val="right" w:leader="dot" w:pos="9350"/>
        </w:tabs>
        <w:rPr>
          <w:rFonts w:asciiTheme="minorHAnsi" w:hAnsiTheme="minorHAnsi"/>
          <w:noProof/>
          <w:sz w:val="22"/>
        </w:rPr>
      </w:pPr>
      <w:hyperlink w:anchor="_Toc256000069" w:history="1">
        <w:r>
          <w:rPr>
            <w:rStyle w:val="Hyperlink"/>
          </w:rPr>
          <w:t>G2. Program Administration Contact</w:t>
        </w:r>
        <w:r>
          <w:tab/>
        </w:r>
        <w:r>
          <w:fldChar w:fldCharType="begin"/>
        </w:r>
        <w:r>
          <w:instrText xml:space="preserve"> PAGEREF _Toc256000069 \h </w:instrText>
        </w:r>
        <w:r>
          <w:fldChar w:fldCharType="separate"/>
        </w:r>
        <w:r>
          <w:t>25</w:t>
        </w:r>
        <w:r>
          <w:fldChar w:fldCharType="end"/>
        </w:r>
      </w:hyperlink>
    </w:p>
    <w:p w14:paraId="33CC01C2" w14:textId="77777777" w:rsidR="00882562" w:rsidRDefault="009C5278">
      <w:pPr>
        <w:pStyle w:val="TOC2"/>
        <w:tabs>
          <w:tab w:val="right" w:leader="dot" w:pos="9350"/>
        </w:tabs>
        <w:rPr>
          <w:rFonts w:asciiTheme="minorHAnsi" w:hAnsiTheme="minorHAnsi"/>
          <w:noProof/>
          <w:sz w:val="22"/>
        </w:rPr>
      </w:pPr>
      <w:hyperlink w:anchor="_Toc256000070" w:history="1">
        <w:r>
          <w:rPr>
            <w:rStyle w:val="Hyperlink"/>
          </w:rPr>
          <w:t>G3. Application System Technical Support</w:t>
        </w:r>
        <w:r>
          <w:tab/>
        </w:r>
        <w:r>
          <w:fldChar w:fldCharType="begin"/>
        </w:r>
        <w:r>
          <w:instrText xml:space="preserve"> PAGEREF _Toc256000070 \h </w:instrText>
        </w:r>
        <w:r>
          <w:fldChar w:fldCharType="separate"/>
        </w:r>
        <w:r>
          <w:t>26</w:t>
        </w:r>
        <w:r>
          <w:fldChar w:fldCharType="end"/>
        </w:r>
      </w:hyperlink>
    </w:p>
    <w:p w14:paraId="346C4918" w14:textId="77777777" w:rsidR="00882562" w:rsidRDefault="009C5278">
      <w:pPr>
        <w:pStyle w:val="TOC1"/>
        <w:tabs>
          <w:tab w:val="right" w:leader="dot" w:pos="9350"/>
        </w:tabs>
        <w:rPr>
          <w:rFonts w:asciiTheme="minorHAnsi" w:hAnsiTheme="minorHAnsi"/>
          <w:noProof/>
          <w:sz w:val="22"/>
        </w:rPr>
      </w:pPr>
      <w:hyperlink w:anchor="_Toc256000071" w:history="1">
        <w:r>
          <w:rPr>
            <w:rStyle w:val="Hyperlink"/>
          </w:rPr>
          <w:t>H. Other Information</w:t>
        </w:r>
        <w:r>
          <w:tab/>
        </w:r>
        <w:r>
          <w:fldChar w:fldCharType="begin"/>
        </w:r>
        <w:r>
          <w:instrText xml:space="preserve"> PAGEREF _Toc256000071 \h </w:instrText>
        </w:r>
        <w:r>
          <w:fldChar w:fldCharType="separate"/>
        </w:r>
        <w:r>
          <w:t>26</w:t>
        </w:r>
        <w:r>
          <w:fldChar w:fldCharType="end"/>
        </w:r>
      </w:hyperlink>
    </w:p>
    <w:p w14:paraId="393CDA7D" w14:textId="77777777" w:rsidR="00882562" w:rsidRDefault="009C5278" w:rsidP="00470374">
      <w:pPr>
        <w:spacing w:before="20" w:after="20"/>
        <w:rPr>
          <w:b/>
          <w:sz w:val="32"/>
        </w:rPr>
      </w:pPr>
      <w:r>
        <w:rPr>
          <w:b/>
          <w:sz w:val="32"/>
        </w:rPr>
        <w:fldChar w:fldCharType="end"/>
      </w:r>
      <w:r>
        <w:rPr>
          <w:b/>
          <w:sz w:val="32"/>
        </w:rPr>
        <w:br/>
      </w:r>
    </w:p>
    <w:p w14:paraId="6E96ACCC" w14:textId="77777777" w:rsidR="00882562" w:rsidRDefault="009C527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0" w:name="_Toc256000036"/>
      <w:bookmarkStart w:id="1" w:name="_Toc256000000"/>
      <w:r>
        <w:rPr>
          <w:rFonts w:cs="Times New Roman"/>
          <w:color w:val="000000"/>
          <w:sz w:val="24"/>
          <w:szCs w:val="24"/>
        </w:rPr>
        <w:t>A. Program Description</w:t>
      </w:r>
      <w:bookmarkEnd w:id="0"/>
      <w:bookmarkEnd w:id="1"/>
    </w:p>
    <w:p w14:paraId="25700193" w14:textId="77777777" w:rsidR="00882562" w:rsidRDefault="009C5278" w:rsidP="00470374">
      <w:pPr>
        <w:spacing w:before="20" w:after="20"/>
        <w:rPr>
          <w:vanish/>
        </w:rPr>
      </w:pPr>
      <w:r>
        <w:rPr>
          <w:vanish/>
          <w:color w:val="009745"/>
        </w:rPr>
        <w:t>This section contains the full program description of the funding o</w:t>
      </w:r>
      <w:r>
        <w:rPr>
          <w:vanish/>
          <w:color w:val="009745"/>
        </w:rPr>
        <w:t>pportunity. It may be as long as needed to communicate to potential applicants the areas in which funding may be provided. It describes the Federal awarding agency's funding priorities or the technical or focus areas in which the Federal awarding agency in</w:t>
      </w:r>
      <w:r>
        <w:rPr>
          <w:vanish/>
          <w:color w:val="009745"/>
        </w:rPr>
        <w:t>tends to provide </w:t>
      </w:r>
      <w:r>
        <w:rPr>
          <w:rFonts w:ascii="Helvetica" w:eastAsia="Helvetica" w:hAnsi="Helvetica" w:cs="Helvetica"/>
          <w:vanish/>
          <w:color w:val="009745"/>
          <w:sz w:val="20"/>
          <w:szCs w:val="20"/>
        </w:rPr>
        <w:t>assistance. As appropriate, it may include any program history (e.g., whether this is a new program or a new or changed area of program emphasis). This section may communicate indicators of successful projects (e.g., if the program encoura</w:t>
      </w:r>
      <w:r>
        <w:rPr>
          <w:rFonts w:ascii="Helvetica" w:eastAsia="Helvetica" w:hAnsi="Helvetica" w:cs="Helvetica"/>
          <w:vanish/>
          <w:color w:val="009745"/>
          <w:sz w:val="20"/>
          <w:szCs w:val="20"/>
        </w:rPr>
        <w:t>ges collaborative efforts) and may include examples of projects that have been funded previously. This section also may include other information the Federal awarding agency deems necessary, and must include citations for authorizing statutes and regulatio</w:t>
      </w:r>
      <w:r>
        <w:rPr>
          <w:rFonts w:ascii="Helvetica" w:eastAsia="Helvetica" w:hAnsi="Helvetica" w:cs="Helvetica"/>
          <w:vanish/>
          <w:color w:val="009745"/>
          <w:sz w:val="20"/>
          <w:szCs w:val="20"/>
        </w:rPr>
        <w:t>ns for the funding opportunity, at a minimum. Enter program specific text in the sub-headers of this section.</w:t>
      </w:r>
    </w:p>
    <w:p w14:paraId="54F93ACB"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 w:name="_Toc256000037"/>
      <w:bookmarkStart w:id="3" w:name="_Toc256000001"/>
      <w:r>
        <w:rPr>
          <w:rFonts w:cs="Times New Roman"/>
          <w:color w:val="000000"/>
          <w:sz w:val="24"/>
          <w:szCs w:val="24"/>
        </w:rPr>
        <w:t>A1. Authority</w:t>
      </w:r>
      <w:bookmarkEnd w:id="2"/>
      <w:bookmarkEnd w:id="3"/>
    </w:p>
    <w:p w14:paraId="78516824" w14:textId="77777777" w:rsidR="00882562" w:rsidRDefault="009C5278" w:rsidP="00470374">
      <w:pPr>
        <w:spacing w:before="20" w:after="20"/>
        <w:rPr>
          <w:vanish/>
        </w:rPr>
      </w:pPr>
      <w:r>
        <w:rPr>
          <w:vanish/>
          <w:color w:val="009745"/>
        </w:rPr>
        <w:t>In the text box below, insert complete legislative authority citation(s) for the statute(s) that authorize the program to issue financial assistance awards for the purpose and activities described in this Funding Opportunity.  The statutes listed here must</w:t>
      </w:r>
      <w:r>
        <w:rPr>
          <w:vanish/>
          <w:color w:val="009745"/>
        </w:rPr>
        <w:t xml:space="preserve"> also appear in the program’s </w:t>
      </w:r>
      <w:hyperlink r:id="rId19" w:history="1">
        <w:r>
          <w:rPr>
            <w:vanish/>
            <w:color w:val="0000FF"/>
            <w:u w:val="single" w:color="0000FF"/>
          </w:rPr>
          <w:t>SAM.gov Assistance Listing (CFDA) profile</w:t>
        </w:r>
      </w:hyperlink>
      <w:r>
        <w:rPr>
          <w:vanish/>
          <w:color w:val="009745"/>
        </w:rPr>
        <w:t xml:space="preserve"> (currently at beta.SAM.gov).  If your program has a new authorizing statute that does not appear in the SAM.gov Assistance Listin</w:t>
      </w:r>
      <w:r>
        <w:rPr>
          <w:vanish/>
          <w:color w:val="009745"/>
        </w:rPr>
        <w:t>g (CFDA) profile, please contact the Bureau’s CFDA Coordinator..</w:t>
      </w:r>
    </w:p>
    <w:p w14:paraId="66152A95"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hyperlink r:id="rId20" w:history="1">
        <w:r>
          <w:rPr>
            <w:rStyle w:val="a"/>
            <w:rFonts w:ascii="Times New Roman" w:eastAsia="Times New Roman" w:hAnsi="Times New Roman" w:cs="Times New Roman"/>
            <w:sz w:val="24"/>
            <w:szCs w:val="24"/>
            <w:u w:val="single" w:color="0000FF"/>
          </w:rPr>
          <w:t>Public Lands Corps Act of 1993, 16 USC, Chapter 37, Subchapter II-Public Lands Corps, Section 1721-1729, excluding Section 1725a Direct Hire Authority.</w:t>
        </w:r>
      </w:hyperlink>
    </w:p>
    <w:p w14:paraId="550F798F" w14:textId="77777777" w:rsidR="00882562" w:rsidRDefault="009C5278" w:rsidP="00470374">
      <w:pPr>
        <w:pStyle w:val="Label"/>
        <w:spacing w:before="60" w:after="20"/>
      </w:pPr>
      <w:r>
        <w:t xml:space="preserve"> Catalog of Federal Domestic Assistance (CFDA) Number</w:t>
      </w:r>
    </w:p>
    <w:p w14:paraId="4DB73E36" w14:textId="77777777" w:rsidR="00882562" w:rsidRDefault="009C5278" w:rsidP="00470374">
      <w:pPr>
        <w:spacing w:before="60" w:after="20"/>
        <w:rPr>
          <w:vanish/>
        </w:rPr>
      </w:pPr>
      <w:r>
        <w:rPr>
          <w:vanish/>
          <w:color w:val="009745"/>
        </w:rPr>
        <w:t>Select the program's CFDA. Select mulip</w:t>
      </w:r>
      <w:r>
        <w:rPr>
          <w:vanish/>
          <w:color w:val="009745"/>
        </w:rPr>
        <w:t>le CFDAs, as applicable.</w:t>
      </w:r>
    </w:p>
    <w:p w14:paraId="09DA809A" w14:textId="77777777" w:rsidR="00882562" w:rsidRDefault="009C5278" w:rsidP="00470374">
      <w:pPr>
        <w:pStyle w:val="highlight"/>
        <w:spacing w:before="20" w:after="20"/>
      </w:pPr>
      <w:r>
        <w:t>15.243</w:t>
      </w:r>
    </w:p>
    <w:p w14:paraId="1E844566"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3672F66"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 w:name="_Toc256000038"/>
      <w:bookmarkStart w:id="5" w:name="_Toc256000002"/>
      <w:r>
        <w:rPr>
          <w:rFonts w:cs="Times New Roman"/>
          <w:color w:val="000000"/>
          <w:sz w:val="24"/>
          <w:szCs w:val="24"/>
        </w:rPr>
        <w:t>A2. Background, Purpose and Program Requirements</w:t>
      </w:r>
      <w:bookmarkEnd w:id="4"/>
      <w:bookmarkEnd w:id="5"/>
    </w:p>
    <w:p w14:paraId="389231A0" w14:textId="77777777" w:rsidR="00882562" w:rsidRDefault="009C5278" w:rsidP="00470374">
      <w:pPr>
        <w:spacing w:before="20" w:after="20"/>
        <w:rPr>
          <w:vanish/>
        </w:rPr>
      </w:pPr>
      <w:r>
        <w:rPr>
          <w:vanish/>
          <w:color w:val="009745"/>
        </w:rPr>
        <w:t>In the text box below,</w:t>
      </w:r>
      <w:r>
        <w:rPr>
          <w:b/>
          <w:bCs/>
          <w:vanish/>
          <w:color w:val="009745"/>
        </w:rPr>
        <w:t xml:space="preserve"> </w:t>
      </w:r>
      <w:r>
        <w:rPr>
          <w:vanish/>
          <w:color w:val="009745"/>
        </w:rPr>
        <w:t>provide a full programmatic description of the funding opportunity.  Describe program’s funding priorities or technical focus areas in which the program intends to provide assistance.  As appropriate, include any relevant program history (e.g., whether thi</w:t>
      </w:r>
      <w:r>
        <w:rPr>
          <w:vanish/>
          <w:color w:val="009745"/>
        </w:rPr>
        <w:t>s is a new program or a changed area of program emphasis).  This section may communicate indicators of successful projects (e.g., if the program encourages collaborative efforts) and may include examples of projects that have been funded previously.  All f</w:t>
      </w:r>
      <w:r>
        <w:rPr>
          <w:vanish/>
          <w:color w:val="009745"/>
        </w:rPr>
        <w:t>unding opportunities must specifically identify the Department of the Interior Secretarial Priorities addressed by the program or opportunity, and a brief description of how the program or opportunity meets each priority.  The Department does not expect pr</w:t>
      </w:r>
      <w:r>
        <w:rPr>
          <w:vanish/>
          <w:color w:val="009745"/>
        </w:rPr>
        <w:t xml:space="preserve">ograms to meet </w:t>
      </w:r>
      <w:r>
        <w:rPr>
          <w:i/>
          <w:iCs/>
          <w:vanish/>
          <w:color w:val="009745"/>
        </w:rPr>
        <w:t>all</w:t>
      </w:r>
      <w:r>
        <w:rPr>
          <w:vanish/>
          <w:color w:val="009745"/>
        </w:rPr>
        <w:t xml:space="preserve"> of the Department’s FA priorities; list only those clearly supported by the program or opportunity.</w:t>
      </w:r>
    </w:p>
    <w:p w14:paraId="5B868B3C"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Wyoming Bureau of Land Management (BLM) offices have collaborated with Qualified Youth and Conservation Corps, as authorized by the P</w:t>
      </w:r>
      <w:r>
        <w:rPr>
          <w:rFonts w:ascii="Times New Roman" w:eastAsia="Times New Roman" w:hAnsi="Times New Roman" w:cs="Times New Roman"/>
          <w:sz w:val="24"/>
          <w:szCs w:val="24"/>
        </w:rPr>
        <w:t xml:space="preserve">ublic Lands Corps Act (PLC), to accomplish conservation projects for numerous years. This program’s projects provide </w:t>
      </w:r>
      <w:r>
        <w:rPr>
          <w:rFonts w:ascii="Times New Roman" w:eastAsia="Times New Roman" w:hAnsi="Times New Roman" w:cs="Times New Roman"/>
          <w:sz w:val="24"/>
          <w:szCs w:val="24"/>
        </w:rPr>
        <w:lastRenderedPageBreak/>
        <w:t>employment for participants and opportunities to learn about and gain work experience in public lands and natural resources management whil</w:t>
      </w:r>
      <w:r>
        <w:rPr>
          <w:rFonts w:ascii="Times New Roman" w:eastAsia="Times New Roman" w:hAnsi="Times New Roman" w:cs="Times New Roman"/>
          <w:sz w:val="24"/>
          <w:szCs w:val="24"/>
        </w:rPr>
        <w:t>e promoting long-term interest in public lands stewardship and the BLM.  The BLM Youth Program assists the BLM with diversifying the workforce while exposing participants to the complex cultural and natural resource issues faced by National Conservation La</w:t>
      </w:r>
      <w:r>
        <w:rPr>
          <w:rFonts w:ascii="Times New Roman" w:eastAsia="Times New Roman" w:hAnsi="Times New Roman" w:cs="Times New Roman"/>
          <w:sz w:val="24"/>
          <w:szCs w:val="24"/>
        </w:rPr>
        <w:t>nds managers.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The BLM Youth Program partners with qualified youth and conservation corps to engage individuals between the ages of 16 and 30 (inclusive) and veterans up to age 35 (inclusive) including tribal members. Young people are recruited from local</w:t>
      </w:r>
      <w:r>
        <w:rPr>
          <w:rFonts w:ascii="Times New Roman" w:eastAsia="Times New Roman" w:hAnsi="Times New Roman" w:cs="Times New Roman"/>
          <w:sz w:val="24"/>
          <w:szCs w:val="24"/>
        </w:rPr>
        <w:t xml:space="preserve"> communities to assist with conservation projects that protect and promote multiple-use on public lands.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Projects available under this funding announcement are developed in collaboration with the State Youth Program Lead and District/Field Offices and emp</w:t>
      </w:r>
      <w:r>
        <w:rPr>
          <w:rFonts w:ascii="Times New Roman" w:eastAsia="Times New Roman" w:hAnsi="Times New Roman" w:cs="Times New Roman"/>
          <w:sz w:val="24"/>
          <w:szCs w:val="24"/>
        </w:rPr>
        <w:t>hasize on-the-ground projects, training, and mentorship opportunities for participants.  The BLM is committed to connecting youth, from diverse backgrounds, to natural and cultural resources on public lands through conservation service projects, recreation</w:t>
      </w:r>
      <w:r>
        <w:rPr>
          <w:rFonts w:ascii="Times New Roman" w:eastAsia="Times New Roman" w:hAnsi="Times New Roman" w:cs="Times New Roman"/>
          <w:sz w:val="24"/>
          <w:szCs w:val="24"/>
        </w:rPr>
        <w:t>al experiences, natural resource-based employment, and educational opportunities, including scientific studies.  These projects create jobs that strengthen America’s economy and foster relationships with youth conservation corps striving for balanced stewa</w:t>
      </w:r>
      <w:r>
        <w:rPr>
          <w:rFonts w:ascii="Times New Roman" w:eastAsia="Times New Roman" w:hAnsi="Times New Roman" w:cs="Times New Roman"/>
          <w:sz w:val="24"/>
          <w:szCs w:val="24"/>
        </w:rPr>
        <w:t>rdship and use of public lands.  Participants are mentored by BLM professionals, acquire new skills, and gain experience in natural and cultural resource management. Through their BLM experience, youth gain an appreciation for public lands, learn about con</w:t>
      </w:r>
      <w:r>
        <w:rPr>
          <w:rFonts w:ascii="Times New Roman" w:eastAsia="Times New Roman" w:hAnsi="Times New Roman" w:cs="Times New Roman"/>
          <w:sz w:val="24"/>
          <w:szCs w:val="24"/>
        </w:rPr>
        <w:t>servation-related careers, and become the next generation of public lands stewards. In addition, the public gains improved access to sustainable recreation activities as well as hunting and wildlife-related recreation opportunities on BLM administered land</w:t>
      </w:r>
      <w:r>
        <w:rPr>
          <w:rFonts w:ascii="Times New Roman" w:eastAsia="Times New Roman" w:hAnsi="Times New Roman" w:cs="Times New Roman"/>
          <w:sz w:val="24"/>
          <w:szCs w:val="24"/>
        </w:rPr>
        <w:t>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Projects developed within this funding opportunity support the following Secretarial orders and priorities:</w:t>
      </w:r>
    </w:p>
    <w:p w14:paraId="53985AE8" w14:textId="77777777" w:rsidR="00882562" w:rsidRDefault="009C5278" w:rsidP="00470374">
      <w:pPr>
        <w:pStyle w:val="Normal0"/>
        <w:numPr>
          <w:ilvl w:val="0"/>
          <w:numId w:val="20"/>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SO 3347 - Conservation Stewardship &amp; Outdoor Recreation</w:t>
      </w:r>
    </w:p>
    <w:p w14:paraId="16E45585" w14:textId="77777777" w:rsidR="00882562" w:rsidRDefault="009C5278" w:rsidP="00470374">
      <w:pPr>
        <w:pStyle w:val="Normal0"/>
        <w:numPr>
          <w:ilvl w:val="0"/>
          <w:numId w:val="2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 3356 - Hunting, Fishing, Recreational Shooting &amp; Wildlife Conservation </w:t>
      </w:r>
      <w:r>
        <w:rPr>
          <w:rFonts w:ascii="Times New Roman" w:eastAsia="Times New Roman" w:hAnsi="Times New Roman" w:cs="Times New Roman"/>
          <w:sz w:val="24"/>
          <w:szCs w:val="24"/>
        </w:rPr>
        <w:t>Opportunities &amp; Coordination with States, Tribes &amp; Territories</w:t>
      </w:r>
    </w:p>
    <w:p w14:paraId="50B17D9F" w14:textId="77777777" w:rsidR="00882562" w:rsidRDefault="009C5278" w:rsidP="00470374">
      <w:pPr>
        <w:pStyle w:val="Normal0"/>
        <w:numPr>
          <w:ilvl w:val="0"/>
          <w:numId w:val="2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SO 3362 - Improving Habitat Quality in Western Big-Game Winter Range &amp; Migration Corridors</w:t>
      </w:r>
    </w:p>
    <w:p w14:paraId="442D2057" w14:textId="77777777" w:rsidR="00882562" w:rsidRDefault="009C5278" w:rsidP="00470374">
      <w:pPr>
        <w:pStyle w:val="Normal0"/>
        <w:numPr>
          <w:ilvl w:val="0"/>
          <w:numId w:val="2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SO 3366 – Increasing Recreational Opportunities on Lands and Water</w:t>
      </w:r>
    </w:p>
    <w:p w14:paraId="123E92CF" w14:textId="77777777" w:rsidR="00882562" w:rsidRDefault="009C5278" w:rsidP="00470374">
      <w:pPr>
        <w:pStyle w:val="Normal0"/>
        <w:numPr>
          <w:ilvl w:val="0"/>
          <w:numId w:val="20"/>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SO 3372 – Reducing Wildfire Risks o</w:t>
      </w:r>
      <w:r>
        <w:rPr>
          <w:rFonts w:ascii="Times New Roman" w:eastAsia="Times New Roman" w:hAnsi="Times New Roman" w:cs="Times New Roman"/>
          <w:sz w:val="24"/>
          <w:szCs w:val="24"/>
        </w:rPr>
        <w:t>n Department of the Interior Land Through Active Management. </w:t>
      </w:r>
    </w:p>
    <w:p w14:paraId="0592C394"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Projects developed for this fiscal year are detailed in Section II. C. as noted below and include, but are not limited to, such things as:</w:t>
      </w:r>
    </w:p>
    <w:p w14:paraId="6A65B6F7" w14:textId="77777777" w:rsidR="00882562" w:rsidRDefault="009C5278" w:rsidP="00470374">
      <w:pPr>
        <w:pStyle w:val="Normal0"/>
        <w:numPr>
          <w:ilvl w:val="0"/>
          <w:numId w:val="21"/>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Enhancement of recreation opportunities through trail b</w:t>
      </w:r>
      <w:r>
        <w:rPr>
          <w:rFonts w:ascii="Times New Roman" w:eastAsia="Times New Roman" w:hAnsi="Times New Roman" w:cs="Times New Roman"/>
          <w:sz w:val="24"/>
          <w:szCs w:val="24"/>
        </w:rPr>
        <w:t>uilding, maintenance and restoration, and other improvements to visitor and recreation facilities (e.g. kiosks, campgrounds, signage etc.).</w:t>
      </w:r>
    </w:p>
    <w:p w14:paraId="5B291664" w14:textId="77777777" w:rsidR="00882562" w:rsidRDefault="009C527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 riparian area vegetation and hydrological functions, collecting soil and stream data, timber stand improv</w:t>
      </w:r>
      <w:r>
        <w:rPr>
          <w:rFonts w:ascii="Times New Roman" w:eastAsia="Times New Roman" w:hAnsi="Times New Roman" w:cs="Times New Roman"/>
          <w:sz w:val="24"/>
          <w:szCs w:val="24"/>
        </w:rPr>
        <w:t>ement projects for wildlife habitat and overall forest health.</w:t>
      </w:r>
    </w:p>
    <w:p w14:paraId="524CF369" w14:textId="77777777" w:rsidR="00882562" w:rsidRDefault="009C527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Habitat restoration and wildlife protection, including reduction of invasive species, tree planting, fence removal/installation, riparian area restoration, etc.</w:t>
      </w:r>
    </w:p>
    <w:p w14:paraId="6D22F15D" w14:textId="77777777" w:rsidR="00882562" w:rsidRDefault="009C527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Development and implementation o</w:t>
      </w:r>
      <w:r>
        <w:rPr>
          <w:rFonts w:ascii="Times New Roman" w:eastAsia="Times New Roman" w:hAnsi="Times New Roman" w:cs="Times New Roman"/>
          <w:sz w:val="24"/>
          <w:szCs w:val="24"/>
        </w:rPr>
        <w:t>f natural and cultural resource stewardship plans or educational and informational materials for visitors.</w:t>
      </w:r>
    </w:p>
    <w:p w14:paraId="70925E0A" w14:textId="77777777" w:rsidR="00882562" w:rsidRDefault="009C527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Performance of studies such as resource inventories, historic or archival research, archaeological digs, oral histories, historic preservation, habit</w:t>
      </w:r>
      <w:r>
        <w:rPr>
          <w:rFonts w:ascii="Times New Roman" w:eastAsia="Times New Roman" w:hAnsi="Times New Roman" w:cs="Times New Roman"/>
          <w:sz w:val="24"/>
          <w:szCs w:val="24"/>
        </w:rPr>
        <w:t>at surveys, etc.</w:t>
      </w:r>
    </w:p>
    <w:p w14:paraId="3A2E9D25" w14:textId="77777777" w:rsidR="00882562" w:rsidRDefault="009C527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Preservation of cultural resources, including historic structures.</w:t>
      </w:r>
    </w:p>
    <w:p w14:paraId="294F637E" w14:textId="77777777" w:rsidR="00882562" w:rsidRDefault="009C527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Seed collection for restoration of lands affected by natural disasters such as catastrophic wildfires and landslides; as well as protection, conservation, and restoration o</w:t>
      </w:r>
      <w:r>
        <w:rPr>
          <w:rFonts w:ascii="Times New Roman" w:eastAsia="Times New Roman" w:hAnsi="Times New Roman" w:cs="Times New Roman"/>
          <w:sz w:val="24"/>
          <w:szCs w:val="24"/>
        </w:rPr>
        <w:t>f threatened, endangered, and special status species with the goal of preventing or de-listing of species.</w:t>
      </w:r>
    </w:p>
    <w:p w14:paraId="65A8A473" w14:textId="77777777" w:rsidR="00882562" w:rsidRDefault="009C527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Reduction of wildfire risk to communities, watersheds, and other public land ecosystems.</w:t>
      </w:r>
    </w:p>
    <w:p w14:paraId="11B9BB27" w14:textId="77777777" w:rsidR="00882562" w:rsidRDefault="009C527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Production of materials and programs on natural, cultural, a</w:t>
      </w:r>
      <w:r>
        <w:rPr>
          <w:rFonts w:ascii="Times New Roman" w:eastAsia="Times New Roman" w:hAnsi="Times New Roman" w:cs="Times New Roman"/>
          <w:sz w:val="24"/>
          <w:szCs w:val="24"/>
        </w:rPr>
        <w:t>nd/or paleontological resources, communication, education, and interpretation of natural and cultural resources.</w:t>
      </w:r>
    </w:p>
    <w:p w14:paraId="1D4D85CF" w14:textId="77777777" w:rsidR="00882562" w:rsidRDefault="009C5278" w:rsidP="00470374">
      <w:pPr>
        <w:pStyle w:val="Normal0"/>
        <w:numPr>
          <w:ilvl w:val="0"/>
          <w:numId w:val="21"/>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Performance of in-house projects, such as science, policy, or program internships, with a clear benefit for natural or cultural resources. In-h</w:t>
      </w:r>
      <w:r>
        <w:rPr>
          <w:rFonts w:ascii="Times New Roman" w:eastAsia="Times New Roman" w:hAnsi="Times New Roman" w:cs="Times New Roman"/>
          <w:sz w:val="24"/>
          <w:szCs w:val="24"/>
        </w:rPr>
        <w:t>ouse projects to include a field component of at least 120 hours.</w:t>
      </w:r>
    </w:p>
    <w:p w14:paraId="42132A58"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focused projects may be organized as crews in which participants work collectively and intensely together under supervision of trained and experienced crew leaders or </w:t>
      </w:r>
      <w:r>
        <w:rPr>
          <w:rFonts w:ascii="Times New Roman" w:eastAsia="Times New Roman" w:hAnsi="Times New Roman" w:cs="Times New Roman"/>
          <w:sz w:val="24"/>
          <w:szCs w:val="24"/>
        </w:rPr>
        <w:t>conservation professionals; or organized as individuals or small teams working on specific individual tasks requiring dedicated attention; or projects may be organized in both formats.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Regardless of the format, trained and experienced crew leaders or staf</w:t>
      </w:r>
      <w:r>
        <w:rPr>
          <w:rFonts w:ascii="Times New Roman" w:eastAsia="Times New Roman" w:hAnsi="Times New Roman" w:cs="Times New Roman"/>
          <w:sz w:val="24"/>
          <w:szCs w:val="24"/>
        </w:rPr>
        <w:t>f from partner organizations shall directly supervise participants.  While BLM conservation professionals may provide project guidance and mentoring, they may </w:t>
      </w:r>
      <w:r>
        <w:rPr>
          <w:rFonts w:ascii="Times New Roman" w:eastAsia="Times New Roman" w:hAnsi="Times New Roman" w:cs="Times New Roman"/>
          <w:i/>
          <w:iCs/>
          <w:sz w:val="24"/>
          <w:szCs w:val="24"/>
        </w:rPr>
        <w:t>not</w:t>
      </w:r>
      <w:r>
        <w:rPr>
          <w:rFonts w:ascii="Times New Roman" w:eastAsia="Times New Roman" w:hAnsi="Times New Roman" w:cs="Times New Roman"/>
          <w:sz w:val="24"/>
          <w:szCs w:val="24"/>
        </w:rPr>
        <w:t> serve as direct supervisors.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While there is no maximum number of hours that a PLC participa</w:t>
      </w:r>
      <w:r>
        <w:rPr>
          <w:rFonts w:ascii="Times New Roman" w:eastAsia="Times New Roman" w:hAnsi="Times New Roman" w:cs="Times New Roman"/>
          <w:sz w:val="24"/>
          <w:szCs w:val="24"/>
        </w:rPr>
        <w:t>nt may serve, an individual may not be assigned to the same PLC project for more than two years for part-time work, and no more than one year for full-time work.</w:t>
      </w:r>
      <w:r>
        <w:rPr>
          <w:rFonts w:ascii="Times New Roman" w:eastAsia="Times New Roman" w:hAnsi="Times New Roman" w:cs="Times New Roman"/>
          <w:sz w:val="24"/>
          <w:szCs w:val="24"/>
        </w:rPr>
        <w:br/>
        <w:t>  </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Expected Program Outcomes: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Projects may vary in length, but none should last longer than th</w:t>
      </w:r>
      <w:r>
        <w:rPr>
          <w:rFonts w:ascii="Times New Roman" w:eastAsia="Times New Roman" w:hAnsi="Times New Roman" w:cs="Times New Roman"/>
          <w:sz w:val="24"/>
          <w:szCs w:val="24"/>
        </w:rPr>
        <w:t>ree years. Projects may be located in different geographic locations on BLM administered lands. The overall project success shall be validated and tracked by the BLM project coordinator using various criteria such as:</w:t>
      </w:r>
    </w:p>
    <w:p w14:paraId="744C4B21" w14:textId="77777777" w:rsidR="00882562" w:rsidRDefault="009C5278" w:rsidP="00470374">
      <w:pPr>
        <w:pStyle w:val="Normal0"/>
        <w:numPr>
          <w:ilvl w:val="0"/>
          <w:numId w:val="22"/>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Expose young people to public </w:t>
      </w:r>
      <w:r>
        <w:rPr>
          <w:rFonts w:ascii="Times New Roman" w:eastAsia="Times New Roman" w:hAnsi="Times New Roman" w:cs="Times New Roman"/>
          <w:sz w:val="24"/>
          <w:szCs w:val="24"/>
        </w:rPr>
        <w:t>service, furthering their understanding and appreciation of the nation’s natural and cultural resources, while implementing Secretarial Orders and priorities.</w:t>
      </w:r>
    </w:p>
    <w:p w14:paraId="2DEB3709" w14:textId="77777777" w:rsidR="00882562" w:rsidRDefault="009C5278" w:rsidP="00470374">
      <w:pPr>
        <w:pStyle w:val="Normal0"/>
        <w:numPr>
          <w:ilvl w:val="0"/>
          <w:numId w:val="22"/>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Stimulate interest in conservation careers by working with BLM conservation professionals and pro</w:t>
      </w:r>
      <w:r>
        <w:rPr>
          <w:rFonts w:ascii="Times New Roman" w:eastAsia="Times New Roman" w:hAnsi="Times New Roman" w:cs="Times New Roman"/>
          <w:sz w:val="24"/>
          <w:szCs w:val="24"/>
        </w:rPr>
        <w:t>viding qualified conservation projects that will allow corps members to be certified for two year noncompetitive hiring status upon completion of the projects and 640 hours.</w:t>
      </w:r>
    </w:p>
    <w:p w14:paraId="33AB2C76" w14:textId="77777777" w:rsidR="00882562" w:rsidRDefault="009C5278" w:rsidP="00470374">
      <w:pPr>
        <w:pStyle w:val="Normal0"/>
        <w:numPr>
          <w:ilvl w:val="0"/>
          <w:numId w:val="22"/>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Promote job creation to strengthen America’s economy and foster relationships with</w:t>
      </w:r>
      <w:r>
        <w:rPr>
          <w:rFonts w:ascii="Times New Roman" w:eastAsia="Times New Roman" w:hAnsi="Times New Roman" w:cs="Times New Roman"/>
          <w:sz w:val="24"/>
          <w:szCs w:val="24"/>
        </w:rPr>
        <w:t xml:space="preserve"> organizations advocating for balanced stewardship and use of public lands. </w:t>
      </w:r>
    </w:p>
    <w:p w14:paraId="48D57CB0" w14:textId="77777777" w:rsidR="00882562" w:rsidRDefault="009C5278" w:rsidP="00470374">
      <w:pPr>
        <w:pStyle w:val="Normal0"/>
        <w:numPr>
          <w:ilvl w:val="0"/>
          <w:numId w:val="22"/>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Promote and stimulate public purposes by providing education, job training, development of responsible citizenship, and productive community involvement in the care and enhancemen</w:t>
      </w:r>
      <w:r>
        <w:rPr>
          <w:rFonts w:ascii="Times New Roman" w:eastAsia="Times New Roman" w:hAnsi="Times New Roman" w:cs="Times New Roman"/>
          <w:sz w:val="24"/>
          <w:szCs w:val="24"/>
        </w:rPr>
        <w:t>t of natural and cultural resources.</w:t>
      </w:r>
    </w:p>
    <w:p w14:paraId="411D5344" w14:textId="77777777" w:rsidR="00882562" w:rsidRDefault="009C5278" w:rsidP="00470374">
      <w:pPr>
        <w:pStyle w:val="Normal0"/>
        <w:numPr>
          <w:ilvl w:val="0"/>
          <w:numId w:val="22"/>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Assist qualified conservation corps to enhance and maintain public lands and waters by engaging youth in conserving or developing natural and cultural resources.</w:t>
      </w:r>
    </w:p>
    <w:p w14:paraId="1D101DB0" w14:textId="77777777" w:rsidR="00882562" w:rsidRDefault="009C5278" w:rsidP="00470374">
      <w:pPr>
        <w:pStyle w:val="Normal0"/>
        <w:numPr>
          <w:ilvl w:val="0"/>
          <w:numId w:val="22"/>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Engage young people within the local area or within the s</w:t>
      </w:r>
      <w:r>
        <w:rPr>
          <w:rFonts w:ascii="Times New Roman" w:eastAsia="Times New Roman" w:hAnsi="Times New Roman" w:cs="Times New Roman"/>
          <w:sz w:val="24"/>
          <w:szCs w:val="24"/>
        </w:rPr>
        <w:t>tates to provide opportunities to stimulate interest in conservation activities.</w:t>
      </w:r>
    </w:p>
    <w:p w14:paraId="0E4FB571"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 project awards will also identify outcomes specific to those particular projects.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The following program legislation authority, BLM Manuals, etc. may be applicable </w:t>
      </w:r>
      <w:r>
        <w:rPr>
          <w:rFonts w:ascii="Times New Roman" w:eastAsia="Times New Roman" w:hAnsi="Times New Roman" w:cs="Times New Roman"/>
          <w:sz w:val="24"/>
          <w:szCs w:val="24"/>
        </w:rPr>
        <w:t>to your award project:</w:t>
      </w:r>
    </w:p>
    <w:p w14:paraId="22F074FD" w14:textId="77777777" w:rsidR="00882562" w:rsidRDefault="009C5278" w:rsidP="00470374">
      <w:pPr>
        <w:pStyle w:val="Normal0"/>
        <w:numPr>
          <w:ilvl w:val="0"/>
          <w:numId w:val="23"/>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Designation of the Gila Box Riparian National Conservation Area</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16 USC, Section 460ddd. PL 101-628, Title II, Section 460ddd.</w:t>
      </w:r>
    </w:p>
    <w:p w14:paraId="7DC4C594" w14:textId="77777777" w:rsidR="00882562" w:rsidRDefault="009C5278" w:rsidP="00470374">
      <w:pPr>
        <w:pStyle w:val="Normal0"/>
        <w:numPr>
          <w:ilvl w:val="0"/>
          <w:numId w:val="23"/>
        </w:numPr>
        <w:shd w:val="clear" w:color="auto" w:fill="FFF7D5"/>
        <w:spacing w:before="20" w:after="20"/>
        <w:rPr>
          <w:rFonts w:ascii="Times New Roman" w:eastAsia="Times New Roman" w:hAnsi="Times New Roman" w:cs="Times New Roman"/>
          <w:sz w:val="24"/>
          <w:szCs w:val="24"/>
        </w:rPr>
      </w:pPr>
      <w:hyperlink r:id="rId21" w:history="1">
        <w:r>
          <w:rPr>
            <w:rStyle w:val="a"/>
            <w:rFonts w:ascii="Times New Roman" w:eastAsia="Times New Roman" w:hAnsi="Times New Roman" w:cs="Times New Roman"/>
            <w:sz w:val="24"/>
            <w:szCs w:val="24"/>
            <w:u w:val="single" w:color="0000FF"/>
          </w:rPr>
          <w:t>Endangered Species Act, 16 USC 1535</w:t>
        </w:r>
      </w:hyperlink>
    </w:p>
    <w:p w14:paraId="00DCBD66" w14:textId="77777777" w:rsidR="00882562" w:rsidRDefault="009C5278" w:rsidP="00470374">
      <w:pPr>
        <w:pStyle w:val="Normal0"/>
        <w:numPr>
          <w:ilvl w:val="0"/>
          <w:numId w:val="23"/>
        </w:numPr>
        <w:shd w:val="clear" w:color="auto" w:fill="FFF7D5"/>
        <w:spacing w:before="20" w:after="20"/>
        <w:rPr>
          <w:rFonts w:ascii="Times New Roman" w:eastAsia="Times New Roman" w:hAnsi="Times New Roman" w:cs="Times New Roman"/>
          <w:sz w:val="24"/>
          <w:szCs w:val="24"/>
        </w:rPr>
      </w:pPr>
      <w:hyperlink r:id="rId22" w:history="1">
        <w:r>
          <w:rPr>
            <w:rStyle w:val="a"/>
            <w:rFonts w:ascii="Times New Roman" w:eastAsia="Times New Roman" w:hAnsi="Times New Roman" w:cs="Times New Roman"/>
            <w:sz w:val="24"/>
            <w:szCs w:val="24"/>
            <w:u w:val="single" w:color="0000FF"/>
          </w:rPr>
          <w:t>Federal Lands Recreation Enhancement Act, 16 USC § 6805</w:t>
        </w:r>
      </w:hyperlink>
      <w:r>
        <w:rPr>
          <w:rFonts w:ascii="Times New Roman" w:eastAsia="Times New Roman" w:hAnsi="Times New Roman" w:cs="Times New Roman"/>
          <w:sz w:val="24"/>
          <w:szCs w:val="24"/>
          <w:u w:val="single"/>
        </w:rPr>
        <w:t>(a</w:t>
      </w:r>
    </w:p>
    <w:p w14:paraId="2F5AA4A2" w14:textId="77777777" w:rsidR="00882562" w:rsidRDefault="009C5278" w:rsidP="00470374">
      <w:pPr>
        <w:pStyle w:val="Normal0"/>
        <w:numPr>
          <w:ilvl w:val="0"/>
          <w:numId w:val="23"/>
        </w:numPr>
        <w:shd w:val="clear" w:color="auto" w:fill="FFF7D5"/>
        <w:spacing w:before="20" w:after="20"/>
        <w:rPr>
          <w:rFonts w:ascii="Times New Roman" w:eastAsia="Times New Roman" w:hAnsi="Times New Roman" w:cs="Times New Roman"/>
          <w:sz w:val="24"/>
          <w:szCs w:val="24"/>
        </w:rPr>
      </w:pPr>
      <w:hyperlink r:id="rId23" w:history="1">
        <w:r>
          <w:rPr>
            <w:rStyle w:val="a"/>
            <w:rFonts w:ascii="Times New Roman" w:eastAsia="Times New Roman" w:hAnsi="Times New Roman" w:cs="Times New Roman"/>
            <w:sz w:val="24"/>
            <w:szCs w:val="24"/>
            <w:u w:val="single" w:color="0000FF"/>
          </w:rPr>
          <w:t> National Environmental Policy Act (NEPA) – BLM Ha</w:t>
        </w:r>
        <w:r>
          <w:rPr>
            <w:rStyle w:val="a"/>
            <w:rFonts w:ascii="Times New Roman" w:eastAsia="Times New Roman" w:hAnsi="Times New Roman" w:cs="Times New Roman"/>
            <w:sz w:val="24"/>
            <w:szCs w:val="24"/>
            <w:u w:val="single" w:color="0000FF"/>
          </w:rPr>
          <w:t>ndbook 1790-1</w:t>
        </w:r>
      </w:hyperlink>
    </w:p>
    <w:p w14:paraId="436AA5A2" w14:textId="77777777" w:rsidR="00882562" w:rsidRDefault="009C5278" w:rsidP="00470374">
      <w:pPr>
        <w:pStyle w:val="Normal0"/>
        <w:numPr>
          <w:ilvl w:val="0"/>
          <w:numId w:val="23"/>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National Historic Preservation Act of 1966, 16 USC 470, as amended through December 19, 2014, as codified in Title </w:t>
      </w:r>
      <w:hyperlink r:id="rId24" w:history="1">
        <w:r>
          <w:rPr>
            <w:rStyle w:val="a"/>
            <w:rFonts w:ascii="Times New Roman" w:eastAsia="Times New Roman" w:hAnsi="Times New Roman" w:cs="Times New Roman"/>
            <w:sz w:val="24"/>
            <w:szCs w:val="24"/>
            <w:u w:val="single" w:color="0000FF"/>
          </w:rPr>
          <w:t>54 USC, Subtitle III, Division A, Subdivision 2 Chapter 302</w:t>
        </w:r>
        <w:r>
          <w:rPr>
            <w:rStyle w:val="a"/>
            <w:rFonts w:ascii="Times New Roman" w:eastAsia="Times New Roman" w:hAnsi="Times New Roman" w:cs="Times New Roman"/>
            <w:sz w:val="24"/>
            <w:szCs w:val="24"/>
            <w:u w:val="single" w:color="0000FF"/>
          </w:rPr>
          <w:t xml:space="preserve">3 § 302304. Contracts and cooperative agreements, (b) </w:t>
        </w:r>
      </w:hyperlink>
    </w:p>
    <w:p w14:paraId="6D610177" w14:textId="77777777" w:rsidR="00882562" w:rsidRDefault="009C5278" w:rsidP="00470374">
      <w:pPr>
        <w:pStyle w:val="Normal0"/>
        <w:numPr>
          <w:ilvl w:val="0"/>
          <w:numId w:val="23"/>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Historic Preservation Act of 1966, 16 USC 470, as amended through December 19, 2014, as codified in Title 54 USC, subtitle III, Division A, Subdivision 2 </w:t>
      </w:r>
      <w:hyperlink r:id="rId25" w:history="1">
        <w:r>
          <w:rPr>
            <w:rStyle w:val="a"/>
            <w:rFonts w:ascii="Times New Roman" w:eastAsia="Times New Roman" w:hAnsi="Times New Roman" w:cs="Times New Roman"/>
            <w:sz w:val="24"/>
            <w:szCs w:val="24"/>
            <w:u w:val="single" w:color="0000FF"/>
          </w:rPr>
          <w:t>Chapter 3027—Historic Preservation Programs and Authorities for Indian Tribes and Native Hawaiian Organizations</w:t>
        </w:r>
      </w:hyperlink>
    </w:p>
    <w:p w14:paraId="3D823102" w14:textId="77777777" w:rsidR="00882562" w:rsidRDefault="009C5278" w:rsidP="00470374">
      <w:pPr>
        <w:pStyle w:val="Normal0"/>
        <w:numPr>
          <w:ilvl w:val="0"/>
          <w:numId w:val="23"/>
        </w:numPr>
        <w:shd w:val="clear" w:color="auto" w:fill="FFF7D5"/>
        <w:spacing w:before="20" w:after="150"/>
        <w:rPr>
          <w:rFonts w:ascii="Times New Roman" w:eastAsia="Times New Roman" w:hAnsi="Times New Roman" w:cs="Times New Roman"/>
          <w:sz w:val="24"/>
          <w:szCs w:val="24"/>
        </w:rPr>
      </w:pPr>
      <w:hyperlink r:id="rId26" w:history="1">
        <w:r>
          <w:rPr>
            <w:rStyle w:val="a"/>
            <w:rFonts w:ascii="Times New Roman" w:eastAsia="Times New Roman" w:hAnsi="Times New Roman" w:cs="Times New Roman"/>
            <w:sz w:val="24"/>
            <w:szCs w:val="24"/>
            <w:u w:val="single" w:color="0000FF"/>
          </w:rPr>
          <w:t>Watershed Restoration and Enhancement Agreements, 16 USC § 1011</w:t>
        </w:r>
      </w:hyperlink>
      <w:r>
        <w:rPr>
          <w:rFonts w:ascii="Times New Roman" w:eastAsia="Times New Roman" w:hAnsi="Times New Roman" w:cs="Times New Roman"/>
          <w:sz w:val="24"/>
          <w:szCs w:val="24"/>
          <w:u w:val="single"/>
        </w:rPr>
        <w:t xml:space="preserve"> (b)</w:t>
      </w:r>
    </w:p>
    <w:p w14:paraId="469F0074"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program continues to advance the </w:t>
      </w:r>
      <w:hyperlink r:id="rId27" w:history="1">
        <w:r>
          <w:rPr>
            <w:rFonts w:ascii="Times New Roman" w:eastAsia="Times New Roman" w:hAnsi="Times New Roman" w:cs="Times New Roman"/>
            <w:color w:val="0000FF"/>
            <w:sz w:val="24"/>
            <w:szCs w:val="24"/>
            <w:u w:val="single" w:color="0000FF"/>
          </w:rPr>
          <w:t>Administration’s priorities</w:t>
        </w:r>
      </w:hyperlink>
      <w:r>
        <w:rPr>
          <w:rFonts w:ascii="Times New Roman" w:eastAsia="Times New Roman" w:hAnsi="Times New Roman" w:cs="Times New Roman"/>
          <w:sz w:val="24"/>
          <w:szCs w:val="24"/>
        </w:rPr>
        <w:t xml:space="preserve"> to create a conservation stewardship legacy while generating revenue and utilizing our natural resources. BLM’s continued commitment to reduce and streamline its processes and procedures to serve its customers and the public better and faster across all i</w:t>
      </w:r>
      <w:r>
        <w:rPr>
          <w:rFonts w:ascii="Times New Roman" w:eastAsia="Times New Roman" w:hAnsi="Times New Roman" w:cs="Times New Roman"/>
          <w:sz w:val="24"/>
          <w:szCs w:val="24"/>
        </w:rPr>
        <w:t>ts program areas. These reforms allow the Bureau to realign time and resources to completing important on–the-groundwork.</w:t>
      </w:r>
    </w:p>
    <w:p w14:paraId="5CE13D1A"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All proposed projects submitted under this funding opportunity must state a benefit to the public.</w:t>
      </w:r>
    </w:p>
    <w:p w14:paraId="47F1FBEA"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95A284F" w14:textId="77777777" w:rsidR="00882562" w:rsidRDefault="009C527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6" w:name="_Toc256000039"/>
      <w:bookmarkStart w:id="7" w:name="_Toc256000003"/>
      <w:r>
        <w:rPr>
          <w:rFonts w:cs="Times New Roman"/>
          <w:color w:val="000000"/>
          <w:sz w:val="24"/>
          <w:szCs w:val="24"/>
        </w:rPr>
        <w:t>B. Federal Award Information</w:t>
      </w:r>
      <w:bookmarkEnd w:id="6"/>
      <w:bookmarkEnd w:id="7"/>
    </w:p>
    <w:p w14:paraId="02C9328C" w14:textId="77777777" w:rsidR="00882562" w:rsidRDefault="009C5278" w:rsidP="00470374">
      <w:pPr>
        <w:pStyle w:val="Hidden"/>
        <w:keepLines w:val="0"/>
        <w:spacing w:before="96" w:after="96"/>
        <w:rPr>
          <w:rFonts w:cs="Times New Roman"/>
          <w:color w:val="009745"/>
        </w:rPr>
      </w:pPr>
      <w:r>
        <w:rPr>
          <w:rFonts w:cs="Times New Roman"/>
          <w:color w:val="009745"/>
        </w:rPr>
        <w:t>This</w:t>
      </w:r>
      <w:r>
        <w:rPr>
          <w:rFonts w:cs="Times New Roman"/>
          <w:color w:val="009745"/>
        </w:rPr>
        <w:t xml:space="preserve"> section provides sufficient information to help an applicant make an informed decision about whether to submit a proposal. Relevant information could include the total amount of funding that the Federal awarding agency expects to award through the announc</w:t>
      </w:r>
      <w:r>
        <w:rPr>
          <w:rFonts w:cs="Times New Roman"/>
          <w:color w:val="009745"/>
        </w:rPr>
        <w:t>ement; the anticipated number of Federal awards; the expected amounts of individual Federal awards (which may be a range); the amount of funding per Federal award, on average, experienced in previous years; and the anticipated start dates and periods of pe</w:t>
      </w:r>
      <w:r>
        <w:rPr>
          <w:rFonts w:cs="Times New Roman"/>
          <w:color w:val="009745"/>
        </w:rPr>
        <w:t xml:space="preserve">rformance for new Federal awards. This section also should address whether applications for renewal or supplementation of existing projects are eligible to compete with applications for new Federal awards. </w:t>
      </w:r>
    </w:p>
    <w:p w14:paraId="7BA4E226"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br/>
        <w:t>This section also must indicate the type(s) of a</w:t>
      </w:r>
      <w:r>
        <w:rPr>
          <w:rFonts w:ascii="Times New Roman" w:eastAsia="Times New Roman" w:hAnsi="Times New Roman" w:cs="Times New Roman"/>
          <w:color w:val="009745"/>
          <w:sz w:val="24"/>
          <w:szCs w:val="24"/>
        </w:rPr>
        <w:t xml:space="preserve">ssistance instrument (e.g., grant, cooperative agreement) that may be awarded if applications are successful.  If cooperative agreements may </w:t>
      </w:r>
      <w:r>
        <w:rPr>
          <w:rFonts w:ascii="Times New Roman" w:eastAsia="Times New Roman" w:hAnsi="Times New Roman" w:cs="Times New Roman"/>
          <w:color w:val="009745"/>
          <w:sz w:val="24"/>
          <w:szCs w:val="24"/>
        </w:rPr>
        <w:lastRenderedPageBreak/>
        <w:t>be awarded, this section either should describe the “substantial involvement” that the Federal awarding agency expe</w:t>
      </w:r>
      <w:r>
        <w:rPr>
          <w:rFonts w:ascii="Times New Roman" w:eastAsia="Times New Roman" w:hAnsi="Times New Roman" w:cs="Times New Roman"/>
          <w:color w:val="009745"/>
          <w:sz w:val="24"/>
          <w:szCs w:val="24"/>
        </w:rPr>
        <w:t>cts to have or should reference where the potential applicant can find that information (e.g., in the funding opportunity description in A. Program Description—Required or Federal award administration information in Section D. Application and Submission In</w:t>
      </w:r>
      <w:r>
        <w:rPr>
          <w:rFonts w:ascii="Times New Roman" w:eastAsia="Times New Roman" w:hAnsi="Times New Roman" w:cs="Times New Roman"/>
          <w:color w:val="009745"/>
          <w:sz w:val="24"/>
          <w:szCs w:val="24"/>
        </w:rPr>
        <w:t>formation).  If procurement contracts also may be awarded, this must be stated.</w:t>
      </w:r>
    </w:p>
    <w:p w14:paraId="7F84BBF9"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Enter program specific text in the sub-headers of this section.</w:t>
      </w:r>
    </w:p>
    <w:p w14:paraId="222C2D14" w14:textId="77777777" w:rsidR="00882562" w:rsidRDefault="00882562" w:rsidP="00470374">
      <w:pPr>
        <w:spacing w:before="20" w:after="20"/>
        <w:rPr>
          <w:vanish/>
        </w:rPr>
      </w:pPr>
    </w:p>
    <w:p w14:paraId="13CA2838"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D75988D"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8" w:name="_Toc256000040"/>
      <w:bookmarkStart w:id="9" w:name="_Toc256000004"/>
      <w:r>
        <w:rPr>
          <w:rFonts w:cs="Times New Roman"/>
          <w:color w:val="000000"/>
          <w:sz w:val="24"/>
          <w:szCs w:val="24"/>
        </w:rPr>
        <w:t>B1. Total Funding</w:t>
      </w:r>
      <w:bookmarkEnd w:id="8"/>
      <w:bookmarkEnd w:id="9"/>
    </w:p>
    <w:p w14:paraId="336A3982" w14:textId="77777777" w:rsidR="00882562" w:rsidRDefault="009C5278" w:rsidP="00470374">
      <w:pPr>
        <w:spacing w:before="20" w:after="20"/>
        <w:rPr>
          <w:vanish/>
        </w:rPr>
      </w:pPr>
      <w:r>
        <w:rPr>
          <w:vanish/>
          <w:color w:val="009745"/>
        </w:rPr>
        <w:t xml:space="preserve">The program may include the estimated total amount of funding to be award through this </w:t>
      </w:r>
      <w:r>
        <w:rPr>
          <w:vanish/>
          <w:color w:val="009745"/>
        </w:rPr>
        <w:t>announcement.</w:t>
      </w:r>
    </w:p>
    <w:p w14:paraId="0D2CF35E" w14:textId="77777777" w:rsidR="00882562" w:rsidRDefault="009C5278" w:rsidP="00470374">
      <w:pPr>
        <w:pStyle w:val="Label"/>
        <w:spacing w:before="60" w:after="20"/>
      </w:pPr>
      <w:r>
        <w:t>Estimated Total Funding</w:t>
      </w:r>
    </w:p>
    <w:p w14:paraId="10810709" w14:textId="77777777" w:rsidR="00882562" w:rsidRDefault="009C5278" w:rsidP="00470374">
      <w:pPr>
        <w:pStyle w:val="highlight"/>
        <w:spacing w:before="20" w:after="20"/>
      </w:pPr>
      <w:r>
        <w:t>$ 33,000</w:t>
      </w:r>
    </w:p>
    <w:p w14:paraId="40F7AC5A"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89BC87E"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0" w:name="_Toc256000041"/>
      <w:bookmarkStart w:id="11" w:name="_Toc256000005"/>
      <w:r>
        <w:rPr>
          <w:rFonts w:cs="Times New Roman"/>
          <w:color w:val="000000"/>
          <w:sz w:val="24"/>
          <w:szCs w:val="24"/>
        </w:rPr>
        <w:t>B2. Expected Award Amount</w:t>
      </w:r>
      <w:bookmarkEnd w:id="10"/>
      <w:bookmarkEnd w:id="11"/>
    </w:p>
    <w:p w14:paraId="0B6774C6" w14:textId="77777777" w:rsidR="00882562" w:rsidRDefault="009C5278" w:rsidP="00470374">
      <w:pPr>
        <w:spacing w:before="20" w:after="20"/>
        <w:rPr>
          <w:vanish/>
        </w:rPr>
      </w:pPr>
      <w:r>
        <w:rPr>
          <w:vanish/>
          <w:color w:val="009745"/>
        </w:rPr>
        <w:t xml:space="preserve">If the program has established maximum and/or minimum values for individual award amounts, enter those in the fields below.  If either of these values does not apply, enter $0 in </w:t>
      </w:r>
      <w:r>
        <w:rPr>
          <w:vanish/>
          <w:color w:val="009745"/>
        </w:rPr>
        <w:t>the corresponding field(s). </w:t>
      </w:r>
    </w:p>
    <w:p w14:paraId="1AF79218" w14:textId="77777777" w:rsidR="00882562" w:rsidRDefault="009C5278" w:rsidP="00470374">
      <w:pPr>
        <w:pStyle w:val="Label"/>
        <w:spacing w:before="60" w:after="20"/>
      </w:pPr>
      <w:r>
        <w:t>Maximum Award</w:t>
      </w:r>
    </w:p>
    <w:p w14:paraId="26AC651B" w14:textId="77777777" w:rsidR="00882562" w:rsidRDefault="009C5278" w:rsidP="00470374">
      <w:pPr>
        <w:pStyle w:val="highlight"/>
        <w:spacing w:before="20" w:after="20"/>
      </w:pPr>
      <w:r>
        <w:t>$ 11,000</w:t>
      </w:r>
    </w:p>
    <w:p w14:paraId="3EAF941A" w14:textId="77777777" w:rsidR="00882562" w:rsidRDefault="009C5278" w:rsidP="00470374">
      <w:pPr>
        <w:pStyle w:val="Label"/>
        <w:spacing w:before="60" w:after="20"/>
      </w:pPr>
      <w:r>
        <w:t xml:space="preserve">Minimum Award </w:t>
      </w:r>
    </w:p>
    <w:p w14:paraId="70D1745F" w14:textId="77777777" w:rsidR="00882562" w:rsidRDefault="009C5278" w:rsidP="00470374">
      <w:pPr>
        <w:pStyle w:val="highlight"/>
        <w:spacing w:before="20" w:after="20"/>
      </w:pPr>
      <w:r>
        <w:t>$ 5,000</w:t>
      </w:r>
    </w:p>
    <w:p w14:paraId="2E6A52EE"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FFC3606"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2" w:name="_Toc256000042"/>
      <w:bookmarkStart w:id="13" w:name="_Toc256000006"/>
      <w:r>
        <w:rPr>
          <w:rFonts w:cs="Times New Roman"/>
          <w:color w:val="000000"/>
          <w:sz w:val="24"/>
          <w:szCs w:val="24"/>
        </w:rPr>
        <w:t>B3. Anticipated Award Funding and Dates</w:t>
      </w:r>
      <w:bookmarkEnd w:id="12"/>
      <w:bookmarkEnd w:id="13"/>
    </w:p>
    <w:p w14:paraId="49B15B8C" w14:textId="77777777" w:rsidR="00882562" w:rsidRDefault="009C5278" w:rsidP="00470374">
      <w:pPr>
        <w:pStyle w:val="Hidden"/>
        <w:keepLines w:val="0"/>
        <w:spacing w:before="96" w:after="96"/>
        <w:rPr>
          <w:rFonts w:cs="Times New Roman"/>
          <w:color w:val="009745"/>
        </w:rPr>
      </w:pPr>
      <w:r>
        <w:rPr>
          <w:rFonts w:cs="Times New Roman"/>
          <w:color w:val="009745"/>
        </w:rPr>
        <w:t>In the text field below enter information on the expected amounts of individual Federal awards (which may be a range); the amount of fundin</w:t>
      </w:r>
      <w:r>
        <w:rPr>
          <w:rFonts w:cs="Times New Roman"/>
          <w:color w:val="009745"/>
        </w:rPr>
        <w:t xml:space="preserve">g per Federal award, on average, experienced in previous years; and the anticipated start dates and periods of performance for new Federal </w:t>
      </w:r>
      <w:r>
        <w:rPr>
          <w:rFonts w:cs="Times New Roman"/>
          <w:color w:val="009745"/>
        </w:rPr>
        <w:lastRenderedPageBreak/>
        <w:t>awards. This section also should address whether applications for renewal or supplementation of existing projects are</w:t>
      </w:r>
      <w:r>
        <w:rPr>
          <w:rFonts w:cs="Times New Roman"/>
          <w:color w:val="009745"/>
        </w:rPr>
        <w:t xml:space="preserve"> eligible to compete with applications for new Federal awards. </w:t>
      </w:r>
    </w:p>
    <w:p w14:paraId="3411DBC2"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Use this language when you do not know specific funding amounts available in each district or field office. Do not list specific details of project or you will need to go through the SPI/ISD p</w:t>
      </w:r>
      <w:r>
        <w:rPr>
          <w:rFonts w:ascii="Times New Roman" w:eastAsia="Times New Roman" w:hAnsi="Times New Roman" w:cs="Times New Roman"/>
          <w:color w:val="009745"/>
          <w:sz w:val="24"/>
          <w:szCs w:val="24"/>
        </w:rPr>
        <w:t>rocess to make determination whether project is contract or FA.</w:t>
      </w:r>
    </w:p>
    <w:p w14:paraId="2C286969"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w:t>
      </w:r>
    </w:p>
    <w:p w14:paraId="2560A302"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Example: X District Office has estimated 2020 funding in the amount of $#,###,###.## for up to ## agreements.</w:t>
      </w:r>
    </w:p>
    <w:p w14:paraId="075A509B"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 xml:space="preserve">Use this language when you know funding available per </w:t>
      </w:r>
      <w:r>
        <w:rPr>
          <w:rFonts w:ascii="Times New Roman" w:eastAsia="Times New Roman" w:hAnsi="Times New Roman" w:cs="Times New Roman"/>
          <w:color w:val="009745"/>
          <w:sz w:val="24"/>
          <w:szCs w:val="24"/>
        </w:rPr>
        <w:t>district/field office.</w:t>
      </w:r>
    </w:p>
    <w:p w14:paraId="2ED30BB9"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 xml:space="preserve">The following estimated fiscal year 2020 funding and potential number of awards per District/Field Office are as follows:.  </w:t>
      </w:r>
    </w:p>
    <w:p w14:paraId="717581A2"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[Name] Field Office</w:t>
      </w:r>
    </w:p>
    <w:p w14:paraId="43FB245B"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 up to five (5) projects</w:t>
      </w:r>
    </w:p>
    <w:p w14:paraId="14AE7E52"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BLM POC Name, telephone, email</w:t>
      </w:r>
    </w:p>
    <w:p w14:paraId="0530B94E"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NOTE: BLM (state) is e</w:t>
      </w:r>
      <w:r>
        <w:rPr>
          <w:rFonts w:ascii="Times New Roman" w:eastAsia="Times New Roman" w:hAnsi="Times New Roman" w:cs="Times New Roman"/>
          <w:i/>
          <w:color w:val="009745"/>
          <w:sz w:val="24"/>
          <w:szCs w:val="24"/>
        </w:rPr>
        <w:t>ncouraging other proposal submissions in support of the objectives and outcomes of this funding opportunity in the case additional funding becomes available</w:t>
      </w:r>
      <w:r>
        <w:rPr>
          <w:rFonts w:ascii="Times New Roman" w:eastAsia="Times New Roman" w:hAnsi="Times New Roman" w:cs="Times New Roman"/>
          <w:b/>
          <w:i/>
          <w:color w:val="009745"/>
          <w:sz w:val="24"/>
          <w:szCs w:val="24"/>
        </w:rPr>
        <w:t>.</w:t>
      </w:r>
    </w:p>
    <w:p w14:paraId="39418A93"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You may attach a map of your office boundaries.</w:t>
      </w:r>
    </w:p>
    <w:p w14:paraId="226E0DCF"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 xml:space="preserve">Anticipated Start Date:  </w:t>
      </w:r>
    </w:p>
    <w:p w14:paraId="731480F5"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 xml:space="preserve">Projects funded through </w:t>
      </w:r>
      <w:r>
        <w:rPr>
          <w:rFonts w:ascii="Times New Roman" w:eastAsia="Times New Roman" w:hAnsi="Times New Roman" w:cs="Times New Roman"/>
          <w:color w:val="009745"/>
          <w:sz w:val="24"/>
          <w:szCs w:val="24"/>
        </w:rPr>
        <w:t>this NOFO will start once funding is secured and awards issued. Agreements are not effective until fully executed with signature from the BLM Grants Management Officer (GMO).</w:t>
      </w:r>
    </w:p>
    <w:p w14:paraId="74A43122"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Agreement terms for funded projects are estimated to range between one and five y</w:t>
      </w:r>
      <w:r>
        <w:rPr>
          <w:rFonts w:ascii="Times New Roman" w:eastAsia="Times New Roman" w:hAnsi="Times New Roman" w:cs="Times New Roman"/>
          <w:color w:val="009745"/>
          <w:sz w:val="24"/>
          <w:szCs w:val="24"/>
        </w:rPr>
        <w:t>ears and are determined based on the period of performance as stated on the project proposal.</w:t>
      </w:r>
    </w:p>
    <w:p w14:paraId="59FDE88D"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Projects cannot be funded for more than a five-year period.</w:t>
      </w:r>
    </w:p>
    <w:p w14:paraId="7CCF4528" w14:textId="77777777" w:rsidR="00882562" w:rsidRDefault="00882562" w:rsidP="00470374">
      <w:pPr>
        <w:spacing w:before="20" w:after="20"/>
        <w:rPr>
          <w:vanish/>
        </w:rPr>
      </w:pPr>
    </w:p>
    <w:p w14:paraId="369D0ADD"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Below are individual awards and amounts listed by District or Field Office for FY2021.</w:t>
      </w:r>
    </w:p>
    <w:p w14:paraId="41B69986"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Casper Field O</w:t>
      </w:r>
      <w:r>
        <w:rPr>
          <w:rFonts w:ascii="Times New Roman" w:eastAsia="Times New Roman" w:hAnsi="Times New Roman" w:cs="Times New Roman"/>
          <w:b/>
          <w:bCs/>
          <w:sz w:val="24"/>
          <w:szCs w:val="24"/>
          <w:u w:val="single"/>
        </w:rPr>
        <w:t xml:space="preserve">ffice, </w:t>
      </w:r>
      <w:r>
        <w:rPr>
          <w:rFonts w:ascii="Times New Roman" w:eastAsia="Times New Roman" w:hAnsi="Times New Roman" w:cs="Times New Roman"/>
          <w:b/>
          <w:bCs/>
          <w:sz w:val="24"/>
          <w:szCs w:val="24"/>
        </w:rPr>
        <w:t xml:space="preserve">POC: Katy Kuhnel (Estimated $11,000 available in F2021) This is an ongoing project each summer with an estimated time frame of up to 4 months. </w:t>
      </w:r>
      <w:r>
        <w:rPr>
          <w:rFonts w:ascii="Times New Roman" w:eastAsia="Times New Roman" w:hAnsi="Times New Roman" w:cs="Times New Roman"/>
          <w:sz w:val="24"/>
          <w:szCs w:val="24"/>
        </w:rPr>
        <w:t xml:space="preserve">Estimated miles of route to maintain or improve over the 3-year agreement is a total of 21 miles; </w:t>
      </w:r>
      <w:r>
        <w:rPr>
          <w:rFonts w:ascii="Times New Roman" w:eastAsia="Times New Roman" w:hAnsi="Times New Roman" w:cs="Times New Roman"/>
          <w:sz w:val="24"/>
          <w:szCs w:val="24"/>
        </w:rPr>
        <w:t>estimated 7-miles per year.</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Activity: Maintenance and improvement of trails including but not limited to:</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Trimming brush and vegetation;</w:t>
      </w:r>
      <w:r>
        <w:rPr>
          <w:rFonts w:ascii="Times New Roman" w:eastAsia="Times New Roman" w:hAnsi="Times New Roman" w:cs="Times New Roman"/>
          <w:sz w:val="24"/>
          <w:szCs w:val="24"/>
        </w:rPr>
        <w:br/>
        <w:t>Improve drainage and surface water control using water bars, grade dips, ponding, back slope and ﬁll slope techniques;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Removal of roots, stumps, and rock from the trail tread.</w:t>
      </w:r>
      <w:r>
        <w:rPr>
          <w:rFonts w:ascii="Times New Roman" w:eastAsia="Times New Roman" w:hAnsi="Times New Roman" w:cs="Times New Roman"/>
          <w:sz w:val="24"/>
          <w:szCs w:val="24"/>
        </w:rPr>
        <w:br/>
        <w:t>Fix tread creep, and slough and berm work;</w:t>
      </w:r>
      <w:r>
        <w:rPr>
          <w:rFonts w:ascii="Times New Roman" w:eastAsia="Times New Roman" w:hAnsi="Times New Roman" w:cs="Times New Roman"/>
          <w:sz w:val="24"/>
          <w:szCs w:val="24"/>
        </w:rPr>
        <w:br/>
        <w:t>Placing rocks for steps, reinforcing trail sidewalls with cribbing;</w:t>
      </w:r>
      <w:r>
        <w:rPr>
          <w:rFonts w:ascii="Times New Roman" w:eastAsia="Times New Roman" w:hAnsi="Times New Roman" w:cs="Times New Roman"/>
          <w:sz w:val="24"/>
          <w:szCs w:val="24"/>
        </w:rPr>
        <w:br/>
        <w:t>Sign and marker installation;</w:t>
      </w:r>
      <w:r>
        <w:rPr>
          <w:rFonts w:ascii="Times New Roman" w:eastAsia="Times New Roman" w:hAnsi="Times New Roman" w:cs="Times New Roman"/>
          <w:sz w:val="24"/>
          <w:szCs w:val="24"/>
        </w:rPr>
        <w:br/>
        <w:t>Delineating parking areas and trailheads with local, natur</w:t>
      </w:r>
      <w:r>
        <w:rPr>
          <w:rFonts w:ascii="Times New Roman" w:eastAsia="Times New Roman" w:hAnsi="Times New Roman" w:cs="Times New Roman"/>
          <w:sz w:val="24"/>
          <w:szCs w:val="24"/>
        </w:rPr>
        <w:t>al materials.</w:t>
      </w:r>
      <w:r>
        <w:rPr>
          <w:rFonts w:ascii="Times New Roman" w:eastAsia="Times New Roman" w:hAnsi="Times New Roman" w:cs="Times New Roman"/>
          <w:sz w:val="24"/>
          <w:szCs w:val="24"/>
        </w:rPr>
        <w:br/>
      </w:r>
      <w:r>
        <w:rPr>
          <w:rFonts w:ascii="Times New Roman" w:eastAsia="Times New Roman" w:hAnsi="Times New Roman" w:cs="Times New Roman"/>
          <w:b/>
          <w:bCs/>
          <w:i/>
          <w:iCs/>
          <w:sz w:val="24"/>
          <w:szCs w:val="24"/>
          <w:u w:val="single"/>
        </w:rPr>
        <w:t>Work area(s):</w:t>
      </w:r>
      <w:r>
        <w:rPr>
          <w:rFonts w:ascii="Times New Roman" w:eastAsia="Times New Roman" w:hAnsi="Times New Roman" w:cs="Times New Roman"/>
          <w:sz w:val="24"/>
          <w:szCs w:val="24"/>
        </w:rPr>
        <w:t xml:space="preserve"> Muddy Mountain Environmental Education Area, North Platte River Special Recreation Management Area/Trapper's Route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u w:val="single"/>
        </w:rPr>
        <w:lastRenderedPageBreak/>
        <w:t>Cody Field Office,</w:t>
      </w:r>
      <w:r>
        <w:rPr>
          <w:rFonts w:ascii="Times New Roman" w:eastAsia="Times New Roman" w:hAnsi="Times New Roman" w:cs="Times New Roman"/>
          <w:b/>
          <w:bCs/>
          <w:sz w:val="24"/>
          <w:szCs w:val="24"/>
        </w:rPr>
        <w:t xml:space="preserve"> POC: Rick Tryder (Estimated $11k available in F2021) This is an ongoing project each summer w</w:t>
      </w:r>
      <w:r>
        <w:rPr>
          <w:rFonts w:ascii="Times New Roman" w:eastAsia="Times New Roman" w:hAnsi="Times New Roman" w:cs="Times New Roman"/>
          <w:b/>
          <w:bCs/>
          <w:sz w:val="24"/>
          <w:szCs w:val="24"/>
        </w:rPr>
        <w:t xml:space="preserve">ith an estimated time frame of up to 4 months. </w:t>
      </w:r>
      <w:r>
        <w:rPr>
          <w:rFonts w:ascii="Times New Roman" w:eastAsia="Times New Roman" w:hAnsi="Times New Roman" w:cs="Times New Roman"/>
          <w:sz w:val="24"/>
          <w:szCs w:val="24"/>
        </w:rPr>
        <w:t>Estimated miles of route to maintain or improve over the 3-year agreement is a total of 15 miles; estimated 3-miles per year.</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Activity: Maintenance and improvement of trails including but not limited to: </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Trim</w:t>
      </w:r>
      <w:r>
        <w:rPr>
          <w:rFonts w:ascii="Times New Roman" w:eastAsia="Times New Roman" w:hAnsi="Times New Roman" w:cs="Times New Roman"/>
          <w:sz w:val="24"/>
          <w:szCs w:val="24"/>
        </w:rPr>
        <w:t>ming brush and vegetation;</w:t>
      </w:r>
      <w:r>
        <w:rPr>
          <w:rFonts w:ascii="Times New Roman" w:eastAsia="Times New Roman" w:hAnsi="Times New Roman" w:cs="Times New Roman"/>
          <w:sz w:val="24"/>
          <w:szCs w:val="24"/>
        </w:rPr>
        <w:br/>
        <w:t>Improve drainage and surface water control using water bars, grade dips, ponding, back slope and ﬁll slope techniques;</w:t>
      </w:r>
      <w:r>
        <w:rPr>
          <w:rFonts w:ascii="Times New Roman" w:eastAsia="Times New Roman" w:hAnsi="Times New Roman" w:cs="Times New Roman"/>
          <w:sz w:val="24"/>
          <w:szCs w:val="24"/>
        </w:rPr>
        <w:br/>
        <w:t>Removal of roots, stumps, and rock from the trail tread.</w:t>
      </w:r>
      <w:r>
        <w:rPr>
          <w:rFonts w:ascii="Times New Roman" w:eastAsia="Times New Roman" w:hAnsi="Times New Roman" w:cs="Times New Roman"/>
          <w:sz w:val="24"/>
          <w:szCs w:val="24"/>
        </w:rPr>
        <w:br/>
        <w:t>Fix tread creep, and slough and berm work;</w:t>
      </w:r>
      <w:r>
        <w:rPr>
          <w:rFonts w:ascii="Times New Roman" w:eastAsia="Times New Roman" w:hAnsi="Times New Roman" w:cs="Times New Roman"/>
          <w:sz w:val="24"/>
          <w:szCs w:val="24"/>
        </w:rPr>
        <w:br/>
        <w:t>Placing ro</w:t>
      </w:r>
      <w:r>
        <w:rPr>
          <w:rFonts w:ascii="Times New Roman" w:eastAsia="Times New Roman" w:hAnsi="Times New Roman" w:cs="Times New Roman"/>
          <w:sz w:val="24"/>
          <w:szCs w:val="24"/>
        </w:rPr>
        <w:t>cks for steps, reinforcing trail sidewalls with cribbing;</w:t>
      </w:r>
      <w:r>
        <w:rPr>
          <w:rFonts w:ascii="Times New Roman" w:eastAsia="Times New Roman" w:hAnsi="Times New Roman" w:cs="Times New Roman"/>
          <w:sz w:val="24"/>
          <w:szCs w:val="24"/>
        </w:rPr>
        <w:br/>
        <w:t>Sign and marker installation;</w:t>
      </w:r>
      <w:r>
        <w:rPr>
          <w:rFonts w:ascii="Times New Roman" w:eastAsia="Times New Roman" w:hAnsi="Times New Roman" w:cs="Times New Roman"/>
          <w:sz w:val="24"/>
          <w:szCs w:val="24"/>
        </w:rPr>
        <w:br/>
        <w:t>Delineating parking areas and trailheads with local, natural materials.</w:t>
      </w:r>
      <w:r>
        <w:rPr>
          <w:rFonts w:ascii="Times New Roman" w:eastAsia="Times New Roman" w:hAnsi="Times New Roman" w:cs="Times New Roman"/>
          <w:sz w:val="24"/>
          <w:szCs w:val="24"/>
        </w:rPr>
        <w:br/>
      </w:r>
      <w:r>
        <w:rPr>
          <w:rFonts w:ascii="Times New Roman" w:eastAsia="Times New Roman" w:hAnsi="Times New Roman" w:cs="Times New Roman"/>
          <w:b/>
          <w:bCs/>
          <w:i/>
          <w:iCs/>
          <w:sz w:val="24"/>
          <w:szCs w:val="24"/>
          <w:u w:val="single"/>
        </w:rPr>
        <w:t>Work area(s):</w:t>
      </w:r>
      <w:r>
        <w:rPr>
          <w:rFonts w:ascii="Times New Roman" w:eastAsia="Times New Roman" w:hAnsi="Times New Roman" w:cs="Times New Roman"/>
          <w:sz w:val="24"/>
          <w:szCs w:val="24"/>
        </w:rPr>
        <w:t xml:space="preserve"> Sheep Mountain Trail, Five Springs Falls Area, Hogan and Luce Recreation Area</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u w:val="single"/>
        </w:rPr>
        <w:t>New</w:t>
      </w:r>
      <w:r>
        <w:rPr>
          <w:rFonts w:ascii="Times New Roman" w:eastAsia="Times New Roman" w:hAnsi="Times New Roman" w:cs="Times New Roman"/>
          <w:b/>
          <w:bCs/>
          <w:sz w:val="24"/>
          <w:szCs w:val="24"/>
          <w:u w:val="single"/>
        </w:rPr>
        <w:t>castle Field Office,</w:t>
      </w:r>
      <w:r>
        <w:rPr>
          <w:rFonts w:ascii="Times New Roman" w:eastAsia="Times New Roman" w:hAnsi="Times New Roman" w:cs="Times New Roman"/>
          <w:b/>
          <w:bCs/>
          <w:sz w:val="24"/>
          <w:szCs w:val="24"/>
        </w:rPr>
        <w:t xml:space="preserve"> POC: Rachel Woita (Estimated $11k available in F2021) This is an ongoing project each summer with an estimated time frame of up to 4 months. </w:t>
      </w:r>
      <w:r>
        <w:rPr>
          <w:rFonts w:ascii="Times New Roman" w:eastAsia="Times New Roman" w:hAnsi="Times New Roman" w:cs="Times New Roman"/>
          <w:sz w:val="24"/>
          <w:szCs w:val="24"/>
        </w:rPr>
        <w:t>Estimated miles of route to maintain or improve over the 3-year agreement is a total of 12 mil</w:t>
      </w:r>
      <w:r>
        <w:rPr>
          <w:rFonts w:ascii="Times New Roman" w:eastAsia="Times New Roman" w:hAnsi="Times New Roman" w:cs="Times New Roman"/>
          <w:sz w:val="24"/>
          <w:szCs w:val="24"/>
        </w:rPr>
        <w:t>es; estimated 4-miles per year.</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Activity: Maintenance and improvement of trails including but not limited to: </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Trimming brush and vegetation;</w:t>
      </w:r>
      <w:r>
        <w:rPr>
          <w:rFonts w:ascii="Times New Roman" w:eastAsia="Times New Roman" w:hAnsi="Times New Roman" w:cs="Times New Roman"/>
          <w:sz w:val="24"/>
          <w:szCs w:val="24"/>
        </w:rPr>
        <w:br/>
        <w:t>Improve drainage and surface water control using water bars, grade dips, ponding, back slope and ﬁll slope techniq</w:t>
      </w:r>
      <w:r>
        <w:rPr>
          <w:rFonts w:ascii="Times New Roman" w:eastAsia="Times New Roman" w:hAnsi="Times New Roman" w:cs="Times New Roman"/>
          <w:sz w:val="24"/>
          <w:szCs w:val="24"/>
        </w:rPr>
        <w:t>ues;</w:t>
      </w:r>
      <w:r>
        <w:rPr>
          <w:rFonts w:ascii="Times New Roman" w:eastAsia="Times New Roman" w:hAnsi="Times New Roman" w:cs="Times New Roman"/>
          <w:sz w:val="24"/>
          <w:szCs w:val="24"/>
        </w:rPr>
        <w:br/>
        <w:t>Removal of roots, stumps, and rock from the trail tread.</w:t>
      </w:r>
      <w:r>
        <w:rPr>
          <w:rFonts w:ascii="Times New Roman" w:eastAsia="Times New Roman" w:hAnsi="Times New Roman" w:cs="Times New Roman"/>
          <w:sz w:val="24"/>
          <w:szCs w:val="24"/>
        </w:rPr>
        <w:br/>
        <w:t>Fix tread creep, and slough and berm work;</w:t>
      </w:r>
      <w:r>
        <w:rPr>
          <w:rFonts w:ascii="Times New Roman" w:eastAsia="Times New Roman" w:hAnsi="Times New Roman" w:cs="Times New Roman"/>
          <w:sz w:val="24"/>
          <w:szCs w:val="24"/>
        </w:rPr>
        <w:br/>
        <w:t>Placing rocks for steps, reinforcing trail sidewalls with cribbing;</w:t>
      </w:r>
      <w:r>
        <w:rPr>
          <w:rFonts w:ascii="Times New Roman" w:eastAsia="Times New Roman" w:hAnsi="Times New Roman" w:cs="Times New Roman"/>
          <w:sz w:val="24"/>
          <w:szCs w:val="24"/>
        </w:rPr>
        <w:br/>
        <w:t>Sign and marker installation;</w:t>
      </w:r>
      <w:r>
        <w:rPr>
          <w:rFonts w:ascii="Times New Roman" w:eastAsia="Times New Roman" w:hAnsi="Times New Roman" w:cs="Times New Roman"/>
          <w:sz w:val="24"/>
          <w:szCs w:val="24"/>
        </w:rPr>
        <w:br/>
        <w:t xml:space="preserve">Delineating parking areas and trailheads with local, </w:t>
      </w:r>
      <w:r>
        <w:rPr>
          <w:rFonts w:ascii="Times New Roman" w:eastAsia="Times New Roman" w:hAnsi="Times New Roman" w:cs="Times New Roman"/>
          <w:sz w:val="24"/>
          <w:szCs w:val="24"/>
        </w:rPr>
        <w:t>natural materials.</w:t>
      </w:r>
      <w:r>
        <w:rPr>
          <w:rFonts w:ascii="Times New Roman" w:eastAsia="Times New Roman" w:hAnsi="Times New Roman" w:cs="Times New Roman"/>
          <w:sz w:val="24"/>
          <w:szCs w:val="24"/>
        </w:rPr>
        <w:br/>
      </w:r>
      <w:r>
        <w:rPr>
          <w:rFonts w:ascii="Times New Roman" w:eastAsia="Times New Roman" w:hAnsi="Times New Roman" w:cs="Times New Roman"/>
          <w:b/>
          <w:bCs/>
          <w:i/>
          <w:iCs/>
          <w:sz w:val="24"/>
          <w:szCs w:val="24"/>
          <w:u w:val="single"/>
        </w:rPr>
        <w:t>Work area(s):</w:t>
      </w:r>
      <w:r>
        <w:rPr>
          <w:rFonts w:ascii="Times New Roman" w:eastAsia="Times New Roman" w:hAnsi="Times New Roman" w:cs="Times New Roman"/>
          <w:sz w:val="24"/>
          <w:szCs w:val="24"/>
        </w:rPr>
        <w:t xml:space="preserve"> Stateline Special Recreation Management Area</w:t>
      </w:r>
    </w:p>
    <w:p w14:paraId="152C9056"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Projects funded through this NOFO will start once funding is secured and awards issued. Agreements are not effective until fully executed with signature from the BLM Grants Manag</w:t>
      </w:r>
      <w:r>
        <w:rPr>
          <w:rFonts w:ascii="Times New Roman" w:eastAsia="Times New Roman" w:hAnsi="Times New Roman" w:cs="Times New Roman"/>
          <w:sz w:val="24"/>
          <w:szCs w:val="24"/>
        </w:rPr>
        <w:t>ement Officer (GMO).</w:t>
      </w:r>
    </w:p>
    <w:p w14:paraId="69A9E0DF"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Agreement terms for funded projects are estimated to range between one and three years and are determined based on the period of performance as stated on the project proposal.</w:t>
      </w:r>
    </w:p>
    <w:p w14:paraId="3524BC9B"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D6447DF"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4" w:name="_Toc256000043"/>
      <w:bookmarkStart w:id="15" w:name="_Toc256000007"/>
      <w:r>
        <w:rPr>
          <w:rFonts w:cs="Times New Roman"/>
          <w:color w:val="000000"/>
          <w:sz w:val="24"/>
          <w:szCs w:val="24"/>
        </w:rPr>
        <w:t>B4. Number of Awards</w:t>
      </w:r>
      <w:bookmarkEnd w:id="14"/>
      <w:bookmarkEnd w:id="15"/>
    </w:p>
    <w:p w14:paraId="6B260D60" w14:textId="77777777" w:rsidR="00882562" w:rsidRDefault="009C5278" w:rsidP="00470374">
      <w:pPr>
        <w:spacing w:before="20" w:after="20"/>
        <w:rPr>
          <w:vanish/>
        </w:rPr>
      </w:pPr>
      <w:r>
        <w:rPr>
          <w:vanish/>
          <w:color w:val="009745"/>
        </w:rPr>
        <w:t xml:space="preserve">In the text field below enter </w:t>
      </w:r>
      <w:r>
        <w:rPr>
          <w:vanish/>
          <w:color w:val="009745"/>
        </w:rPr>
        <w:t>information on the anticipated number of Federal awards. </w:t>
      </w:r>
    </w:p>
    <w:p w14:paraId="2DDC1423" w14:textId="77777777" w:rsidR="00882562" w:rsidRDefault="009C5278" w:rsidP="00470374">
      <w:pPr>
        <w:pStyle w:val="Label"/>
        <w:spacing w:before="60" w:after="20"/>
      </w:pPr>
      <w:r>
        <w:t>Anticipated Number of Awards</w:t>
      </w:r>
    </w:p>
    <w:p w14:paraId="6EFD4AB8" w14:textId="77777777" w:rsidR="00882562" w:rsidRDefault="009C5278" w:rsidP="00470374">
      <w:pPr>
        <w:pStyle w:val="highlight"/>
        <w:spacing w:before="20" w:after="20"/>
      </w:pPr>
      <w:r>
        <w:t>3</w:t>
      </w:r>
    </w:p>
    <w:p w14:paraId="0628640B"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actual number of awards will depend on the number of meritorious applications and the availability of appropriated funds. Awards will be based out of </w:t>
      </w:r>
      <w:r>
        <w:rPr>
          <w:rFonts w:ascii="Times New Roman" w:eastAsia="Times New Roman" w:hAnsi="Times New Roman" w:cs="Times New Roman"/>
          <w:sz w:val="24"/>
          <w:szCs w:val="24"/>
        </w:rPr>
        <w:t>district or field offices where the project occur.</w:t>
      </w:r>
    </w:p>
    <w:p w14:paraId="56929C63"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1866A1D"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6" w:name="_Toc256000044"/>
      <w:bookmarkStart w:id="17" w:name="_Toc256000008"/>
      <w:r>
        <w:rPr>
          <w:rFonts w:cs="Times New Roman"/>
          <w:color w:val="000000"/>
          <w:sz w:val="24"/>
          <w:szCs w:val="24"/>
        </w:rPr>
        <w:lastRenderedPageBreak/>
        <w:t>B5. Type of Award</w:t>
      </w:r>
      <w:bookmarkEnd w:id="16"/>
      <w:bookmarkEnd w:id="17"/>
    </w:p>
    <w:p w14:paraId="2CA1C6CF" w14:textId="77777777" w:rsidR="00882562" w:rsidRDefault="009C5278" w:rsidP="00470374">
      <w:pPr>
        <w:pStyle w:val="Hidden"/>
        <w:keepLines w:val="0"/>
        <w:spacing w:before="96" w:after="96"/>
        <w:rPr>
          <w:rFonts w:cs="Times New Roman"/>
          <w:color w:val="009745"/>
        </w:rPr>
      </w:pPr>
      <w:r>
        <w:rPr>
          <w:rFonts w:cs="Times New Roman"/>
          <w:color w:val="009745"/>
        </w:rPr>
        <w:t>Select the Type of Award below by choosing the appropriate assistance instrument from the drop-down list. If the program is authorized to issue grants, cooperative agreements, and procu</w:t>
      </w:r>
      <w:r>
        <w:rPr>
          <w:rFonts w:cs="Times New Roman"/>
          <w:color w:val="009745"/>
        </w:rPr>
        <w:t xml:space="preserve">rement contracts, select the value that displays the appropriate instrument </w:t>
      </w:r>
    </w:p>
    <w:p w14:paraId="5554B8BB"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(s) .</w:t>
      </w:r>
    </w:p>
    <w:p w14:paraId="2E3FCD5A"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If you are awarding cooperative agreements, you must also enter text in the following text field to describe the substantial involvement the BLM expects to have in the perfo</w:t>
      </w:r>
      <w:r>
        <w:rPr>
          <w:rFonts w:ascii="Times New Roman" w:eastAsia="Times New Roman" w:hAnsi="Times New Roman" w:cs="Times New Roman"/>
          <w:color w:val="009745"/>
          <w:sz w:val="24"/>
          <w:szCs w:val="24"/>
        </w:rPr>
        <w:t>rmance of the agreement, or reference where the potential applicant can find that information elsewhere in this document (e.g., in section I. Program Description above).</w:t>
      </w:r>
    </w:p>
    <w:p w14:paraId="60B5D35B" w14:textId="77777777" w:rsidR="00882562" w:rsidRDefault="00882562" w:rsidP="00470374">
      <w:pPr>
        <w:spacing w:before="20" w:after="20"/>
        <w:rPr>
          <w:vanish/>
        </w:rPr>
      </w:pPr>
    </w:p>
    <w:p w14:paraId="3A7A25D9" w14:textId="77777777" w:rsidR="00882562" w:rsidRDefault="009C5278" w:rsidP="00470374">
      <w:pPr>
        <w:pStyle w:val="Label"/>
        <w:spacing w:before="60" w:after="20"/>
      </w:pPr>
      <w:r>
        <w:t>Funding Instrument Type</w:t>
      </w:r>
    </w:p>
    <w:p w14:paraId="7B0ABCDC" w14:textId="77777777" w:rsidR="00882562" w:rsidRDefault="009C5278" w:rsidP="00470374">
      <w:pPr>
        <w:pStyle w:val="highlight"/>
        <w:spacing w:before="20" w:after="20"/>
      </w:pPr>
      <w:r>
        <w:t>CA - Cooperative Agreement</w:t>
      </w:r>
    </w:p>
    <w:p w14:paraId="65FC4B9D"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Award cannot be finalized, until a</w:t>
      </w:r>
      <w:r>
        <w:rPr>
          <w:rFonts w:ascii="Times New Roman" w:eastAsia="Times New Roman" w:hAnsi="Times New Roman" w:cs="Times New Roman"/>
          <w:sz w:val="24"/>
          <w:szCs w:val="24"/>
        </w:rPr>
        <w:t>wardee completes their enrollment in the Department of the Treasury, ASAP System. See following website: </w:t>
      </w:r>
      <w:hyperlink r:id="rId28" w:history="1">
        <w:r>
          <w:rPr>
            <w:rStyle w:val="a"/>
            <w:rFonts w:ascii="Times New Roman" w:eastAsia="Times New Roman" w:hAnsi="Times New Roman" w:cs="Times New Roman"/>
            <w:sz w:val="24"/>
            <w:szCs w:val="24"/>
            <w:u w:val="single" w:color="0000FF"/>
          </w:rPr>
          <w:t>http://www.fms.treas.gov/asap</w:t>
        </w:r>
      </w:hyperlink>
      <w:r>
        <w:rPr>
          <w:rFonts w:ascii="Times New Roman" w:eastAsia="Times New Roman" w:hAnsi="Times New Roman" w:cs="Times New Roman"/>
          <w:sz w:val="24"/>
          <w:szCs w:val="24"/>
        </w:rPr>
        <w:t>.</w:t>
      </w:r>
    </w:p>
    <w:p w14:paraId="1AEDC471"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is not enrolled in ASAP, contact the GMO in </w:t>
      </w:r>
      <w:r>
        <w:rPr>
          <w:rFonts w:ascii="Times New Roman" w:eastAsia="Times New Roman" w:hAnsi="Times New Roman" w:cs="Times New Roman"/>
          <w:sz w:val="24"/>
          <w:szCs w:val="24"/>
        </w:rPr>
        <w:t>Section G2. Federal Awarding Agency Contacts of this funding opportunity.</w:t>
      </w:r>
    </w:p>
    <w:p w14:paraId="2E95E6F0"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recipient should expect Bureau of Land Management (BLM) to have substantial involvement in the project. Substantial involvement may include, but not be limited to, such things as</w:t>
      </w:r>
      <w:r>
        <w:rPr>
          <w:rFonts w:ascii="Times New Roman" w:eastAsia="Times New Roman" w:hAnsi="Times New Roman" w:cs="Times New Roman"/>
          <w:sz w:val="24"/>
          <w:szCs w:val="24"/>
        </w:rPr>
        <w:t>:</w:t>
      </w:r>
    </w:p>
    <w:p w14:paraId="47C94E64" w14:textId="77777777" w:rsidR="00882562" w:rsidRDefault="009C5278" w:rsidP="00470374">
      <w:pPr>
        <w:pStyle w:val="Normal0"/>
        <w:numPr>
          <w:ilvl w:val="0"/>
          <w:numId w:val="24"/>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Joint collaboration between the BLM and recipient in carrying out management, development, implementation, and evaluation of the proposed work.</w:t>
      </w:r>
    </w:p>
    <w:p w14:paraId="10D13DEE" w14:textId="77777777" w:rsidR="00882562" w:rsidRDefault="009C5278"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of recipient personnel.</w:t>
      </w:r>
    </w:p>
    <w:p w14:paraId="464180A5" w14:textId="77777777" w:rsidR="00882562" w:rsidRDefault="009C5278"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by the BLM of one stage of work prior to the start of </w:t>
      </w:r>
      <w:r>
        <w:rPr>
          <w:rFonts w:ascii="Times New Roman" w:eastAsia="Times New Roman" w:hAnsi="Times New Roman" w:cs="Times New Roman"/>
          <w:sz w:val="24"/>
          <w:szCs w:val="24"/>
        </w:rPr>
        <w:t>the next stage.</w:t>
      </w:r>
    </w:p>
    <w:p w14:paraId="59F101B9" w14:textId="77777777" w:rsidR="00882562" w:rsidRDefault="009C5278"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by the BLM of modifications or sub-awards prior to their award.</w:t>
      </w:r>
    </w:p>
    <w:p w14:paraId="0DDBF080" w14:textId="77777777" w:rsidR="00882562" w:rsidRDefault="009C5278"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Participation in selecting recipient project staff.</w:t>
      </w:r>
    </w:p>
    <w:p w14:paraId="49A60D41" w14:textId="77777777" w:rsidR="00882562" w:rsidRDefault="009C5278"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Directing or redirecting of recipient work by the BLM because of relationships to other projects.</w:t>
      </w:r>
    </w:p>
    <w:p w14:paraId="02575DA5" w14:textId="77777777" w:rsidR="00882562" w:rsidRDefault="009C5278"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Abilit</w:t>
      </w:r>
      <w:r>
        <w:rPr>
          <w:rFonts w:ascii="Times New Roman" w:eastAsia="Times New Roman" w:hAnsi="Times New Roman" w:cs="Times New Roman"/>
          <w:sz w:val="24"/>
          <w:szCs w:val="24"/>
        </w:rPr>
        <w:t>y to immediately halt work because of failure to meet agreement objectives; and</w:t>
      </w:r>
    </w:p>
    <w:p w14:paraId="6CB02D0C" w14:textId="77777777" w:rsidR="00882562" w:rsidRDefault="009C5278" w:rsidP="00470374">
      <w:pPr>
        <w:pStyle w:val="Normal0"/>
        <w:numPr>
          <w:ilvl w:val="0"/>
          <w:numId w:val="24"/>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Close monitoring and/or operational involvement in the proposed work.</w:t>
      </w:r>
    </w:p>
    <w:p w14:paraId="3DBD28B6"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8" w:name="_Toc256000045"/>
      <w:bookmarkStart w:id="19" w:name="_Toc256000009"/>
      <w:r>
        <w:rPr>
          <w:rFonts w:cs="Times New Roman"/>
          <w:color w:val="000000"/>
          <w:sz w:val="24"/>
          <w:szCs w:val="24"/>
        </w:rPr>
        <w:t>B6. Additional Funding Information</w:t>
      </w:r>
      <w:bookmarkEnd w:id="18"/>
      <w:bookmarkEnd w:id="19"/>
      <w:r>
        <w:rPr>
          <w:rFonts w:cs="Times New Roman"/>
          <w:color w:val="000000"/>
          <w:sz w:val="24"/>
          <w:szCs w:val="24"/>
        </w:rPr>
        <w:t> </w:t>
      </w:r>
    </w:p>
    <w:p w14:paraId="1CCFA88F"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Funding for projects is not guaranteed and is subject to the availabil</w:t>
      </w:r>
      <w:r>
        <w:rPr>
          <w:rFonts w:ascii="Times New Roman" w:eastAsia="Times New Roman" w:hAnsi="Times New Roman" w:cs="Times New Roman"/>
          <w:sz w:val="24"/>
          <w:szCs w:val="24"/>
        </w:rPr>
        <w:t>ity of funds. Evaluation of proposals is based on the criterion in this NOFO. In appropriate circumstances, BLM reserves the right to partially fund proposals in discrete portions or phases of proposed projects. If BLM chooses to partially fund a proposal,</w:t>
      </w:r>
      <w:r>
        <w:rPr>
          <w:rFonts w:ascii="Times New Roman" w:eastAsia="Times New Roman" w:hAnsi="Times New Roman" w:cs="Times New Roman"/>
          <w:sz w:val="24"/>
          <w:szCs w:val="24"/>
        </w:rPr>
        <w:t xml:space="preserve"> it will do so in a manner that does not prejudice any applicants or affect the basis upon which the proposal or portion thereof, was evaluated and selected for award</w:t>
      </w:r>
      <w:r>
        <w:rPr>
          <w:rFonts w:ascii="Times New Roman" w:eastAsia="Times New Roman" w:hAnsi="Times New Roman" w:cs="Times New Roman"/>
          <w:strike/>
          <w:sz w:val="24"/>
          <w:szCs w:val="24"/>
        </w:rPr>
        <w:t>,</w:t>
      </w:r>
      <w:r>
        <w:rPr>
          <w:rFonts w:ascii="Times New Roman" w:eastAsia="Times New Roman" w:hAnsi="Times New Roman" w:cs="Times New Roman"/>
          <w:sz w:val="24"/>
          <w:szCs w:val="24"/>
        </w:rPr>
        <w:t xml:space="preserve"> and therefore maintains the integrity of the competition and selection process.  Funded </w:t>
      </w:r>
      <w:r>
        <w:rPr>
          <w:rFonts w:ascii="Times New Roman" w:eastAsia="Times New Roman" w:hAnsi="Times New Roman" w:cs="Times New Roman"/>
          <w:sz w:val="24"/>
          <w:szCs w:val="24"/>
        </w:rPr>
        <w:t>proposals through this competitive NOFO is not a guarantee of future funding. When or if additional funding becomes available, BLM reserves the right to issue additional awards under this NOFO through the next fiscal year. These awards will not require fur</w:t>
      </w:r>
      <w:r>
        <w:rPr>
          <w:rFonts w:ascii="Times New Roman" w:eastAsia="Times New Roman" w:hAnsi="Times New Roman" w:cs="Times New Roman"/>
          <w:sz w:val="24"/>
          <w:szCs w:val="24"/>
        </w:rPr>
        <w:t xml:space="preserve">ther competition. Any additional selections will be made in accordance with the terms of this NOFO </w:t>
      </w:r>
      <w:r>
        <w:rPr>
          <w:rFonts w:ascii="Times New Roman" w:eastAsia="Times New Roman" w:hAnsi="Times New Roman" w:cs="Times New Roman"/>
          <w:sz w:val="24"/>
          <w:szCs w:val="24"/>
        </w:rPr>
        <w:lastRenderedPageBreak/>
        <w:t>and BLM policy. Only Grants Management Officers can bind the Federal Government to the expenditure of funds.</w:t>
      </w:r>
    </w:p>
    <w:p w14:paraId="658232A4"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EDD9C5D" w14:textId="77777777" w:rsidR="00882562" w:rsidRDefault="009C527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20" w:name="_Toc256000046"/>
      <w:bookmarkStart w:id="21" w:name="_Toc256000010"/>
      <w:r>
        <w:rPr>
          <w:rFonts w:cs="Times New Roman"/>
          <w:color w:val="000000"/>
          <w:sz w:val="24"/>
          <w:szCs w:val="24"/>
        </w:rPr>
        <w:t>C. Eligibility Information</w:t>
      </w:r>
      <w:bookmarkEnd w:id="20"/>
      <w:bookmarkEnd w:id="21"/>
    </w:p>
    <w:p w14:paraId="26C46D02" w14:textId="77777777" w:rsidR="00882562" w:rsidRDefault="009C5278" w:rsidP="00470374">
      <w:pPr>
        <w:spacing w:before="20" w:after="20"/>
        <w:rPr>
          <w:vanish/>
        </w:rPr>
      </w:pPr>
      <w:r>
        <w:rPr>
          <w:vanish/>
          <w:color w:val="009745"/>
        </w:rPr>
        <w:t xml:space="preserve">This section </w:t>
      </w:r>
      <w:r>
        <w:rPr>
          <w:vanish/>
          <w:color w:val="009745"/>
        </w:rPr>
        <w:t>addresses the considerations or factors that determine applicant or application eligibility.  This includes the eligibility of particular types of applicant organizations, any factors affecting the eligibility of the principal investigator or project direc</w:t>
      </w:r>
      <w:r>
        <w:rPr>
          <w:vanish/>
          <w:color w:val="009745"/>
        </w:rPr>
        <w:t xml:space="preserve">tor, and any criteria that make particular projects ineligible.  Federal agencies should make clear whether an applicant's failure to meet an eligibility criterion by the time of an application deadline will result in the Federal awarding agency returning </w:t>
      </w:r>
      <w:r>
        <w:rPr>
          <w:vanish/>
          <w:color w:val="009745"/>
        </w:rPr>
        <w:t>the application without review or, even though an application may be reviewed, will preclude the Federal awarding agency from making a Federal award.  Enter program specific text in the sub-headers of this section.</w:t>
      </w:r>
    </w:p>
    <w:p w14:paraId="5896BBAB"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9AA7613"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2" w:name="_Toc256000047"/>
      <w:bookmarkStart w:id="23" w:name="_Toc256000011"/>
      <w:r>
        <w:rPr>
          <w:rFonts w:cs="Times New Roman"/>
          <w:color w:val="000000"/>
          <w:sz w:val="24"/>
          <w:szCs w:val="24"/>
        </w:rPr>
        <w:t>C1. Eligible Applicants</w:t>
      </w:r>
      <w:bookmarkEnd w:id="22"/>
      <w:bookmarkEnd w:id="23"/>
    </w:p>
    <w:p w14:paraId="0B808069" w14:textId="77777777" w:rsidR="00882562" w:rsidRDefault="009C5278" w:rsidP="00470374">
      <w:pPr>
        <w:pStyle w:val="Hidden"/>
        <w:keepLines w:val="0"/>
        <w:spacing w:before="96" w:after="96"/>
        <w:rPr>
          <w:rFonts w:cs="Times New Roman"/>
          <w:color w:val="009745"/>
        </w:rPr>
      </w:pPr>
      <w:r>
        <w:rPr>
          <w:rFonts w:cs="Times New Roman"/>
          <w:color w:val="009745"/>
        </w:rPr>
        <w:t>Identify the types of entities that are eligible to apply by selecting the checkbox for the type of entity. Multiple checkboxes may be selected.   If there are no restrictions on eligibility, you may simply indicate that all potential applicants are eligib</w:t>
      </w:r>
      <w:r>
        <w:rPr>
          <w:rFonts w:cs="Times New Roman"/>
          <w:color w:val="009745"/>
        </w:rPr>
        <w:t>le.  In the text box below the checkbox selection indicate if there are restrictions on eligibility. It is important to be clear about the specific types of entities that are eligible, not just the types that are ineligible.  For example, if the program is</w:t>
      </w:r>
      <w:r>
        <w:rPr>
          <w:rFonts w:cs="Times New Roman"/>
          <w:color w:val="009745"/>
        </w:rPr>
        <w:t xml:space="preserve"> limited to nonprofit organizations subject to 26 U.S.C. 501(c)(3) of the tax code (26 U.S.C. 501(c)(3)), the announcement should say so.  Similarly, it is better to state explicitly that Native American tribal organizations are eligible than to assume tha</w:t>
      </w:r>
      <w:r>
        <w:rPr>
          <w:rFonts w:cs="Times New Roman"/>
          <w:color w:val="009745"/>
        </w:rPr>
        <w:t>t they can unambiguously infer that from a statement that nonprofit organizations may apply.  Programs may also express eligibility by exception (e.g., open to all types of domestic applicants other than individuals).  In the textbox specifically reference</w:t>
      </w:r>
      <w:r>
        <w:rPr>
          <w:rFonts w:cs="Times New Roman"/>
          <w:color w:val="009745"/>
        </w:rPr>
        <w:t xml:space="preserve"> any documentation applicants must submit to support an eligibility determination (e.g., if the program limits eligibility to only non-profits with a specific IRS status, state in the field below that proof of 501(c)(3) status as determined by the Internal</w:t>
      </w:r>
      <w:r>
        <w:rPr>
          <w:rFonts w:cs="Times New Roman"/>
          <w:color w:val="009745"/>
        </w:rPr>
        <w:t xml:space="preserve"> Revenue Service or an authorizing tribal resolution is required).  To the extent that any program funding restriction could affect the eligibility of an applicant or project, the announcement must either restate that restriction in the textbox in this sec</w:t>
      </w:r>
      <w:r>
        <w:rPr>
          <w:rFonts w:cs="Times New Roman"/>
          <w:color w:val="009745"/>
        </w:rPr>
        <w:t xml:space="preserve">tion or provide a cross-reference to its description as it appears elsewhere in this template. </w:t>
      </w:r>
    </w:p>
    <w:p w14:paraId="5BCAF6E3"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br/>
        <w:t>If checkbox 25-Others is selected you must complete the text box, Additional Information on Eligibility for clarification.</w:t>
      </w:r>
    </w:p>
    <w:p w14:paraId="146E4BE4" w14:textId="77777777" w:rsidR="00882562" w:rsidRDefault="00882562" w:rsidP="00470374">
      <w:pPr>
        <w:spacing w:before="20" w:after="20"/>
        <w:rPr>
          <w:vanish/>
        </w:rPr>
      </w:pPr>
    </w:p>
    <w:p w14:paraId="6662331B" w14:textId="77777777" w:rsidR="00882562" w:rsidRDefault="009C5278" w:rsidP="00470374">
      <w:pPr>
        <w:pStyle w:val="Label"/>
        <w:spacing w:before="60" w:after="20"/>
      </w:pPr>
      <w:r>
        <w:t xml:space="preserve">Eligible Applicants </w:t>
      </w:r>
    </w:p>
    <w:p w14:paraId="604F855F" w14:textId="77777777" w:rsidR="00882562" w:rsidRDefault="009C5278" w:rsidP="00470374">
      <w:pPr>
        <w:pStyle w:val="highlight"/>
        <w:spacing w:before="20" w:after="20"/>
      </w:pPr>
      <w:r>
        <w:t>00 – State gov</w:t>
      </w:r>
      <w:r>
        <w:t>ernments</w:t>
      </w:r>
      <w:r>
        <w:br/>
        <w:t>01 – County governments</w:t>
      </w:r>
      <w:r>
        <w:br/>
        <w:t>02 – City or township governments</w:t>
      </w:r>
      <w:r>
        <w:br/>
        <w:t>04 – Special district governments</w:t>
      </w:r>
      <w:r>
        <w:br/>
      </w:r>
      <w:r>
        <w:lastRenderedPageBreak/>
        <w:t>05 – Independent school districts</w:t>
      </w:r>
      <w:r>
        <w:br/>
        <w:t>06 – Public and State controlled institutions of higher education</w:t>
      </w:r>
      <w:r>
        <w:br/>
        <w:t>07 – Native American tribal governments (Federally reco</w:t>
      </w:r>
      <w:r>
        <w:t>gnized)</w:t>
      </w:r>
      <w:r>
        <w:br/>
        <w:t>12 – Nonprofits having a 501(c)(3) status with the IRS, other than institutions of higher education</w:t>
      </w:r>
      <w:r>
        <w:br/>
        <w:t>13 – Nonprofits without 501(c)(3) status with the IRS, other than institutions of higher education</w:t>
      </w:r>
      <w:r>
        <w:br/>
        <w:t>20 – Private institutions of higher education</w:t>
      </w:r>
      <w:r>
        <w:br/>
        <w:t xml:space="preserve">11 </w:t>
      </w:r>
      <w:r>
        <w:t>– Native American tribal organizations (other than Federally recognized tribal governments)</w:t>
      </w:r>
      <w:r>
        <w:br/>
        <w:t>08 – Public housing authorities/Indian housing authorities</w:t>
      </w:r>
    </w:p>
    <w:p w14:paraId="65BC834C" w14:textId="77777777" w:rsidR="00882562" w:rsidRDefault="009C5278" w:rsidP="00470374">
      <w:pPr>
        <w:pStyle w:val="Label"/>
        <w:spacing w:before="60" w:after="20"/>
      </w:pPr>
      <w:r>
        <w:t xml:space="preserve">Additional Information on Eligibility </w:t>
      </w:r>
    </w:p>
    <w:p w14:paraId="0C05E922" w14:textId="77777777" w:rsidR="00882562" w:rsidRDefault="009C5278" w:rsidP="00470374">
      <w:pPr>
        <w:pStyle w:val="Hidden"/>
        <w:keepLines w:val="0"/>
        <w:spacing w:before="96" w:after="96"/>
        <w:rPr>
          <w:rFonts w:cs="Times New Roman"/>
          <w:color w:val="009745"/>
        </w:rPr>
      </w:pPr>
      <w:r>
        <w:rPr>
          <w:rFonts w:cs="Times New Roman"/>
          <w:color w:val="009745"/>
        </w:rPr>
        <w:t>Explanation required if “Others” is selected.</w:t>
      </w:r>
      <w:r>
        <w:rPr>
          <w:rFonts w:cs="Times New Roman"/>
          <w:color w:val="009745"/>
        </w:rPr>
        <w:br/>
      </w:r>
      <w:r>
        <w:rPr>
          <w:rFonts w:cs="Times New Roman"/>
          <w:color w:val="009745"/>
        </w:rPr>
        <w:t xml:space="preserve">Must insert the following statement unless new legislation allows for these types of entities to apply. “Individuals and For-Profit Organizations are not ineligible to apply for awards under this NOFO”. </w:t>
      </w:r>
    </w:p>
    <w:p w14:paraId="59CD6DC1"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Use this language for all NOFOs, except for CFDA15.2</w:t>
      </w:r>
      <w:r>
        <w:rPr>
          <w:rFonts w:ascii="Times New Roman" w:eastAsia="Times New Roman" w:hAnsi="Times New Roman" w:cs="Times New Roman"/>
          <w:color w:val="009745"/>
          <w:sz w:val="24"/>
          <w:szCs w:val="24"/>
        </w:rPr>
        <w:t>43 &amp; 15.234 or specifically states in legislative authority. “This program NOFO does not support entities hiring interns or crews. The Public Lands Corps Act of 1993, 16 USC, Chapter 37, Subchapter II-Public Lands Corps, is the only legislative authority t</w:t>
      </w:r>
      <w:r>
        <w:rPr>
          <w:rFonts w:ascii="Times New Roman" w:eastAsia="Times New Roman" w:hAnsi="Times New Roman" w:cs="Times New Roman"/>
          <w:color w:val="009745"/>
          <w:sz w:val="24"/>
          <w:szCs w:val="24"/>
        </w:rPr>
        <w:t>hat allows BLM to “hire” interns. Therefore, eligible Youth Conservation Corps may only apply for projects developed under NOFO 15.243 – BLM Youth Conservation Opportunities on Public Lands”.</w:t>
      </w:r>
    </w:p>
    <w:p w14:paraId="38F86BFE" w14:textId="77777777" w:rsidR="00882562" w:rsidRDefault="009C5278" w:rsidP="00470374">
      <w:pPr>
        <w:spacing w:before="60" w:after="20"/>
        <w:rPr>
          <w:vanish/>
        </w:rPr>
      </w:pPr>
      <w:r>
        <w:rPr>
          <w:vanish/>
          <w:color w:val="009745"/>
        </w:rPr>
        <w:t>Explanation required if “Others” is selected.</w:t>
      </w:r>
    </w:p>
    <w:p w14:paraId="2D53B1D0"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This opportunity i</w:t>
      </w:r>
      <w:r>
        <w:rPr>
          <w:rFonts w:ascii="Times New Roman" w:eastAsia="Times New Roman" w:hAnsi="Times New Roman" w:cs="Times New Roman"/>
          <w:sz w:val="24"/>
          <w:szCs w:val="24"/>
        </w:rPr>
        <w:t>s open to any qualified youth conservation corps established by a state or local government, by the governing body of any Indian tribe, or by a qualified nonprofit organization interested in working cooperatively with the BLM to develop and administer mult</w:t>
      </w:r>
      <w:r>
        <w:rPr>
          <w:rFonts w:ascii="Times New Roman" w:eastAsia="Times New Roman" w:hAnsi="Times New Roman" w:cs="Times New Roman"/>
          <w:sz w:val="24"/>
          <w:szCs w:val="24"/>
        </w:rPr>
        <w:t>iple-use conservation projects. Conservation projects must focus on providing employment, education, and public-service opportunities for U.S. citizens and legal residents (between ages 16 and 30 inclusive and veterans up to age 35 inclusive) recruited fro</w:t>
      </w:r>
      <w:r>
        <w:rPr>
          <w:rFonts w:ascii="Times New Roman" w:eastAsia="Times New Roman" w:hAnsi="Times New Roman" w:cs="Times New Roman"/>
          <w:sz w:val="24"/>
          <w:szCs w:val="24"/>
        </w:rPr>
        <w:t>m local and surrounding communities to assist with projects on public lands.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No other entities are eligible to respond. All responding non-profit entities must provide a copy of their Section 501(c) (3) status determination letter received from the Inte</w:t>
      </w:r>
      <w:r>
        <w:rPr>
          <w:rFonts w:ascii="Times New Roman" w:eastAsia="Times New Roman" w:hAnsi="Times New Roman" w:cs="Times New Roman"/>
          <w:sz w:val="24"/>
          <w:szCs w:val="24"/>
        </w:rPr>
        <w:t>rnal Revenue Service.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The term "qualified youth or conservation corps" means any program established by a state or local government, by the governing body of any Indian tribe, or by a nonprofit organization that:</w:t>
      </w:r>
    </w:p>
    <w:p w14:paraId="7ED9376D" w14:textId="77777777" w:rsidR="00882562" w:rsidRDefault="009C5278" w:rsidP="00470374">
      <w:pPr>
        <w:pStyle w:val="Normal0"/>
        <w:numPr>
          <w:ilvl w:val="0"/>
          <w:numId w:val="25"/>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Is capable of offering meaningful, fulltim</w:t>
      </w:r>
      <w:r>
        <w:rPr>
          <w:rFonts w:ascii="Times New Roman" w:eastAsia="Times New Roman" w:hAnsi="Times New Roman" w:cs="Times New Roman"/>
          <w:sz w:val="24"/>
          <w:szCs w:val="24"/>
        </w:rPr>
        <w:t>e, productive work for individuals between the ages of 16 and 30, inclusive, and veterans up to age 35 in a natural or cultural resource setting;</w:t>
      </w:r>
    </w:p>
    <w:p w14:paraId="6E3039A5" w14:textId="77777777" w:rsidR="00882562" w:rsidRDefault="009C5278" w:rsidP="00470374">
      <w:pPr>
        <w:pStyle w:val="Normal0"/>
        <w:numPr>
          <w:ilvl w:val="0"/>
          <w:numId w:val="25"/>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Provides participants a mix of work experience, basic and life skills, education, training, and support BLM’s </w:t>
      </w:r>
      <w:r>
        <w:rPr>
          <w:rFonts w:ascii="Times New Roman" w:eastAsia="Times New Roman" w:hAnsi="Times New Roman" w:cs="Times New Roman"/>
          <w:sz w:val="24"/>
          <w:szCs w:val="24"/>
        </w:rPr>
        <w:t>mission; and</w:t>
      </w:r>
    </w:p>
    <w:p w14:paraId="4B206241" w14:textId="77777777" w:rsidR="00882562" w:rsidRDefault="009C5278" w:rsidP="00470374">
      <w:pPr>
        <w:pStyle w:val="Normal0"/>
        <w:numPr>
          <w:ilvl w:val="0"/>
          <w:numId w:val="25"/>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Provides participants opportunities to develop life skills and work ethics through their work on BLM lands that transfer to their community and the United States.</w:t>
      </w:r>
    </w:p>
    <w:p w14:paraId="3466466F"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2A8DC9A"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4" w:name="_Toc256000048"/>
      <w:bookmarkStart w:id="25" w:name="_Toc256000012"/>
      <w:r>
        <w:rPr>
          <w:rFonts w:cs="Times New Roman"/>
          <w:color w:val="000000"/>
          <w:sz w:val="24"/>
          <w:szCs w:val="24"/>
        </w:rPr>
        <w:lastRenderedPageBreak/>
        <w:t>C2. Cost Sharing or Matching</w:t>
      </w:r>
      <w:bookmarkEnd w:id="24"/>
      <w:bookmarkEnd w:id="25"/>
    </w:p>
    <w:p w14:paraId="3323D657" w14:textId="77777777" w:rsidR="00882562" w:rsidRDefault="009C5278" w:rsidP="00470374">
      <w:pPr>
        <w:pStyle w:val="Hidden"/>
        <w:keepLines w:val="0"/>
        <w:spacing w:before="96" w:after="96"/>
        <w:rPr>
          <w:rFonts w:cs="Times New Roman"/>
          <w:color w:val="009745"/>
        </w:rPr>
      </w:pPr>
      <w:r>
        <w:rPr>
          <w:rFonts w:cs="Times New Roman"/>
          <w:color w:val="009745"/>
        </w:rPr>
        <w:t xml:space="preserve">Select the appropriate value from the list to indicate if recipient cost sharing or matching is required. If the program has a cost sharing or match requirement, you must also enter a complete description of the cost sharing or matching requirement in the </w:t>
      </w:r>
      <w:r>
        <w:rPr>
          <w:rFonts w:cs="Times New Roman"/>
          <w:color w:val="009745"/>
        </w:rPr>
        <w:t>following text field. Required cost sharing may be a certain percentage or amount or may be in the form of contributions of specified items or activities (e.g., provision of equipment). It is important to be clear about any restrictions on the types of cos</w:t>
      </w:r>
      <w:r>
        <w:rPr>
          <w:rFonts w:cs="Times New Roman"/>
          <w:color w:val="009745"/>
        </w:rPr>
        <w:t>t (e.g., in-kind contributions) that are acceptable as cost sharing or match. Cost sharing as an eligibility criterion includes requirements based in statute or regulation as described, in 2 CFR §200.306 or those imposed by administrative decision of the f</w:t>
      </w:r>
      <w:r>
        <w:rPr>
          <w:rFonts w:cs="Times New Roman"/>
          <w:color w:val="009745"/>
        </w:rPr>
        <w:t xml:space="preserve">unding bureau or office. Include specific reference to the appropriate section(s) of this announcement stating any pre-award requirements for submission of letters or other documentation to verify commitments to meet cost-sharing requirements if a Federal </w:t>
      </w:r>
      <w:r>
        <w:rPr>
          <w:rFonts w:cs="Times New Roman"/>
          <w:color w:val="009745"/>
        </w:rPr>
        <w:t xml:space="preserve">award is made. Programs without a required cost sharing or matching requirement may enter clarifications regarding voluntary committed cost sharing or other related information in the following text field, as applicable </w:t>
      </w:r>
    </w:p>
    <w:p w14:paraId="00E28BA5"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Required language for CFDA 15.243 “</w:t>
      </w:r>
      <w:r>
        <w:rPr>
          <w:rFonts w:ascii="Times New Roman" w:eastAsia="Times New Roman" w:hAnsi="Times New Roman" w:cs="Times New Roman"/>
          <w:color w:val="009745"/>
          <w:sz w:val="24"/>
          <w:szCs w:val="24"/>
        </w:rPr>
        <w:t>The cost sharing or matching required from the recipient under this agreement will be 25% of the total project funding. The BLM shall not pay more than 75% of the cost of any appropriate conservation project carried out on public lands by a qualified youth</w:t>
      </w:r>
      <w:r>
        <w:rPr>
          <w:rFonts w:ascii="Times New Roman" w:eastAsia="Times New Roman" w:hAnsi="Times New Roman" w:cs="Times New Roman"/>
          <w:color w:val="009745"/>
          <w:sz w:val="24"/>
          <w:szCs w:val="24"/>
        </w:rPr>
        <w:t xml:space="preserve"> or conservation corps under the Public Lands Corps authority. </w:t>
      </w:r>
    </w:p>
    <w:p w14:paraId="0E13E9B9"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The matching 25% of costs must be from non-federal sources and can be in the form of funds, donations, services, facilities, materials, equipment, and/or any combination of the above.</w:t>
      </w:r>
    </w:p>
    <w:p w14:paraId="2CFA1B34" w14:textId="77777777" w:rsidR="00882562" w:rsidRDefault="00882562" w:rsidP="00470374">
      <w:pPr>
        <w:spacing w:before="20" w:after="20"/>
        <w:rPr>
          <w:vanish/>
        </w:rPr>
      </w:pPr>
    </w:p>
    <w:p w14:paraId="11F25354" w14:textId="77777777" w:rsidR="00882562" w:rsidRDefault="009C5278" w:rsidP="00470374">
      <w:pPr>
        <w:pStyle w:val="Label"/>
        <w:spacing w:before="60" w:after="20"/>
      </w:pPr>
      <w:r>
        <w:t>Cost Sh</w:t>
      </w:r>
      <w:r>
        <w:t>aring / Matching Requirement</w:t>
      </w:r>
    </w:p>
    <w:p w14:paraId="1873668B" w14:textId="77777777" w:rsidR="00882562" w:rsidRDefault="009C5278" w:rsidP="00470374">
      <w:pPr>
        <w:pStyle w:val="highlight"/>
        <w:spacing w:before="20" w:after="20"/>
      </w:pPr>
      <w:r>
        <w:t>Yes</w:t>
      </w:r>
    </w:p>
    <w:p w14:paraId="1E3193FD" w14:textId="77777777" w:rsidR="00882562" w:rsidRDefault="009C5278" w:rsidP="00470374">
      <w:pPr>
        <w:pStyle w:val="Label"/>
        <w:spacing w:before="60" w:after="20"/>
      </w:pPr>
      <w:r>
        <w:t xml:space="preserve">Percentage of Cost Sharing / Matching </w:t>
      </w:r>
    </w:p>
    <w:p w14:paraId="6F07168E" w14:textId="77777777" w:rsidR="00882562" w:rsidRDefault="009C5278" w:rsidP="00470374">
      <w:pPr>
        <w:pStyle w:val="highlight"/>
        <w:spacing w:before="20" w:after="20"/>
      </w:pPr>
      <w:r>
        <w:t>25</w:t>
      </w:r>
    </w:p>
    <w:p w14:paraId="7DF92C46"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cost sharing or matching required from the recipient under this agreement will be 25% of the total project funding. The BLM shall not pay more than 75% of the cost of any approp</w:t>
      </w:r>
      <w:r>
        <w:rPr>
          <w:rFonts w:ascii="Times New Roman" w:eastAsia="Times New Roman" w:hAnsi="Times New Roman" w:cs="Times New Roman"/>
          <w:sz w:val="24"/>
          <w:szCs w:val="24"/>
        </w:rPr>
        <w:t>riate conservation project carried out on public lands by a qualified youth or conservation corps under the Public Lands Corps authority.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The matching 25% of costs must be from non-federal sources and can be in the form of funds, donations, services, fac</w:t>
      </w:r>
      <w:r>
        <w:rPr>
          <w:rFonts w:ascii="Times New Roman" w:eastAsia="Times New Roman" w:hAnsi="Times New Roman" w:cs="Times New Roman"/>
          <w:sz w:val="24"/>
          <w:szCs w:val="24"/>
        </w:rPr>
        <w:t>ilities, materials, equipment, and/or any combination of the above.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Applicants may attribute some or all of their allowable indirect costs as voluntary committed cost-share/match.</w:t>
      </w:r>
    </w:p>
    <w:p w14:paraId="5B246434"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E24F297"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6" w:name="_Toc256000049"/>
      <w:bookmarkStart w:id="27" w:name="_Toc256000013"/>
      <w:r>
        <w:rPr>
          <w:rFonts w:cs="Times New Roman"/>
          <w:color w:val="000000"/>
          <w:sz w:val="24"/>
          <w:szCs w:val="24"/>
        </w:rPr>
        <w:t>C3. Other</w:t>
      </w:r>
      <w:bookmarkEnd w:id="26"/>
      <w:bookmarkEnd w:id="27"/>
    </w:p>
    <w:p w14:paraId="0A7B3A37" w14:textId="77777777" w:rsidR="00882562" w:rsidRDefault="009C5278" w:rsidP="00470374">
      <w:pPr>
        <w:spacing w:before="20" w:after="20"/>
        <w:rPr>
          <w:vanish/>
        </w:rPr>
      </w:pPr>
      <w:r>
        <w:rPr>
          <w:vanish/>
          <w:color w:val="009745"/>
        </w:rPr>
        <w:t>In the text box below, insert a description of any other criter</w:t>
      </w:r>
      <w:r>
        <w:rPr>
          <w:vanish/>
          <w:color w:val="009745"/>
        </w:rPr>
        <w:t xml:space="preserve">ia that have the effect of making an application or project ineligible for Federal awards, as applicable.  If there are other eligibility criteria (i.e., criteria that have the effect of making an application or project ineligible for Federal </w:t>
      </w:r>
      <w:r>
        <w:rPr>
          <w:vanish/>
          <w:color w:val="009745"/>
        </w:rPr>
        <w:lastRenderedPageBreak/>
        <w:t>awards, wheth</w:t>
      </w:r>
      <w:r>
        <w:rPr>
          <w:vanish/>
          <w:color w:val="009745"/>
        </w:rPr>
        <w:t>er referred to as “responsiveness” criteria, “go-no go” criteria, “threshold” criteria, or in other ways), clearly state those in the following text field.  Include reference(s) to the regulation of requirement that describes the restriction, as applicable</w:t>
      </w:r>
      <w:r>
        <w:rPr>
          <w:vanish/>
          <w:color w:val="009745"/>
        </w:rPr>
        <w:t>.  State any limit on the number of applications an applicant may submit under the announcement and make clear whether the limitation is on the submitting organization, individual investigator/program director, or both.  Specify any eligibility criteria fo</w:t>
      </w:r>
      <w:r>
        <w:rPr>
          <w:vanish/>
          <w:color w:val="009745"/>
        </w:rPr>
        <w:t>r beneficiaries or for program participants other than Federal award recipients.</w:t>
      </w:r>
    </w:p>
    <w:p w14:paraId="3474FBAA"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General program criteria for working with the BLM under this NOFO</w:t>
      </w:r>
    </w:p>
    <w:p w14:paraId="06E77EA1" w14:textId="77777777" w:rsidR="00882562" w:rsidRDefault="009C5278" w:rsidP="00470374">
      <w:pPr>
        <w:pStyle w:val="Normal0"/>
        <w:numPr>
          <w:ilvl w:val="0"/>
          <w:numId w:val="26"/>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Your organization’s work serves young people between the ages of 16-30 and veterans up to age 35.</w:t>
      </w:r>
    </w:p>
    <w:p w14:paraId="79F1A01B" w14:textId="77777777" w:rsidR="00882562" w:rsidRDefault="009C5278" w:rsidP="00470374">
      <w:pPr>
        <w:pStyle w:val="Normal0"/>
        <w:numPr>
          <w:ilvl w:val="0"/>
          <w:numId w:val="26"/>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w:t>
      </w:r>
      <w:r>
        <w:rPr>
          <w:rFonts w:ascii="Times New Roman" w:eastAsia="Times New Roman" w:hAnsi="Times New Roman" w:cs="Times New Roman"/>
          <w:sz w:val="24"/>
          <w:szCs w:val="24"/>
        </w:rPr>
        <w:t>organization must engage participants who are U.S. citizens, national, or lawful permanent resident aliens of the United States, meeting the same citizenship requirements as those for serving in AmeriCorps (http://www.nationalservice.gov/programs/americorp</w:t>
      </w:r>
      <w:r>
        <w:rPr>
          <w:rFonts w:ascii="Times New Roman" w:eastAsia="Times New Roman" w:hAnsi="Times New Roman" w:cs="Times New Roman"/>
          <w:sz w:val="24"/>
          <w:szCs w:val="24"/>
        </w:rPr>
        <w:t>s) and Public Lands Corps (</w:t>
      </w:r>
      <w:hyperlink r:id="rId29" w:history="1">
        <w:r>
          <w:rPr>
            <w:rStyle w:val="a"/>
            <w:rFonts w:ascii="Times New Roman" w:eastAsia="Times New Roman" w:hAnsi="Times New Roman" w:cs="Times New Roman"/>
            <w:sz w:val="24"/>
            <w:szCs w:val="24"/>
            <w:u w:val="single" w:color="0000FF"/>
          </w:rPr>
          <w:t>http://www.corpsnetwork.org/public-lands-service-corps-act</w:t>
        </w:r>
      </w:hyperlink>
      <w:r>
        <w:rPr>
          <w:rFonts w:ascii="Times New Roman" w:eastAsia="Times New Roman" w:hAnsi="Times New Roman" w:cs="Times New Roman"/>
          <w:sz w:val="24"/>
          <w:szCs w:val="24"/>
        </w:rPr>
        <w:t>).</w:t>
      </w:r>
    </w:p>
    <w:p w14:paraId="45981FCC" w14:textId="77777777" w:rsidR="00882562" w:rsidRDefault="009C5278" w:rsidP="00470374">
      <w:pPr>
        <w:pStyle w:val="Normal0"/>
        <w:numPr>
          <w:ilvl w:val="0"/>
          <w:numId w:val="26"/>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Your organization should demonstrate participant recruitment to traditionally underserved com</w:t>
      </w:r>
      <w:r>
        <w:rPr>
          <w:rFonts w:ascii="Times New Roman" w:eastAsia="Times New Roman" w:hAnsi="Times New Roman" w:cs="Times New Roman"/>
          <w:sz w:val="24"/>
          <w:szCs w:val="24"/>
        </w:rPr>
        <w:t>munities, including low-income and disadvantaged populations where the project resigns or within the state.</w:t>
      </w:r>
    </w:p>
    <w:p w14:paraId="7808B5D7" w14:textId="77777777" w:rsidR="00882562" w:rsidRDefault="009C5278" w:rsidP="00470374">
      <w:pPr>
        <w:pStyle w:val="Normal0"/>
        <w:numPr>
          <w:ilvl w:val="0"/>
          <w:numId w:val="26"/>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Your organization’s programs can be either: a) individual or small-team based where participants work individually or in coordinated teams under the</w:t>
      </w:r>
      <w:r>
        <w:rPr>
          <w:rFonts w:ascii="Times New Roman" w:eastAsia="Times New Roman" w:hAnsi="Times New Roman" w:cs="Times New Roman"/>
          <w:sz w:val="24"/>
          <w:szCs w:val="24"/>
        </w:rPr>
        <w:t xml:space="preserve"> direction of conservation professionals on initiatives that require specific skills and dedicated attention or b) crew-based where participants work collectively together directly supervised by trained and experienced crew leaders or conservation professi</w:t>
      </w:r>
      <w:r>
        <w:rPr>
          <w:rFonts w:ascii="Times New Roman" w:eastAsia="Times New Roman" w:hAnsi="Times New Roman" w:cs="Times New Roman"/>
          <w:sz w:val="24"/>
          <w:szCs w:val="24"/>
        </w:rPr>
        <w:t>onals. Crew and team leaders must fully understand the appropriate and necessary safety regulations for projects to which they are assigned, when BLM requests a crew or a team.</w:t>
      </w:r>
    </w:p>
    <w:p w14:paraId="0134E60E" w14:textId="77777777" w:rsidR="00882562" w:rsidRDefault="009C5278" w:rsidP="00470374">
      <w:pPr>
        <w:pStyle w:val="Normal0"/>
        <w:numPr>
          <w:ilvl w:val="0"/>
          <w:numId w:val="26"/>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Your organization must support projects that involve significant outdoor activi</w:t>
      </w:r>
      <w:r>
        <w:rPr>
          <w:rFonts w:ascii="Times New Roman" w:eastAsia="Times New Roman" w:hAnsi="Times New Roman" w:cs="Times New Roman"/>
          <w:sz w:val="24"/>
          <w:szCs w:val="24"/>
        </w:rPr>
        <w:t xml:space="preserve">ty and hands-on work that help young people gain meaningful work related to natural and cultural resource management. Some programs may include work that is in-house that have a clear connection to the BLM’s mission, but will have a 120-hour minimum of on </w:t>
      </w:r>
      <w:r>
        <w:rPr>
          <w:rFonts w:ascii="Times New Roman" w:eastAsia="Times New Roman" w:hAnsi="Times New Roman" w:cs="Times New Roman"/>
          <w:sz w:val="24"/>
          <w:szCs w:val="24"/>
        </w:rPr>
        <w:t>the ground fieldwork.</w:t>
      </w:r>
    </w:p>
    <w:p w14:paraId="656A5EC1" w14:textId="77777777" w:rsidR="00882562" w:rsidRDefault="009C5278" w:rsidP="00470374">
      <w:pPr>
        <w:pStyle w:val="Normal0"/>
        <w:numPr>
          <w:ilvl w:val="0"/>
          <w:numId w:val="26"/>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organization’s programs must provide participants with job skill development; community skill development to help participants acquire an ethic of service to others; and help instill a deeper understanding of, and connection to, </w:t>
      </w:r>
      <w:r>
        <w:rPr>
          <w:rFonts w:ascii="Times New Roman" w:eastAsia="Times New Roman" w:hAnsi="Times New Roman" w:cs="Times New Roman"/>
          <w:sz w:val="24"/>
          <w:szCs w:val="24"/>
        </w:rPr>
        <w:t>the natural or cultural environment.</w:t>
      </w:r>
    </w:p>
    <w:p w14:paraId="3CC210BE" w14:textId="77777777" w:rsidR="00882562" w:rsidRDefault="009C5278" w:rsidP="00470374">
      <w:pPr>
        <w:pStyle w:val="Normal0"/>
        <w:numPr>
          <w:ilvl w:val="0"/>
          <w:numId w:val="26"/>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Provide safe and reasonable round-trip transportation for participants to and from BLM project sites at the beginning and end of their assignment. For participants living within commuting distance of their duty station,</w:t>
      </w:r>
      <w:r>
        <w:rPr>
          <w:rFonts w:ascii="Times New Roman" w:eastAsia="Times New Roman" w:hAnsi="Times New Roman" w:cs="Times New Roman"/>
          <w:sz w:val="24"/>
          <w:szCs w:val="24"/>
        </w:rPr>
        <w:t xml:space="preserve"> reimbursement for travel expenses.</w:t>
      </w:r>
    </w:p>
    <w:p w14:paraId="7C092D46" w14:textId="77777777" w:rsidR="00882562" w:rsidRDefault="009C5278" w:rsidP="00470374">
      <w:pPr>
        <w:pStyle w:val="Normal0"/>
        <w:numPr>
          <w:ilvl w:val="0"/>
          <w:numId w:val="26"/>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Provide crew-based participants with food, camping equipment, and all educational, first aid, recreational and general training, and supplies required as appropriate to the assignment.</w:t>
      </w:r>
    </w:p>
    <w:p w14:paraId="071AD7FC" w14:textId="77777777" w:rsidR="00882562" w:rsidRDefault="009C5278" w:rsidP="00470374">
      <w:pPr>
        <w:pStyle w:val="Normal0"/>
        <w:numPr>
          <w:ilvl w:val="0"/>
          <w:numId w:val="26"/>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Conduct on-site project evaluations</w:t>
      </w:r>
      <w:r>
        <w:rPr>
          <w:rFonts w:ascii="Times New Roman" w:eastAsia="Times New Roman" w:hAnsi="Times New Roman" w:cs="Times New Roman"/>
          <w:sz w:val="24"/>
          <w:szCs w:val="24"/>
        </w:rPr>
        <w:t xml:space="preserve"> in coordination with BLM to assess project progress and make sure participants are receiving the expected experience.</w:t>
      </w:r>
    </w:p>
    <w:p w14:paraId="2BDC9446" w14:textId="77777777" w:rsidR="00882562" w:rsidRDefault="009C5278" w:rsidP="00470374">
      <w:pPr>
        <w:pStyle w:val="Normal0"/>
        <w:numPr>
          <w:ilvl w:val="0"/>
          <w:numId w:val="26"/>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Manage and carry out all administrative functions associated with projects funded under this program, including maintaining all administr</w:t>
      </w:r>
      <w:r>
        <w:rPr>
          <w:rFonts w:ascii="Times New Roman" w:eastAsia="Times New Roman" w:hAnsi="Times New Roman" w:cs="Times New Roman"/>
          <w:sz w:val="24"/>
          <w:szCs w:val="24"/>
        </w:rPr>
        <w:t>ative records required for operation and management of the youth program participants.</w:t>
      </w:r>
    </w:p>
    <w:p w14:paraId="4830FDF9" w14:textId="77777777" w:rsidR="00882562" w:rsidRDefault="009C5278" w:rsidP="00470374">
      <w:pPr>
        <w:pStyle w:val="Normal0"/>
        <w:numPr>
          <w:ilvl w:val="0"/>
          <w:numId w:val="26"/>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Certify that standard background screenings and eligibility reviews are conducted on all participants.</w:t>
      </w:r>
    </w:p>
    <w:p w14:paraId="1A8C0A4F" w14:textId="77777777" w:rsidR="00882562" w:rsidRDefault="009C5278" w:rsidP="00470374">
      <w:pPr>
        <w:pStyle w:val="Normal0"/>
        <w:numPr>
          <w:ilvl w:val="0"/>
          <w:numId w:val="26"/>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Obtain written permission from a parent or legal guardian for all </w:t>
      </w:r>
      <w:r>
        <w:rPr>
          <w:rFonts w:ascii="Times New Roman" w:eastAsia="Times New Roman" w:hAnsi="Times New Roman" w:cs="Times New Roman"/>
          <w:sz w:val="24"/>
          <w:szCs w:val="24"/>
        </w:rPr>
        <w:t>individuals under 18 years of age before they begin an assignment.</w:t>
      </w:r>
    </w:p>
    <w:p w14:paraId="09742BCE" w14:textId="77777777" w:rsidR="00882562" w:rsidRDefault="009C5278" w:rsidP="00470374">
      <w:pPr>
        <w:pStyle w:val="Normal0"/>
        <w:numPr>
          <w:ilvl w:val="0"/>
          <w:numId w:val="26"/>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Provide workers compensation coverage for all participants, including staff crew and team leads.</w:t>
      </w:r>
    </w:p>
    <w:p w14:paraId="48C12CAA" w14:textId="77777777" w:rsidR="00882562" w:rsidRDefault="009C5278" w:rsidP="00470374">
      <w:pPr>
        <w:pStyle w:val="Normal0"/>
        <w:numPr>
          <w:ilvl w:val="0"/>
          <w:numId w:val="26"/>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Maintain general liability insurance for all participants, staff and program activities of n</w:t>
      </w:r>
      <w:r>
        <w:rPr>
          <w:rFonts w:ascii="Times New Roman" w:eastAsia="Times New Roman" w:hAnsi="Times New Roman" w:cs="Times New Roman"/>
          <w:sz w:val="24"/>
          <w:szCs w:val="24"/>
        </w:rPr>
        <w:t>ot less than $1,000,000 per occurrence for bodily injury and property damage, subject to the usual and customary policy conditions, including standard exclusion on vehicles licensed for highway use and on property in the care, custody and control of the po</w:t>
      </w:r>
      <w:r>
        <w:rPr>
          <w:rFonts w:ascii="Times New Roman" w:eastAsia="Times New Roman" w:hAnsi="Times New Roman" w:cs="Times New Roman"/>
          <w:sz w:val="24"/>
          <w:szCs w:val="24"/>
        </w:rPr>
        <w:t>licyholder. In the event one or more awards are made, provide the BLM a Certificate of such Comprehensive General Liability Insurance, with BLM named as an additional insured party, as evidence of this required insurance coverage. The certificate shall ide</w:t>
      </w:r>
      <w:r>
        <w:rPr>
          <w:rFonts w:ascii="Times New Roman" w:eastAsia="Times New Roman" w:hAnsi="Times New Roman" w:cs="Times New Roman"/>
          <w:sz w:val="24"/>
          <w:szCs w:val="24"/>
        </w:rPr>
        <w:t>ntify the name and address of the BLM, as well as the insured, the policy number, and a brief description of services to be performed. Should any of the policies be cancelled before the expiration date thereof, notice will be delivered in accordance with t</w:t>
      </w:r>
      <w:r>
        <w:rPr>
          <w:rFonts w:ascii="Times New Roman" w:eastAsia="Times New Roman" w:hAnsi="Times New Roman" w:cs="Times New Roman"/>
          <w:sz w:val="24"/>
          <w:szCs w:val="24"/>
        </w:rPr>
        <w:t>he policy provisions.</w:t>
      </w:r>
    </w:p>
    <w:p w14:paraId="35DB63C1"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Ineligible Activities and Program Restrictions</w:t>
      </w:r>
    </w:p>
    <w:p w14:paraId="3C8EAF77" w14:textId="77777777" w:rsidR="00882562" w:rsidRDefault="009C5278" w:rsidP="00470374">
      <w:pPr>
        <w:pStyle w:val="Normal0"/>
        <w:numPr>
          <w:ilvl w:val="0"/>
          <w:numId w:val="27"/>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Please note that none of these projects or participants will qualify under Section 1725 Resource Assistant (a) Direct Hire Authority.</w:t>
      </w:r>
    </w:p>
    <w:p w14:paraId="48EE4597" w14:textId="77777777" w:rsidR="00882562" w:rsidRDefault="009C5278" w:rsidP="00470374">
      <w:pPr>
        <w:pStyle w:val="Normal0"/>
        <w:numPr>
          <w:ilvl w:val="0"/>
          <w:numId w:val="27"/>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Individual participants may not be assigned to a </w:t>
      </w:r>
      <w:r>
        <w:rPr>
          <w:rFonts w:ascii="Times New Roman" w:eastAsia="Times New Roman" w:hAnsi="Times New Roman" w:cs="Times New Roman"/>
          <w:sz w:val="24"/>
          <w:szCs w:val="24"/>
        </w:rPr>
        <w:t>project more than a two year period maximum for part-time and no more than a year full time.</w:t>
      </w:r>
    </w:p>
    <w:p w14:paraId="77F09821" w14:textId="77777777" w:rsidR="00882562" w:rsidRDefault="009C5278" w:rsidP="00470374">
      <w:pPr>
        <w:pStyle w:val="Normal0"/>
        <w:numPr>
          <w:ilvl w:val="0"/>
          <w:numId w:val="27"/>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are not allowed to sign a BLM volunteer services agreement form.</w:t>
      </w:r>
    </w:p>
    <w:p w14:paraId="640927DE" w14:textId="77777777" w:rsidR="00882562" w:rsidRDefault="009C5278" w:rsidP="00470374">
      <w:pPr>
        <w:pStyle w:val="Normal0"/>
        <w:numPr>
          <w:ilvl w:val="0"/>
          <w:numId w:val="27"/>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BLM rules regarding physical security and personnel security apply to all participant</w:t>
      </w:r>
      <w:r>
        <w:rPr>
          <w:rFonts w:ascii="Times New Roman" w:eastAsia="Times New Roman" w:hAnsi="Times New Roman" w:cs="Times New Roman"/>
          <w:sz w:val="24"/>
          <w:szCs w:val="24"/>
        </w:rPr>
        <w:t>s while on BLM property and/or while conducting work on behalf of the BLM.</w:t>
      </w:r>
    </w:p>
    <w:p w14:paraId="4E4B4F7B" w14:textId="77777777" w:rsidR="00882562" w:rsidRDefault="009C5278" w:rsidP="00470374">
      <w:pPr>
        <w:pStyle w:val="Normal0"/>
        <w:numPr>
          <w:ilvl w:val="0"/>
          <w:numId w:val="27"/>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and partner organization staff shall only operate mechanized equipment when provided all necessary safety training and only with on-site oversight by the BLM.</w:t>
      </w:r>
    </w:p>
    <w:p w14:paraId="3A3507BD" w14:textId="77777777" w:rsidR="00882562" w:rsidRDefault="009C5278" w:rsidP="00470374">
      <w:pPr>
        <w:pStyle w:val="Normal0"/>
        <w:numPr>
          <w:ilvl w:val="0"/>
          <w:numId w:val="27"/>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w:t>
      </w:r>
      <w:r>
        <w:rPr>
          <w:rFonts w:ascii="Times New Roman" w:eastAsia="Times New Roman" w:hAnsi="Times New Roman" w:cs="Times New Roman"/>
          <w:sz w:val="24"/>
          <w:szCs w:val="24"/>
        </w:rPr>
        <w:t>nts under the age of 18 shall not be allowed to operate any motorized vehicle. Participants and partner organization staff over the age of 18 may be allowed to drive a vehicle owned, rented, leased or loaned by the BLM only when:  </w:t>
      </w:r>
    </w:p>
    <w:p w14:paraId="1F76A046" w14:textId="77777777" w:rsidR="00882562" w:rsidRDefault="009C5278" w:rsidP="00470374">
      <w:pPr>
        <w:pStyle w:val="Normal0"/>
        <w:numPr>
          <w:ilvl w:val="0"/>
          <w:numId w:val="28"/>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The vehicle is used with</w:t>
      </w:r>
      <w:r>
        <w:rPr>
          <w:rFonts w:ascii="Times New Roman" w:eastAsia="Times New Roman" w:hAnsi="Times New Roman" w:cs="Times New Roman"/>
          <w:sz w:val="24"/>
          <w:szCs w:val="24"/>
        </w:rPr>
        <w:t xml:space="preserve"> written permission from the BLM’s field manager and only for official agency use;</w:t>
      </w:r>
    </w:p>
    <w:p w14:paraId="24EF6344" w14:textId="77777777" w:rsidR="00882562" w:rsidRDefault="009C5278" w:rsidP="00470374">
      <w:pPr>
        <w:pStyle w:val="Normal0"/>
        <w:numPr>
          <w:ilvl w:val="0"/>
          <w:numId w:val="28"/>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The driver is properly licensed and qualified to operate the vehicle, and all such vehicle use, maintenance, training and operation is in compliance with H-1112-1 Chapter 15</w:t>
      </w:r>
      <w:r>
        <w:rPr>
          <w:rFonts w:ascii="Times New Roman" w:eastAsia="Times New Roman" w:hAnsi="Times New Roman" w:cs="Times New Roman"/>
          <w:sz w:val="24"/>
          <w:szCs w:val="24"/>
        </w:rPr>
        <w:t>, Safety and Health Management Handbook, Motor Vehicle Safety; H-1112-2 Chapter 14, Safety and Health for Field Operations, Motor Vehicle and Equipment Safety and all other applicable policies for usage of BLM motor vehicles;</w:t>
      </w:r>
    </w:p>
    <w:p w14:paraId="0EBFE646" w14:textId="77777777" w:rsidR="00882562" w:rsidRDefault="009C5278" w:rsidP="00470374">
      <w:pPr>
        <w:pStyle w:val="Normal0"/>
        <w:numPr>
          <w:ilvl w:val="0"/>
          <w:numId w:val="28"/>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The driver has completed a def</w:t>
      </w:r>
      <w:r>
        <w:rPr>
          <w:rFonts w:ascii="Times New Roman" w:eastAsia="Times New Roman" w:hAnsi="Times New Roman" w:cs="Times New Roman"/>
          <w:sz w:val="24"/>
          <w:szCs w:val="24"/>
        </w:rPr>
        <w:t>ensive driving course within the last three years;</w:t>
      </w:r>
    </w:p>
    <w:p w14:paraId="72F1B23D" w14:textId="77777777" w:rsidR="00882562" w:rsidRDefault="009C5278" w:rsidP="00470374">
      <w:pPr>
        <w:pStyle w:val="Normal0"/>
        <w:numPr>
          <w:ilvl w:val="0"/>
          <w:numId w:val="28"/>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Before fieldwork requiring the use of a motorized vehicle begins, the BLM site coordinator provides written documentation that all of the above criteria have been met to the partner organization contact. S</w:t>
      </w:r>
      <w:r>
        <w:rPr>
          <w:rFonts w:ascii="Times New Roman" w:eastAsia="Times New Roman" w:hAnsi="Times New Roman" w:cs="Times New Roman"/>
          <w:sz w:val="24"/>
          <w:szCs w:val="24"/>
        </w:rPr>
        <w:t>uch documentation may be provided electronically; and</w:t>
      </w:r>
    </w:p>
    <w:p w14:paraId="3D4FD1CF" w14:textId="77777777" w:rsidR="00882562" w:rsidRDefault="009C5278" w:rsidP="00470374">
      <w:pPr>
        <w:pStyle w:val="Normal0"/>
        <w:numPr>
          <w:ilvl w:val="0"/>
          <w:numId w:val="28"/>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Both the driver and the vehicle will be covered by insurance policy maintained by the partner organization covering the use of such vehicle.</w:t>
      </w:r>
    </w:p>
    <w:p w14:paraId="3A30D195"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Excluded Parties: </w:t>
      </w:r>
      <w:r>
        <w:rPr>
          <w:rFonts w:ascii="Times New Roman" w:eastAsia="Times New Roman" w:hAnsi="Times New Roman" w:cs="Times New Roman"/>
          <w:sz w:val="24"/>
          <w:szCs w:val="24"/>
        </w:rPr>
        <w:t xml:space="preserve">BLM conducts a review of the SAM.gov </w:t>
      </w:r>
      <w:r>
        <w:rPr>
          <w:rFonts w:ascii="Times New Roman" w:eastAsia="Times New Roman" w:hAnsi="Times New Roman" w:cs="Times New Roman"/>
          <w:sz w:val="24"/>
          <w:szCs w:val="24"/>
        </w:rPr>
        <w:t>Exclusions database for all applicant entities and their key project personnel prior to award.  The Bureau cannot award funds to entities or their key project personnel identified in the SAM.gov Exclusions database as ineligible, prohibited/restricted or o</w:t>
      </w:r>
      <w:r>
        <w:rPr>
          <w:rFonts w:ascii="Times New Roman" w:eastAsia="Times New Roman" w:hAnsi="Times New Roman" w:cs="Times New Roman"/>
          <w:sz w:val="24"/>
          <w:szCs w:val="24"/>
        </w:rPr>
        <w:t>therwise excluded from receiving Federal contracts, certain subcontracts, and certain Federal assistance and benefits, as their ineligibility condition applies to this Federal program.</w:t>
      </w:r>
    </w:p>
    <w:p w14:paraId="7DE523BB"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A98BEA2" w14:textId="77777777" w:rsidR="00882562" w:rsidRDefault="009C527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28" w:name="_Toc256000050"/>
      <w:bookmarkStart w:id="29" w:name="_Toc256000014"/>
      <w:r>
        <w:rPr>
          <w:rFonts w:cs="Times New Roman"/>
          <w:color w:val="000000"/>
          <w:sz w:val="24"/>
          <w:szCs w:val="24"/>
        </w:rPr>
        <w:t>D. Application and Submission Information</w:t>
      </w:r>
      <w:bookmarkEnd w:id="28"/>
      <w:bookmarkEnd w:id="29"/>
    </w:p>
    <w:p w14:paraId="30D636E0" w14:textId="77777777" w:rsidR="00882562" w:rsidRDefault="009C5278" w:rsidP="00470374">
      <w:pPr>
        <w:spacing w:before="20" w:after="20"/>
        <w:rPr>
          <w:vanish/>
        </w:rPr>
      </w:pPr>
      <w:r>
        <w:rPr>
          <w:vanish/>
          <w:color w:val="009745"/>
        </w:rPr>
        <w:t xml:space="preserve">This section informs </w:t>
      </w:r>
      <w:r>
        <w:rPr>
          <w:vanish/>
          <w:color w:val="009745"/>
        </w:rPr>
        <w:t>potential applicants how to get application forms, kits, or other materials needed to apply.  Enter program specific text in the sub-headers of this section.</w:t>
      </w:r>
    </w:p>
    <w:p w14:paraId="25040A0A"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701F33B"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0" w:name="_Toc256000051"/>
      <w:bookmarkStart w:id="31" w:name="_Toc256000015"/>
      <w:r>
        <w:rPr>
          <w:rFonts w:cs="Times New Roman"/>
          <w:color w:val="000000"/>
          <w:sz w:val="24"/>
          <w:szCs w:val="24"/>
        </w:rPr>
        <w:t>D1. Address to Request Application Package</w:t>
      </w:r>
      <w:bookmarkEnd w:id="30"/>
      <w:bookmarkEnd w:id="31"/>
    </w:p>
    <w:p w14:paraId="10DCF0DC" w14:textId="77777777" w:rsidR="00882562" w:rsidRDefault="009C5278" w:rsidP="00470374">
      <w:pPr>
        <w:spacing w:before="20" w:after="20"/>
        <w:rPr>
          <w:vanish/>
        </w:rPr>
      </w:pPr>
      <w:r>
        <w:rPr>
          <w:vanish/>
          <w:color w:val="009745"/>
        </w:rPr>
        <w:t>In the following text field,</w:t>
      </w:r>
      <w:r>
        <w:rPr>
          <w:b/>
          <w:bCs/>
          <w:vanish/>
          <w:color w:val="009745"/>
        </w:rPr>
        <w:t xml:space="preserve"> </w:t>
      </w:r>
      <w:r>
        <w:rPr>
          <w:vanish/>
          <w:color w:val="009745"/>
        </w:rPr>
        <w:t>specify if applicants mu</w:t>
      </w:r>
      <w:r>
        <w:rPr>
          <w:vanish/>
          <w:color w:val="009745"/>
        </w:rPr>
        <w:t>st go elsewhere to complete all documentation requirements, such as an Internet address where additional materials are available. Applicants should also be able to request paper copies of application materials by contacting the Awarding Agency using the in</w:t>
      </w:r>
      <w:r>
        <w:rPr>
          <w:vanish/>
          <w:color w:val="009745"/>
        </w:rPr>
        <w:t>formation provided in Section G of this announcement. </w:t>
      </w:r>
      <w:r>
        <w:rPr>
          <w:vanish/>
          <w:color w:val="009745"/>
        </w:rPr>
        <w:br/>
        <w:t>Example language: “This NOFO includes all information, documents, and electronic addresses needed to submit an application through www.Grants.gov. Paper copies may be requested by contacting (insert GM</w:t>
      </w:r>
      <w:r>
        <w:rPr>
          <w:vanish/>
          <w:color w:val="009745"/>
        </w:rPr>
        <w:t>O contact information)”.</w:t>
      </w:r>
    </w:p>
    <w:p w14:paraId="0710D3E9"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NOFO includes all information, documents, and electronic addresses needed to submit an application through </w:t>
      </w:r>
      <w:hyperlink r:id="rId30" w:history="1">
        <w:r>
          <w:rPr>
            <w:rStyle w:val="a"/>
            <w:rFonts w:ascii="Times New Roman" w:eastAsia="Times New Roman" w:hAnsi="Times New Roman" w:cs="Times New Roman"/>
            <w:sz w:val="24"/>
            <w:szCs w:val="24"/>
            <w:u w:val="single" w:color="0000FF"/>
          </w:rPr>
          <w:t>www.Grants.gov</w:t>
        </w:r>
      </w:hyperlink>
      <w:r>
        <w:rPr>
          <w:rFonts w:ascii="Times New Roman" w:eastAsia="Times New Roman" w:hAnsi="Times New Roman" w:cs="Times New Roman"/>
          <w:sz w:val="24"/>
          <w:szCs w:val="24"/>
        </w:rPr>
        <w:t>. Paper copies may be requested by contacting Leona B. Parker, lpar</w:t>
      </w:r>
      <w:r>
        <w:rPr>
          <w:rFonts w:ascii="Times New Roman" w:eastAsia="Times New Roman" w:hAnsi="Times New Roman" w:cs="Times New Roman"/>
          <w:sz w:val="24"/>
          <w:szCs w:val="24"/>
        </w:rPr>
        <w:t>ker@blm.gov</w:t>
      </w:r>
    </w:p>
    <w:p w14:paraId="2B9E36A9"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FA3C0E4"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2" w:name="_Toc256000052"/>
      <w:bookmarkStart w:id="33" w:name="_Toc256000016"/>
      <w:r>
        <w:rPr>
          <w:rFonts w:cs="Times New Roman"/>
          <w:color w:val="000000"/>
          <w:sz w:val="24"/>
          <w:szCs w:val="24"/>
        </w:rPr>
        <w:t>D2. Content and Form of Application Submission</w:t>
      </w:r>
      <w:bookmarkEnd w:id="32"/>
      <w:bookmarkEnd w:id="33"/>
    </w:p>
    <w:p w14:paraId="782BE050"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DO NOT MERGE INDIVIDUAL DOCUMENTS INTO A SINGLE PDF FILE</w:t>
      </w:r>
    </w:p>
    <w:p w14:paraId="46495612"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Standard Form (SF)-424, Application for Federal Assistance</w:t>
      </w:r>
    </w:p>
    <w:p w14:paraId="0677D7DE"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Applicants must submit the appropriate Standard Form (SF)-424, Application f</w:t>
      </w:r>
      <w:r>
        <w:rPr>
          <w:rFonts w:ascii="Times New Roman" w:eastAsia="Times New Roman" w:hAnsi="Times New Roman" w:cs="Times New Roman"/>
          <w:b/>
          <w:bCs/>
          <w:sz w:val="24"/>
          <w:szCs w:val="24"/>
        </w:rPr>
        <w:t xml:space="preserve">or Federal Assistance. All of the required application forms are available on the “Packages” tab of this Funding Opportunity on Grants.gov. The SF-424, Application for Federal Assistance, must be complete, and signed and dated. Please note: Enter only the </w:t>
      </w:r>
      <w:r>
        <w:rPr>
          <w:rFonts w:ascii="Times New Roman" w:eastAsia="Times New Roman" w:hAnsi="Times New Roman" w:cs="Times New Roman"/>
          <w:b/>
          <w:bCs/>
          <w:sz w:val="24"/>
          <w:szCs w:val="24"/>
        </w:rPr>
        <w:t>amount requested from this Federal program in the “Federal” funding box on the SF-424 Application form. Include any other Federal sources of funding in the “Other” box, and provide details on those Federal source(s) and funding amount(s) in the required Bu</w:t>
      </w:r>
      <w:r>
        <w:rPr>
          <w:rFonts w:ascii="Times New Roman" w:eastAsia="Times New Roman" w:hAnsi="Times New Roman" w:cs="Times New Roman"/>
          <w:b/>
          <w:bCs/>
          <w:sz w:val="24"/>
          <w:szCs w:val="24"/>
        </w:rPr>
        <w:t>dget Narrative (see the “Budget Narrative” section below).</w:t>
      </w:r>
    </w:p>
    <w:p w14:paraId="3EA125A2"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SF-424(A or C), Budget Information</w:t>
      </w:r>
    </w:p>
    <w:p w14:paraId="472D845A"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Applicants must submit the appropriate SF-424 Budget Information form. Complete either the </w:t>
      </w:r>
      <w:hyperlink r:id="rId31" w:history="1">
        <w:r>
          <w:rPr>
            <w:rFonts w:ascii="Times New Roman" w:eastAsia="Times New Roman" w:hAnsi="Times New Roman" w:cs="Times New Roman"/>
            <w:b/>
            <w:bCs/>
            <w:color w:val="0000FF"/>
            <w:sz w:val="24"/>
            <w:szCs w:val="24"/>
            <w:u w:val="single" w:color="0000FF"/>
          </w:rPr>
          <w:t>SF-424A, Budget Information for Non-Construction Programs</w:t>
        </w:r>
      </w:hyperlink>
      <w:r>
        <w:rPr>
          <w:rFonts w:ascii="Times New Roman" w:eastAsia="Times New Roman" w:hAnsi="Times New Roman" w:cs="Times New Roman"/>
          <w:b/>
          <w:bCs/>
          <w:sz w:val="24"/>
          <w:szCs w:val="24"/>
        </w:rPr>
        <w:t xml:space="preserve"> or the </w:t>
      </w:r>
      <w:hyperlink r:id="rId32" w:history="1">
        <w:r>
          <w:rPr>
            <w:rFonts w:ascii="Times New Roman" w:eastAsia="Times New Roman" w:hAnsi="Times New Roman" w:cs="Times New Roman"/>
            <w:b/>
            <w:bCs/>
            <w:color w:val="0000FF"/>
            <w:sz w:val="24"/>
            <w:szCs w:val="24"/>
            <w:u w:val="single" w:color="0000FF"/>
          </w:rPr>
          <w:t>SF-424C, Budget Information for Construction Programs</w:t>
        </w:r>
      </w:hyperlink>
      <w:r>
        <w:rPr>
          <w:rFonts w:ascii="Times New Roman" w:eastAsia="Times New Roman" w:hAnsi="Times New Roman" w:cs="Times New Roman"/>
          <w:b/>
          <w:bCs/>
          <w:sz w:val="24"/>
          <w:szCs w:val="24"/>
        </w:rPr>
        <w:t xml:space="preserve">, as applicable to your project. BLM does not </w:t>
      </w:r>
      <w:r>
        <w:rPr>
          <w:rFonts w:ascii="Times New Roman" w:eastAsia="Times New Roman" w:hAnsi="Times New Roman" w:cs="Times New Roman"/>
          <w:b/>
          <w:bCs/>
          <w:sz w:val="24"/>
          <w:szCs w:val="24"/>
        </w:rPr>
        <w:lastRenderedPageBreak/>
        <w:t>normally fund construction projects, so contact the BLM program expert prior to submitting your project. Al</w:t>
      </w:r>
      <w:r>
        <w:rPr>
          <w:rFonts w:ascii="Times New Roman" w:eastAsia="Times New Roman" w:hAnsi="Times New Roman" w:cs="Times New Roman"/>
          <w:b/>
          <w:bCs/>
          <w:sz w:val="24"/>
          <w:szCs w:val="24"/>
        </w:rPr>
        <w:t>l required application forms are available on the “Packages” tab of this Funding Opportunity on Grants.gov. Please note: Show funds requested from this Federal program separately from any other Federal sources of funding. In the “Budget Summary” section, u</w:t>
      </w:r>
      <w:r>
        <w:rPr>
          <w:rFonts w:ascii="Times New Roman" w:eastAsia="Times New Roman" w:hAnsi="Times New Roman" w:cs="Times New Roman"/>
          <w:b/>
          <w:bCs/>
          <w:sz w:val="24"/>
          <w:szCs w:val="24"/>
        </w:rPr>
        <w:t>se the first row for funding requested from this Federal program. Use subsequent row(s) for other Federal funding. Enter each Federal program’s CFDA number(s) in the corresponding fields on the form. The CFDA number(s) for this Federal program appears on t</w:t>
      </w:r>
      <w:r>
        <w:rPr>
          <w:rFonts w:ascii="Times New Roman" w:eastAsia="Times New Roman" w:hAnsi="Times New Roman" w:cs="Times New Roman"/>
          <w:b/>
          <w:bCs/>
          <w:sz w:val="24"/>
          <w:szCs w:val="24"/>
        </w:rPr>
        <w:t>he first page of this Funding Opportunity.</w:t>
      </w:r>
    </w:p>
    <w:p w14:paraId="383B5BFE"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SF 424(B &amp; D), Assurances</w:t>
      </w:r>
    </w:p>
    <w:p w14:paraId="5844FD4F"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NOTE: In accordance with Office of Management and Budget Memo, M-18-24, dated September 5, 2018, these forms are optional through January 1, 2020.  At this time, your assurances state</w:t>
      </w:r>
      <w:r>
        <w:rPr>
          <w:rFonts w:ascii="Times New Roman" w:eastAsia="Times New Roman" w:hAnsi="Times New Roman" w:cs="Times New Roman"/>
          <w:b/>
          <w:bCs/>
          <w:sz w:val="24"/>
          <w:szCs w:val="24"/>
        </w:rPr>
        <w:t>ments will be maintained in your SAM registrations.</w:t>
      </w:r>
    </w:p>
    <w:p w14:paraId="69B697F6"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Project Proposal</w:t>
      </w:r>
    </w:p>
    <w:p w14:paraId="1CF0B786"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(Suggested format, Attachment A Project Proposal template may be used when submitting your proposal.)  The project proposal must be no longer than 15 pages, with a typeface no small</w:t>
      </w:r>
      <w:r>
        <w:rPr>
          <w:rFonts w:ascii="Times New Roman" w:eastAsia="Times New Roman" w:hAnsi="Times New Roman" w:cs="Times New Roman"/>
          <w:b/>
          <w:bCs/>
          <w:sz w:val="24"/>
          <w:szCs w:val="24"/>
        </w:rPr>
        <w:t>er than 11-point, and have at least one (1) inch margins on all sides.  The 15-page limit includes all text, figures, references, and vitae, but does not include the Budget Detail (Attachment B).</w:t>
      </w:r>
    </w:p>
    <w:p w14:paraId="59BD4C85"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Application narrative requirements may include:</w:t>
      </w:r>
    </w:p>
    <w:p w14:paraId="4E2D7709" w14:textId="77777777" w:rsidR="00882562" w:rsidRDefault="009C5278" w:rsidP="00470374">
      <w:pPr>
        <w:pStyle w:val="Normal0"/>
        <w:numPr>
          <w:ilvl w:val="0"/>
          <w:numId w:val="29"/>
        </w:numPr>
        <w:spacing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Project ti</w:t>
      </w:r>
      <w:r>
        <w:rPr>
          <w:rFonts w:ascii="Times New Roman" w:eastAsia="Times New Roman" w:hAnsi="Times New Roman" w:cs="Times New Roman"/>
          <w:b/>
          <w:bCs/>
          <w:sz w:val="24"/>
          <w:szCs w:val="24"/>
        </w:rPr>
        <w:t>tle</w:t>
      </w:r>
    </w:p>
    <w:p w14:paraId="413C839D" w14:textId="77777777" w:rsidR="00882562" w:rsidRDefault="009C5278" w:rsidP="00470374">
      <w:pPr>
        <w:pStyle w:val="Normal0"/>
        <w:numPr>
          <w:ilvl w:val="0"/>
          <w:numId w:val="29"/>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Statement of need</w:t>
      </w:r>
    </w:p>
    <w:p w14:paraId="4991F4BA" w14:textId="77777777" w:rsidR="00882562" w:rsidRDefault="009C5278" w:rsidP="00470374">
      <w:pPr>
        <w:pStyle w:val="Normal0"/>
        <w:numPr>
          <w:ilvl w:val="0"/>
          <w:numId w:val="29"/>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Goals and objectives</w:t>
      </w:r>
    </w:p>
    <w:p w14:paraId="7F66637A" w14:textId="77777777" w:rsidR="00882562" w:rsidRDefault="009C5278" w:rsidP="00470374">
      <w:pPr>
        <w:pStyle w:val="Normal0"/>
        <w:numPr>
          <w:ilvl w:val="0"/>
          <w:numId w:val="29"/>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Public and program interest of the BLM</w:t>
      </w:r>
    </w:p>
    <w:p w14:paraId="16032C58" w14:textId="77777777" w:rsidR="00882562" w:rsidRDefault="009C5278" w:rsidP="00470374">
      <w:pPr>
        <w:pStyle w:val="Normal0"/>
        <w:numPr>
          <w:ilvl w:val="0"/>
          <w:numId w:val="29"/>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Activities</w:t>
      </w:r>
    </w:p>
    <w:p w14:paraId="12C8EA89" w14:textId="77777777" w:rsidR="00882562" w:rsidRDefault="009C5278" w:rsidP="00470374">
      <w:pPr>
        <w:pStyle w:val="Normal0"/>
        <w:numPr>
          <w:ilvl w:val="0"/>
          <w:numId w:val="29"/>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Methods</w:t>
      </w:r>
    </w:p>
    <w:p w14:paraId="40DA56F2" w14:textId="77777777" w:rsidR="00882562" w:rsidRDefault="009C5278" w:rsidP="00470374">
      <w:pPr>
        <w:pStyle w:val="Normal0"/>
        <w:numPr>
          <w:ilvl w:val="0"/>
          <w:numId w:val="29"/>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Timetable or milestones</w:t>
      </w:r>
    </w:p>
    <w:p w14:paraId="13465F34" w14:textId="77777777" w:rsidR="00882562" w:rsidRDefault="009C5278" w:rsidP="00470374">
      <w:pPr>
        <w:pStyle w:val="Normal0"/>
        <w:numPr>
          <w:ilvl w:val="0"/>
          <w:numId w:val="29"/>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Information to support environmental compliance review requirements. </w:t>
      </w:r>
      <w:r>
        <w:rPr>
          <w:rFonts w:ascii="Times New Roman" w:eastAsia="Times New Roman" w:hAnsi="Times New Roman" w:cs="Times New Roman"/>
          <w:b/>
          <w:bCs/>
          <w:i/>
          <w:iCs/>
          <w:sz w:val="24"/>
          <w:szCs w:val="24"/>
        </w:rPr>
        <w:t>(NOTE: Projects under wildlife management, the native plant p</w:t>
      </w:r>
      <w:r>
        <w:rPr>
          <w:rFonts w:ascii="Times New Roman" w:eastAsia="Times New Roman" w:hAnsi="Times New Roman" w:cs="Times New Roman"/>
          <w:b/>
          <w:bCs/>
          <w:i/>
          <w:iCs/>
          <w:sz w:val="24"/>
          <w:szCs w:val="24"/>
        </w:rPr>
        <w:t>rogram, threatened and endangered species habitat conservation - the narrative should provide enough detail so that reviewers are able to determine project compliance with Section 7 of the Endangered Species Act of 1973)</w:t>
      </w:r>
    </w:p>
    <w:p w14:paraId="0DBF06D7" w14:textId="77777777" w:rsidR="00882562" w:rsidRDefault="009C5278" w:rsidP="00470374">
      <w:pPr>
        <w:pStyle w:val="Normal0"/>
        <w:numPr>
          <w:ilvl w:val="0"/>
          <w:numId w:val="29"/>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Description of stakeholder coordina</w:t>
      </w:r>
      <w:r>
        <w:rPr>
          <w:rFonts w:ascii="Times New Roman" w:eastAsia="Times New Roman" w:hAnsi="Times New Roman" w:cs="Times New Roman"/>
          <w:b/>
          <w:bCs/>
          <w:sz w:val="24"/>
          <w:szCs w:val="24"/>
        </w:rPr>
        <w:t>tion or involvement</w:t>
      </w:r>
    </w:p>
    <w:p w14:paraId="74761B60" w14:textId="77777777" w:rsidR="00882562" w:rsidRDefault="009C5278" w:rsidP="00470374">
      <w:pPr>
        <w:pStyle w:val="Normal0"/>
        <w:numPr>
          <w:ilvl w:val="0"/>
          <w:numId w:val="29"/>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Required project monitoring and evaluation plan, including how you will measure project performance and assessment tools to be used</w:t>
      </w:r>
    </w:p>
    <w:p w14:paraId="720537B2" w14:textId="77777777" w:rsidR="00882562" w:rsidRDefault="009C5278" w:rsidP="00470374">
      <w:pPr>
        <w:pStyle w:val="Normal0"/>
        <w:numPr>
          <w:ilvl w:val="0"/>
          <w:numId w:val="29"/>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Information on key project personnel</w:t>
      </w:r>
    </w:p>
    <w:p w14:paraId="4D369163" w14:textId="77777777" w:rsidR="00882562" w:rsidRDefault="009C5278" w:rsidP="00470374">
      <w:pPr>
        <w:pStyle w:val="Normal0"/>
        <w:numPr>
          <w:ilvl w:val="0"/>
          <w:numId w:val="29"/>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Anticipated future funding needs</w:t>
      </w:r>
    </w:p>
    <w:p w14:paraId="41746831" w14:textId="77777777" w:rsidR="00882562" w:rsidRDefault="009C5278" w:rsidP="00470374">
      <w:pPr>
        <w:pStyle w:val="Normal0"/>
        <w:numPr>
          <w:ilvl w:val="0"/>
          <w:numId w:val="29"/>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Details and supporting documentati</w:t>
      </w:r>
      <w:r>
        <w:rPr>
          <w:rFonts w:ascii="Times New Roman" w:eastAsia="Times New Roman" w:hAnsi="Times New Roman" w:cs="Times New Roman"/>
          <w:b/>
          <w:bCs/>
          <w:sz w:val="24"/>
          <w:szCs w:val="24"/>
        </w:rPr>
        <w:t>on on the project location</w:t>
      </w:r>
    </w:p>
    <w:p w14:paraId="29CE08DA" w14:textId="77777777" w:rsidR="00882562" w:rsidRDefault="009C5278" w:rsidP="00470374">
      <w:pPr>
        <w:pStyle w:val="Normal0"/>
        <w:numPr>
          <w:ilvl w:val="0"/>
          <w:numId w:val="29"/>
        </w:numPr>
        <w:spacing w:before="20" w:after="15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Other program or project-specific narrative requirements</w:t>
      </w:r>
    </w:p>
    <w:p w14:paraId="60365FFF"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All proposals are confidential.</w:t>
      </w:r>
    </w:p>
    <w:p w14:paraId="210D9A72"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    Budget Detail and Narrative (Attachment B- Suggested Format)</w:t>
      </w:r>
    </w:p>
    <w:p w14:paraId="21EAD4F8"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Describe and justify requested budget items and costs. Detail how the SF-</w:t>
      </w:r>
      <w:r>
        <w:rPr>
          <w:rFonts w:ascii="Times New Roman" w:eastAsia="Times New Roman" w:hAnsi="Times New Roman" w:cs="Times New Roman"/>
          <w:b/>
          <w:bCs/>
          <w:sz w:val="24"/>
          <w:szCs w:val="24"/>
        </w:rPr>
        <w:t xml:space="preserve">424 Budget Information, Object Class Category totals were determined. For personnel salary costs, include the baseline salary figures and the estimates of time. Describe any item of cost that requires prior approval under the Federal cost principles.  See </w:t>
      </w:r>
      <w:hyperlink r:id="rId33" w:history="1">
        <w:r>
          <w:rPr>
            <w:rFonts w:ascii="Times New Roman" w:eastAsia="Times New Roman" w:hAnsi="Times New Roman" w:cs="Times New Roman"/>
            <w:b/>
            <w:bCs/>
            <w:color w:val="0000FF"/>
            <w:sz w:val="24"/>
            <w:szCs w:val="24"/>
            <w:u w:val="single" w:color="0000FF"/>
          </w:rPr>
          <w:t>2 CFR 200.407</w:t>
        </w:r>
      </w:hyperlink>
      <w:r>
        <w:rPr>
          <w:rFonts w:ascii="Times New Roman" w:eastAsia="Times New Roman" w:hAnsi="Times New Roman" w:cs="Times New Roman"/>
          <w:b/>
          <w:bCs/>
          <w:sz w:val="24"/>
          <w:szCs w:val="24"/>
        </w:rPr>
        <w:t xml:space="preserve"> “Prior written approval (prior approval)” for more information. If equipment purchased previously with Federal fun</w:t>
      </w:r>
      <w:r>
        <w:rPr>
          <w:rFonts w:ascii="Times New Roman" w:eastAsia="Times New Roman" w:hAnsi="Times New Roman" w:cs="Times New Roman"/>
          <w:b/>
          <w:bCs/>
          <w:sz w:val="24"/>
          <w:szCs w:val="24"/>
        </w:rPr>
        <w:t>ds is available for the project, provide a list of that equipment and identify the Federal funding source. Include detailed descriptions of all cost justifications (see BLM’s suggested format Attachment B for more detail). Additionally, provide any cost sh</w:t>
      </w:r>
      <w:r>
        <w:rPr>
          <w:rFonts w:ascii="Times New Roman" w:eastAsia="Times New Roman" w:hAnsi="Times New Roman" w:cs="Times New Roman"/>
          <w:b/>
          <w:bCs/>
          <w:sz w:val="24"/>
          <w:szCs w:val="24"/>
        </w:rPr>
        <w:t xml:space="preserve">aring and matching funds in the same level of detail as the federal funds. The budget narrative submitted with the application must match the dollar amounts on all required forms. </w:t>
      </w:r>
    </w:p>
    <w:p w14:paraId="48F8E17F"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Budget items must be reasonable, allowable, allocable, and necessary to the</w:t>
      </w:r>
      <w:r>
        <w:rPr>
          <w:rFonts w:ascii="Times New Roman" w:eastAsia="Times New Roman" w:hAnsi="Times New Roman" w:cs="Times New Roman"/>
          <w:b/>
          <w:bCs/>
          <w:sz w:val="24"/>
          <w:szCs w:val="24"/>
        </w:rPr>
        <w:t xml:space="preserve"> supported activity. Refer to </w:t>
      </w:r>
      <w:hyperlink r:id="rId34" w:history="1">
        <w:r>
          <w:rPr>
            <w:rFonts w:ascii="Times New Roman" w:eastAsia="Times New Roman" w:hAnsi="Times New Roman" w:cs="Times New Roman"/>
            <w:b/>
            <w:bCs/>
            <w:color w:val="0000FF"/>
            <w:sz w:val="24"/>
            <w:szCs w:val="24"/>
            <w:u w:val="single" w:color="0000FF"/>
          </w:rPr>
          <w:t>2 CFR §200</w:t>
        </w:r>
      </w:hyperlink>
      <w:r>
        <w:rPr>
          <w:rFonts w:ascii="Times New Roman" w:eastAsia="Times New Roman" w:hAnsi="Times New Roman" w:cs="Times New Roman"/>
          <w:b/>
          <w:bCs/>
          <w:sz w:val="24"/>
          <w:szCs w:val="24"/>
        </w:rPr>
        <w:t xml:space="preserve">, for applicable administrative requirements and cost principles. </w:t>
      </w:r>
    </w:p>
    <w:p w14:paraId="0EEF8FD8"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If your proposal period of performance is for multi-year or multiple year funding, you must provide a budget and budget justification for the full amount of the project. Show each year in </w:t>
      </w:r>
      <w:r>
        <w:rPr>
          <w:rFonts w:ascii="Times New Roman" w:eastAsia="Times New Roman" w:hAnsi="Times New Roman" w:cs="Times New Roman"/>
          <w:b/>
          <w:bCs/>
          <w:sz w:val="24"/>
          <w:szCs w:val="24"/>
        </w:rPr>
        <w:t>a separate column on the SF-424A and use a separate column for listing any matching funds. Applicants must ensure that no Federal or non-Federal grant funds will be expended for in-kind goods or services, for purposes of providing transportation, travel, a</w:t>
      </w:r>
      <w:r>
        <w:rPr>
          <w:rFonts w:ascii="Times New Roman" w:eastAsia="Times New Roman" w:hAnsi="Times New Roman" w:cs="Times New Roman"/>
          <w:b/>
          <w:bCs/>
          <w:sz w:val="24"/>
          <w:szCs w:val="24"/>
        </w:rPr>
        <w:t>nd other expenses for any Federal employee.</w:t>
      </w:r>
    </w:p>
    <w:p w14:paraId="176E089E"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NOTE: Budget Detail and Narrative form (Attachment B) is a suggested format to present the breakdown of your estimated costs, by category, needed to accomplish project activities. If you elect to use a different </w:t>
      </w:r>
      <w:r>
        <w:rPr>
          <w:rFonts w:ascii="Times New Roman" w:eastAsia="Times New Roman" w:hAnsi="Times New Roman" w:cs="Times New Roman"/>
          <w:b/>
          <w:bCs/>
          <w:sz w:val="24"/>
          <w:szCs w:val="24"/>
        </w:rPr>
        <w:t>format, all information requested on Attachment B must be included. Estimated costs must be documented in sufficient detail to determine reasonableness. Include a description of any cost share (cash, in-kind, etc.) listed. Additionally, for multi-year budg</w:t>
      </w:r>
      <w:r>
        <w:rPr>
          <w:rFonts w:ascii="Times New Roman" w:eastAsia="Times New Roman" w:hAnsi="Times New Roman" w:cs="Times New Roman"/>
          <w:b/>
          <w:bCs/>
          <w:sz w:val="24"/>
          <w:szCs w:val="24"/>
        </w:rPr>
        <w:t xml:space="preserve">ets, please describe in your budget detail justification any items to be purchased or expended that may be specific to a particular year of the proposed project. </w:t>
      </w:r>
    </w:p>
    <w:p w14:paraId="734D633F"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Lump sum costs are not acceptable in any category, without a detailed breakdown of how the co</w:t>
      </w:r>
      <w:r>
        <w:rPr>
          <w:rFonts w:ascii="Times New Roman" w:eastAsia="Times New Roman" w:hAnsi="Times New Roman" w:cs="Times New Roman"/>
          <w:b/>
          <w:bCs/>
          <w:i/>
          <w:iCs/>
          <w:sz w:val="24"/>
          <w:szCs w:val="24"/>
        </w:rPr>
        <w:t>st were determined.  Profit or fees are not allowable.</w:t>
      </w:r>
    </w:p>
    <w:p w14:paraId="7AE55D85" w14:textId="77777777" w:rsidR="00882562" w:rsidRDefault="009C5278" w:rsidP="00470374">
      <w:pPr>
        <w:spacing w:before="20" w:after="20"/>
        <w:rPr>
          <w:vanish/>
        </w:rPr>
      </w:pPr>
      <w:r>
        <w:rPr>
          <w:vanish/>
          <w:color w:val="009745"/>
        </w:rPr>
        <w:t xml:space="preserve">Authors may need to provide additional applicant instructions if multiple SF 424 forms are included in the application kit for different applicant types.  Instructions should be entered in the program </w:t>
      </w:r>
      <w:r>
        <w:rPr>
          <w:vanish/>
          <w:color w:val="009745"/>
        </w:rPr>
        <w:t>specific language in this section to require the appropriate SF 424 type required to be submitted by applicant type.</w:t>
      </w:r>
    </w:p>
    <w:p w14:paraId="4C41BE69"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 separate application must be submitted for each project listed in this NOFO your organization is interested in applying for.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NOTE: Pri</w:t>
      </w:r>
      <w:r>
        <w:rPr>
          <w:rFonts w:ascii="Times New Roman" w:eastAsia="Times New Roman" w:hAnsi="Times New Roman" w:cs="Times New Roman"/>
          <w:sz w:val="24"/>
          <w:szCs w:val="24"/>
        </w:rPr>
        <w:t xml:space="preserve">or to submitting an application, please contact the program expert at the BLM office in the district or field office where the work will take place to discuss your proposal (s) to ensure you understand the project, how many crews or interns are needed, so </w:t>
      </w:r>
      <w:r>
        <w:rPr>
          <w:rFonts w:ascii="Times New Roman" w:eastAsia="Times New Roman" w:hAnsi="Times New Roman" w:cs="Times New Roman"/>
          <w:sz w:val="24"/>
          <w:szCs w:val="24"/>
        </w:rPr>
        <w:t>you can develop an adequate budget.</w:t>
      </w:r>
    </w:p>
    <w:p w14:paraId="1132AF2B"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Conflict of Interest Disclosure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Per theFinancial Assistance Interior Regulation (FAIR), </w:t>
      </w:r>
      <w:hyperlink r:id="rId35" w:anchor="se2.1.1402_1112" w:history="1">
        <w:r>
          <w:rPr>
            <w:rStyle w:val="a"/>
            <w:rFonts w:ascii="Times New Roman" w:eastAsia="Times New Roman" w:hAnsi="Times New Roman" w:cs="Times New Roman"/>
            <w:sz w:val="24"/>
            <w:szCs w:val="24"/>
            <w:u w:val="single" w:color="0000FF"/>
          </w:rPr>
          <w:t>2 CFR §1402.112</w:t>
        </w:r>
      </w:hyperlink>
      <w:r>
        <w:rPr>
          <w:rFonts w:ascii="Times New Roman" w:eastAsia="Times New Roman" w:hAnsi="Times New Roman" w:cs="Times New Roman"/>
          <w:sz w:val="24"/>
          <w:szCs w:val="24"/>
        </w:rPr>
        <w:t>, applicants must state in their application if any actual or potential conflict of interest exists at the time of submission.</w:t>
      </w:r>
    </w:p>
    <w:p w14:paraId="6076C31C"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i/>
          <w:iCs/>
          <w:sz w:val="24"/>
          <w:szCs w:val="24"/>
        </w:rPr>
        <w:t>Applicability</w:t>
      </w:r>
      <w:r>
        <w:rPr>
          <w:rFonts w:ascii="Times New Roman" w:eastAsia="Times New Roman" w:hAnsi="Times New Roman" w:cs="Times New Roman"/>
          <w:sz w:val="24"/>
          <w:szCs w:val="24"/>
        </w:rPr>
        <w:t>.</w:t>
      </w:r>
    </w:p>
    <w:p w14:paraId="4727F5BE"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This section intends to ensure that non-Federal entities and </w:t>
      </w:r>
      <w:r>
        <w:rPr>
          <w:rFonts w:ascii="Times New Roman" w:eastAsia="Times New Roman" w:hAnsi="Times New Roman" w:cs="Times New Roman"/>
          <w:sz w:val="24"/>
          <w:szCs w:val="24"/>
        </w:rPr>
        <w:t>their employees take appropriate steps to avoid conflicts of interest in their responsibilities under or with respect to Federal financial assistance agreements.</w:t>
      </w:r>
    </w:p>
    <w:p w14:paraId="630B5B6E"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In the procurement of supplies, equipment, construction, and services by recipients and by</w:t>
      </w:r>
      <w:r>
        <w:rPr>
          <w:rFonts w:ascii="Times New Roman" w:eastAsia="Times New Roman" w:hAnsi="Times New Roman" w:cs="Times New Roman"/>
          <w:sz w:val="24"/>
          <w:szCs w:val="24"/>
        </w:rPr>
        <w:t xml:space="preserve"> subrecipients, the conflict of interest provisions in 2 CFR 200.318 apply.</w:t>
      </w:r>
    </w:p>
    <w:p w14:paraId="45BF69E5"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i/>
          <w:iCs/>
          <w:sz w:val="24"/>
          <w:szCs w:val="24"/>
        </w:rPr>
        <w:t>Notification</w:t>
      </w:r>
      <w:r>
        <w:rPr>
          <w:rFonts w:ascii="Times New Roman" w:eastAsia="Times New Roman" w:hAnsi="Times New Roman" w:cs="Times New Roman"/>
          <w:sz w:val="24"/>
          <w:szCs w:val="24"/>
        </w:rPr>
        <w:t>.</w:t>
      </w:r>
    </w:p>
    <w:p w14:paraId="5B4E5559"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 Non-Federal entities, including applicants for financial assistance awards, must disclose in writing any conflict of interest to the DOI awarding agency or p</w:t>
      </w:r>
      <w:r>
        <w:rPr>
          <w:rFonts w:ascii="Times New Roman" w:eastAsia="Times New Roman" w:hAnsi="Times New Roman" w:cs="Times New Roman"/>
          <w:sz w:val="24"/>
          <w:szCs w:val="24"/>
        </w:rPr>
        <w:t>ass-through entity in accordance with 2 CFR 200.112.</w:t>
      </w:r>
    </w:p>
    <w:p w14:paraId="672D2B65"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Recipients must establish internal controls that include, at a minimum, procedures to identify, disclose, and mitigate or eliminate identified conflicts of interest.  The recipient is responsible for</w:t>
      </w:r>
      <w:r>
        <w:rPr>
          <w:rFonts w:ascii="Times New Roman" w:eastAsia="Times New Roman" w:hAnsi="Times New Roman" w:cs="Times New Roman"/>
          <w:sz w:val="24"/>
          <w:szCs w:val="24"/>
        </w:rPr>
        <w:t xml:space="preserve"> notifying the Financial Assistance Officer in writing of any conflicts of interest that may arise during the life of the award, including those that have been reported by subrecipients.</w:t>
      </w:r>
    </w:p>
    <w:p w14:paraId="4AE6A964"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Pr>
          <w:rFonts w:ascii="Times New Roman" w:eastAsia="Times New Roman" w:hAnsi="Times New Roman" w:cs="Times New Roman"/>
          <w:i/>
          <w:iCs/>
          <w:sz w:val="24"/>
          <w:szCs w:val="24"/>
        </w:rPr>
        <w:t>Restrictions on lobbying</w:t>
      </w:r>
      <w:r>
        <w:rPr>
          <w:rFonts w:ascii="Times New Roman" w:eastAsia="Times New Roman" w:hAnsi="Times New Roman" w:cs="Times New Roman"/>
          <w:sz w:val="24"/>
          <w:szCs w:val="24"/>
        </w:rPr>
        <w:t>.  Non-Federal entities are strictly pro</w:t>
      </w:r>
      <w:r>
        <w:rPr>
          <w:rFonts w:ascii="Times New Roman" w:eastAsia="Times New Roman" w:hAnsi="Times New Roman" w:cs="Times New Roman"/>
          <w:sz w:val="24"/>
          <w:szCs w:val="24"/>
        </w:rPr>
        <w:t>hibited from using funds under a grant or cooperative agreement for lobbying activities and must provide the required certifications and disclosures pursuant to 43 CFR part 18 and 31 U.S.C. 1352.</w:t>
      </w:r>
    </w:p>
    <w:p w14:paraId="0DFD4A28"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i/>
          <w:iCs/>
          <w:sz w:val="24"/>
          <w:szCs w:val="24"/>
        </w:rPr>
        <w:t>Review procedures</w:t>
      </w:r>
      <w:r>
        <w:rPr>
          <w:rFonts w:ascii="Times New Roman" w:eastAsia="Times New Roman" w:hAnsi="Times New Roman" w:cs="Times New Roman"/>
          <w:sz w:val="24"/>
          <w:szCs w:val="24"/>
        </w:rPr>
        <w:t>.  The Financial Assistance Officer wi</w:t>
      </w:r>
      <w:r>
        <w:rPr>
          <w:rFonts w:ascii="Times New Roman" w:eastAsia="Times New Roman" w:hAnsi="Times New Roman" w:cs="Times New Roman"/>
          <w:sz w:val="24"/>
          <w:szCs w:val="24"/>
        </w:rPr>
        <w:t>ll examine each conflict of interest disclosure on the basis of its particular facts and the nature of the proposed grant or cooperative agreement, and will determine whether a significant potential conflict exists and, if it does, develop an appropriate m</w:t>
      </w:r>
      <w:r>
        <w:rPr>
          <w:rFonts w:ascii="Times New Roman" w:eastAsia="Times New Roman" w:hAnsi="Times New Roman" w:cs="Times New Roman"/>
          <w:sz w:val="24"/>
          <w:szCs w:val="24"/>
        </w:rPr>
        <w:t>eans for resolving it.</w:t>
      </w:r>
    </w:p>
    <w:p w14:paraId="4912986D"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 Enforcement. Failure to resolve conflicts of interest in a manner that satisfies the government may be cause for termination of the award.  Failure to make required disclosures may result in any of the remedies described in 2 CFR</w:t>
      </w:r>
      <w:r>
        <w:rPr>
          <w:rFonts w:ascii="Times New Roman" w:eastAsia="Times New Roman" w:hAnsi="Times New Roman" w:cs="Times New Roman"/>
          <w:sz w:val="24"/>
          <w:szCs w:val="24"/>
        </w:rPr>
        <w:t xml:space="preserve"> 200.338, Remedies for noncompliance, including suspension or debarment (see also 2 CFR part 180).</w:t>
      </w:r>
    </w:p>
    <w:p w14:paraId="696E7AC4"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Single Audit Reporting Statement</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All U.S. states, local governments, federally recognized Indian tribal governments, and non- profit organizations expending </w:t>
      </w:r>
      <w:r>
        <w:rPr>
          <w:rFonts w:ascii="Times New Roman" w:eastAsia="Times New Roman" w:hAnsi="Times New Roman" w:cs="Times New Roman"/>
          <w:sz w:val="24"/>
          <w:szCs w:val="24"/>
        </w:rPr>
        <w:t xml:space="preserve">$750,000 USD or more in Federal award funds in the applicant’s fiscal year must submit a Single Audit report for that year through the </w:t>
      </w:r>
      <w:hyperlink r:id="rId36" w:history="1">
        <w:r>
          <w:rPr>
            <w:rStyle w:val="a"/>
            <w:rFonts w:ascii="Times New Roman" w:eastAsia="Times New Roman" w:hAnsi="Times New Roman" w:cs="Times New Roman"/>
            <w:sz w:val="24"/>
            <w:szCs w:val="24"/>
            <w:u w:val="single" w:color="0000FF"/>
          </w:rPr>
          <w:t>Federal Audit</w:t>
        </w:r>
      </w:hyperlink>
      <w:r>
        <w:rPr>
          <w:rFonts w:ascii="Times New Roman" w:eastAsia="Times New Roman" w:hAnsi="Times New Roman" w:cs="Times New Roman"/>
          <w:sz w:val="24"/>
          <w:szCs w:val="24"/>
        </w:rPr>
        <w:t xml:space="preserve"> </w:t>
      </w:r>
      <w:hyperlink r:id="rId37" w:history="1">
        <w:r>
          <w:rPr>
            <w:rStyle w:val="a"/>
            <w:rFonts w:ascii="Times New Roman" w:eastAsia="Times New Roman" w:hAnsi="Times New Roman" w:cs="Times New Roman"/>
            <w:sz w:val="24"/>
            <w:szCs w:val="24"/>
            <w:u w:val="single" w:color="0000FF"/>
          </w:rPr>
          <w:t>Clearinghouse’s Internet Data Entry System</w:t>
        </w:r>
      </w:hyperlink>
      <w:r>
        <w:rPr>
          <w:rFonts w:ascii="Times New Roman" w:eastAsia="Times New Roman" w:hAnsi="Times New Roman" w:cs="Times New Roman"/>
          <w:sz w:val="24"/>
          <w:szCs w:val="24"/>
        </w:rPr>
        <w:t>. U.S. state, local government, federally recognized Indian tribal government, and non-profit applicants must state if your organization was or was not required to submit a Sing</w:t>
      </w:r>
      <w:r>
        <w:rPr>
          <w:rFonts w:ascii="Times New Roman" w:eastAsia="Times New Roman" w:hAnsi="Times New Roman" w:cs="Times New Roman"/>
          <w:sz w:val="24"/>
          <w:szCs w:val="24"/>
        </w:rPr>
        <w:t xml:space="preserve">le Audit report for the most recently closed fiscal year. If your organization was required to submit a Single Audit report for the most recently closed fiscal year, provide the EIN associated with that report and state if it is available through the </w:t>
      </w:r>
      <w:hyperlink r:id="rId38" w:history="1">
        <w:r>
          <w:rPr>
            <w:rStyle w:val="a"/>
            <w:rFonts w:ascii="Times New Roman" w:eastAsia="Times New Roman" w:hAnsi="Times New Roman" w:cs="Times New Roman"/>
            <w:sz w:val="24"/>
            <w:szCs w:val="24"/>
            <w:u w:val="single" w:color="0000FF"/>
          </w:rPr>
          <w:t>Federal</w:t>
        </w:r>
      </w:hyperlink>
      <w:r>
        <w:rPr>
          <w:rFonts w:ascii="Times New Roman" w:eastAsia="Times New Roman" w:hAnsi="Times New Roman" w:cs="Times New Roman"/>
          <w:sz w:val="24"/>
          <w:szCs w:val="24"/>
        </w:rPr>
        <w:t xml:space="preserve"> </w:t>
      </w:r>
      <w:hyperlink r:id="rId39" w:history="1">
        <w:r>
          <w:rPr>
            <w:rStyle w:val="a"/>
            <w:rFonts w:ascii="Times New Roman" w:eastAsia="Times New Roman" w:hAnsi="Times New Roman" w:cs="Times New Roman"/>
            <w:sz w:val="24"/>
            <w:szCs w:val="24"/>
            <w:u w:val="single" w:color="0000FF"/>
          </w:rPr>
          <w:t xml:space="preserve">Audit Clearinghouse </w:t>
        </w:r>
      </w:hyperlink>
      <w:r>
        <w:rPr>
          <w:rFonts w:ascii="Times New Roman" w:eastAsia="Times New Roman" w:hAnsi="Times New Roman" w:cs="Times New Roman"/>
          <w:sz w:val="24"/>
          <w:szCs w:val="24"/>
        </w:rPr>
        <w:t>website.</w:t>
      </w:r>
    </w:p>
    <w:p w14:paraId="4E68A3FE"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Certification Regarding Lobbying</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Applicants requesting more than $100,000 in Federal funding m</w:t>
      </w:r>
      <w:r>
        <w:rPr>
          <w:rFonts w:ascii="Times New Roman" w:eastAsia="Times New Roman" w:hAnsi="Times New Roman" w:cs="Times New Roman"/>
          <w:sz w:val="24"/>
          <w:szCs w:val="24"/>
        </w:rPr>
        <w:t xml:space="preserve">ust certify to the statements in </w:t>
      </w:r>
      <w:hyperlink r:id="rId40" w:history="1">
        <w:r>
          <w:rPr>
            <w:rStyle w:val="a"/>
            <w:rFonts w:ascii="Times New Roman" w:eastAsia="Times New Roman" w:hAnsi="Times New Roman" w:cs="Times New Roman"/>
            <w:sz w:val="24"/>
            <w:szCs w:val="24"/>
            <w:u w:val="single" w:color="0000FF"/>
          </w:rPr>
          <w:t>43 CFR Part 18, Appendix A-Certification Regarding Lobbying</w:t>
        </w:r>
      </w:hyperlink>
      <w:r>
        <w:rPr>
          <w:rFonts w:ascii="Times New Roman" w:eastAsia="Times New Roman" w:hAnsi="Times New Roman" w:cs="Times New Roman"/>
          <w:sz w:val="24"/>
          <w:szCs w:val="24"/>
        </w:rPr>
        <w:t xml:space="preserve">. If this application requests more </w:t>
      </w:r>
      <w:r>
        <w:rPr>
          <w:rFonts w:ascii="Times New Roman" w:eastAsia="Times New Roman" w:hAnsi="Times New Roman" w:cs="Times New Roman"/>
          <w:sz w:val="24"/>
          <w:szCs w:val="24"/>
        </w:rPr>
        <w:lastRenderedPageBreak/>
        <w:t>than $</w:t>
      </w:r>
      <w:r>
        <w:rPr>
          <w:rFonts w:ascii="Times New Roman" w:eastAsia="Times New Roman" w:hAnsi="Times New Roman" w:cs="Times New Roman"/>
          <w:sz w:val="24"/>
          <w:szCs w:val="24"/>
        </w:rPr>
        <w:t>100,000 in Federal funds, the Authorized Official’s signature on the appropriate SF-424, Application for Federal Assistance form also represents the entity’s certification of the statements in 43 CFR Part 18, Appendix A.</w:t>
      </w:r>
    </w:p>
    <w:p w14:paraId="1F682B9B" w14:textId="77777777" w:rsidR="00882562" w:rsidRDefault="009C5278" w:rsidP="00470374">
      <w:pPr>
        <w:pStyle w:val="Label"/>
        <w:spacing w:before="60" w:after="20"/>
      </w:pPr>
      <w:r>
        <w:t xml:space="preserve">Disclosure of Lobbying </w:t>
      </w:r>
      <w:r>
        <w:t>Activities</w:t>
      </w:r>
    </w:p>
    <w:p w14:paraId="7A5D9519"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and recipients must not use any federally appropriated funds (annually appropriated or continuing appropriations) or matching funds under a Federal award to pay any person for lobbying in connection with the award. Lobbying is influen</w:t>
      </w:r>
      <w:r>
        <w:rPr>
          <w:rFonts w:ascii="Times New Roman" w:eastAsia="Times New Roman" w:hAnsi="Times New Roman" w:cs="Times New Roman"/>
          <w:sz w:val="24"/>
          <w:szCs w:val="24"/>
        </w:rPr>
        <w:t>cing or attempting to influence an officer or employee of any U.S. agency, a Member of the U.S. Congress, an officer or employee of the U.S. Congress, or an employee of a Member of the U.S. Congress connection with the award. Applicants and recipients must</w:t>
      </w:r>
      <w:r>
        <w:rPr>
          <w:rFonts w:ascii="Times New Roman" w:eastAsia="Times New Roman" w:hAnsi="Times New Roman" w:cs="Times New Roman"/>
          <w:sz w:val="24"/>
          <w:szCs w:val="24"/>
        </w:rPr>
        <w:t xml:space="preserve"> complete and submit the </w:t>
      </w:r>
      <w:hyperlink r:id="rId41" w:history="1">
        <w:r>
          <w:rPr>
            <w:rStyle w:val="a"/>
            <w:rFonts w:ascii="Times New Roman" w:eastAsia="Times New Roman" w:hAnsi="Times New Roman" w:cs="Times New Roman"/>
            <w:sz w:val="24"/>
            <w:szCs w:val="24"/>
            <w:u w:val="single" w:color="0000FF"/>
          </w:rPr>
          <w:t>SF-LLL, “Disclosure of</w:t>
        </w:r>
      </w:hyperlink>
      <w:r>
        <w:rPr>
          <w:rFonts w:ascii="Times New Roman" w:eastAsia="Times New Roman" w:hAnsi="Times New Roman" w:cs="Times New Roman"/>
          <w:sz w:val="24"/>
          <w:szCs w:val="24"/>
        </w:rPr>
        <w:t xml:space="preserve"> </w:t>
      </w:r>
      <w:hyperlink r:id="rId42" w:history="1">
        <w:r>
          <w:rPr>
            <w:rStyle w:val="a"/>
            <w:rFonts w:ascii="Times New Roman" w:eastAsia="Times New Roman" w:hAnsi="Times New Roman" w:cs="Times New Roman"/>
            <w:sz w:val="24"/>
            <w:szCs w:val="24"/>
            <w:u w:val="single" w:color="0000FF"/>
          </w:rPr>
          <w:t>Lobbying Activities”</w:t>
        </w:r>
      </w:hyperlink>
      <w:r>
        <w:rPr>
          <w:rFonts w:ascii="Times New Roman" w:eastAsia="Times New Roman" w:hAnsi="Times New Roman" w:cs="Times New Roman"/>
          <w:sz w:val="24"/>
          <w:szCs w:val="24"/>
        </w:rPr>
        <w:t xml:space="preserve">form if the </w:t>
      </w:r>
      <w:r>
        <w:rPr>
          <w:rFonts w:ascii="Times New Roman" w:eastAsia="Times New Roman" w:hAnsi="Times New Roman" w:cs="Times New Roman"/>
          <w:sz w:val="24"/>
          <w:szCs w:val="24"/>
        </w:rPr>
        <w:t>Federal share of the proposal or award is more than $100,000 and the applicant or recipient has made or has agreed to make any payment using non- appropriated funds for lobbying in connection with the application or award. The SF-LLL form is available with</w:t>
      </w:r>
      <w:r>
        <w:rPr>
          <w:rFonts w:ascii="Times New Roman" w:eastAsia="Times New Roman" w:hAnsi="Times New Roman" w:cs="Times New Roman"/>
          <w:sz w:val="24"/>
          <w:szCs w:val="24"/>
        </w:rPr>
        <w:t xml:space="preserve"> this Funding Opportunity on Grants.gov. See 43 CFR, Subpart 18.100 for more information on when additional submission of this form is required.</w:t>
      </w:r>
    </w:p>
    <w:p w14:paraId="732DDE55"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Overlap or Duplication of Effort Statement</w:t>
      </w:r>
    </w:p>
    <w:p w14:paraId="41B765A1"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must provide a statement indicating if there is any overl</w:t>
      </w:r>
      <w:r>
        <w:rPr>
          <w:rFonts w:ascii="Times New Roman" w:eastAsia="Times New Roman" w:hAnsi="Times New Roman" w:cs="Times New Roman"/>
          <w:sz w:val="24"/>
          <w:szCs w:val="24"/>
        </w:rPr>
        <w:t>ap between this Federal application and any other Federal application, or funded project, in regards to activities, costs, or time commitment of key personnel. If no such overlap or duplication exists, state, “There are no overlaps or duplication between t</w:t>
      </w:r>
      <w:r>
        <w:rPr>
          <w:rFonts w:ascii="Times New Roman" w:eastAsia="Times New Roman" w:hAnsi="Times New Roman" w:cs="Times New Roman"/>
          <w:sz w:val="24"/>
          <w:szCs w:val="24"/>
        </w:rPr>
        <w:t>his application and any of our other Federal applications or funded projects, including in regards to activities, costs, or time commitment of key personnel”. If any such overlap exists, provide a complete description of overlaps or duplications between th</w:t>
      </w:r>
      <w:r>
        <w:rPr>
          <w:rFonts w:ascii="Times New Roman" w:eastAsia="Times New Roman" w:hAnsi="Times New Roman" w:cs="Times New Roman"/>
          <w:sz w:val="24"/>
          <w:szCs w:val="24"/>
        </w:rPr>
        <w:t>is proposal and any other federally funded project or application in regards to activities, costs, and time commitment of key personnel, as applicable. Provide a copy of any overlapping or</w:t>
      </w:r>
    </w:p>
    <w:p w14:paraId="33C2A9FB"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duplicative proposal submitted to any other potential funding entit</w:t>
      </w:r>
      <w:r>
        <w:rPr>
          <w:rFonts w:ascii="Times New Roman" w:eastAsia="Times New Roman" w:hAnsi="Times New Roman" w:cs="Times New Roman"/>
          <w:sz w:val="24"/>
          <w:szCs w:val="24"/>
        </w:rPr>
        <w:t>y and identify when that proposal was submitted, to whom (entity name and program), and when you anticipate being notified of their funding decision. When overlap exists, your statement must end with “We understand that if at any time we receive funding fr</w:t>
      </w:r>
      <w:r>
        <w:rPr>
          <w:rFonts w:ascii="Times New Roman" w:eastAsia="Times New Roman" w:hAnsi="Times New Roman" w:cs="Times New Roman"/>
          <w:sz w:val="24"/>
          <w:szCs w:val="24"/>
        </w:rPr>
        <w:t>om another source that is duplicative of the funding we are requesting from the Bureau of Land Management in this application, we will immediately notify the Bureau of Land Management point of contact identified in this Funding Opportunity in writing.”</w:t>
      </w:r>
    </w:p>
    <w:p w14:paraId="4DFFC984" w14:textId="77777777" w:rsidR="00882562" w:rsidRDefault="009C5278" w:rsidP="00470374">
      <w:pPr>
        <w:spacing w:before="20" w:after="20"/>
        <w:rPr>
          <w:vanish/>
        </w:rPr>
      </w:pPr>
      <w:r>
        <w:rPr>
          <w:vanish/>
          <w:color w:val="009745"/>
        </w:rPr>
        <w:t>Pro</w:t>
      </w:r>
      <w:r>
        <w:rPr>
          <w:vanish/>
          <w:color w:val="009745"/>
        </w:rPr>
        <w:t>grams issuing any awards using discretionary funds must collect overlap/duplication of effort statements from their applicants. Programs issuing mandatory funds are not required to collect these statements. Select the appropriate value from the list as app</w:t>
      </w:r>
      <w:r>
        <w:rPr>
          <w:vanish/>
          <w:color w:val="009745"/>
        </w:rPr>
        <w:t>licable to this funding opportunity. Selection of the first option will automatically insert the following standard language in the text field.</w:t>
      </w:r>
    </w:p>
    <w:p w14:paraId="68E2A3CB"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9B29097"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4" w:name="_Toc256000053"/>
      <w:bookmarkStart w:id="35" w:name="_Toc256000017"/>
      <w:r>
        <w:rPr>
          <w:rFonts w:cs="Times New Roman"/>
          <w:color w:val="000000"/>
          <w:sz w:val="24"/>
          <w:szCs w:val="24"/>
        </w:rPr>
        <w:t>D3. Unique Entity Identifier and System for Award Management (SAM)</w:t>
      </w:r>
      <w:bookmarkEnd w:id="34"/>
      <w:bookmarkEnd w:id="35"/>
    </w:p>
    <w:p w14:paraId="3261D5A3"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Identifier and System for Award </w:t>
      </w:r>
      <w:r>
        <w:rPr>
          <w:rFonts w:ascii="Times New Roman" w:eastAsia="Times New Roman" w:hAnsi="Times New Roman" w:cs="Times New Roman"/>
          <w:b/>
          <w:bCs/>
          <w:sz w:val="24"/>
          <w:szCs w:val="24"/>
        </w:rPr>
        <w:t>Management (SAM.gov) Registration:</w:t>
      </w:r>
      <w:r>
        <w:rPr>
          <w:rFonts w:ascii="Times New Roman" w:eastAsia="Times New Roman" w:hAnsi="Times New Roman" w:cs="Times New Roman"/>
          <w:sz w:val="24"/>
          <w:szCs w:val="24"/>
        </w:rPr>
        <w:t xml:space="preserve"> This requirement does not apply to individuals applying for funds as individual (i.e., unrelated to any business or nonprofit organization you may own or operate) or any entity with an exception approved by the funding bu</w:t>
      </w:r>
      <w:r>
        <w:rPr>
          <w:rFonts w:ascii="Times New Roman" w:eastAsia="Times New Roman" w:hAnsi="Times New Roman" w:cs="Times New Roman"/>
          <w:sz w:val="24"/>
          <w:szCs w:val="24"/>
        </w:rPr>
        <w:t xml:space="preserve">reau or office in accordance with bureau or office policy. All other applicants are required to obtain a Data Universal Numbering System (DUNS) number from Dun &amp; Bradstreet </w:t>
      </w:r>
      <w:r>
        <w:rPr>
          <w:rFonts w:ascii="Times New Roman" w:eastAsia="Times New Roman" w:hAnsi="Times New Roman" w:cs="Times New Roman"/>
          <w:sz w:val="24"/>
          <w:szCs w:val="24"/>
        </w:rPr>
        <w:lastRenderedPageBreak/>
        <w:t>and then register in SAM.gov prior to submitting a Federal award application. Feder</w:t>
      </w:r>
      <w:r>
        <w:rPr>
          <w:rFonts w:ascii="Times New Roman" w:eastAsia="Times New Roman" w:hAnsi="Times New Roman" w:cs="Times New Roman"/>
          <w:sz w:val="24"/>
          <w:szCs w:val="24"/>
        </w:rPr>
        <w:t>al award recipients must continue to maintain an active SAM.gov registration with current information through the life of their Federal award(s). See the “Submission Requirements” section of this document below for more information on SAM.gov registration.</w:t>
      </w:r>
      <w:r>
        <w:rPr>
          <w:rFonts w:ascii="Times New Roman" w:eastAsia="Times New Roman" w:hAnsi="Times New Roman" w:cs="Times New Roman"/>
          <w:sz w:val="24"/>
          <w:szCs w:val="24"/>
        </w:rPr>
        <w:t xml:space="preserve"> We may not make a Federal award to an applicant that has not completed the SAM.gov registration. If an applicant selected for funding has not completed their SAM.gov registration by the time the program is ready to make an award, the program may determine</w:t>
      </w:r>
      <w:r>
        <w:rPr>
          <w:rFonts w:ascii="Times New Roman" w:eastAsia="Times New Roman" w:hAnsi="Times New Roman" w:cs="Times New Roman"/>
          <w:sz w:val="24"/>
          <w:szCs w:val="24"/>
        </w:rPr>
        <w:t xml:space="preserve"> that the applicant is not qualified to receive an award. The program can use that determination as a basis for making an award to another applicant.</w:t>
      </w:r>
      <w:r>
        <w:rPr>
          <w:rFonts w:ascii="Times New Roman" w:eastAsia="Times New Roman" w:hAnsi="Times New Roman" w:cs="Times New Roman"/>
          <w:b/>
          <w:bCs/>
          <w:sz w:val="24"/>
          <w:szCs w:val="24"/>
        </w:rPr>
        <w:t xml:space="preserve"> There is no cost to register with Dun &amp; Bradstreet or SAM.gov</w:t>
      </w:r>
      <w:r>
        <w:rPr>
          <w:rFonts w:ascii="Times New Roman" w:eastAsia="Times New Roman" w:hAnsi="Times New Roman" w:cs="Times New Roman"/>
          <w:sz w:val="24"/>
          <w:szCs w:val="24"/>
        </w:rPr>
        <w:t>. There are third-party vendors who will char</w:t>
      </w:r>
      <w:r>
        <w:rPr>
          <w:rFonts w:ascii="Times New Roman" w:eastAsia="Times New Roman" w:hAnsi="Times New Roman" w:cs="Times New Roman"/>
          <w:sz w:val="24"/>
          <w:szCs w:val="24"/>
        </w:rPr>
        <w:t xml:space="preserve">ge a fee in exchange for registering entities with Dun &amp; Bradstreet and SAM.gov; </w:t>
      </w:r>
      <w:r>
        <w:rPr>
          <w:rFonts w:ascii="Times New Roman" w:eastAsia="Times New Roman" w:hAnsi="Times New Roman" w:cs="Times New Roman"/>
          <w:b/>
          <w:bCs/>
          <w:sz w:val="24"/>
          <w:szCs w:val="24"/>
        </w:rPr>
        <w:t>please be aware you can register and request help for free</w:t>
      </w:r>
      <w:r>
        <w:rPr>
          <w:rFonts w:ascii="Times New Roman" w:eastAsia="Times New Roman" w:hAnsi="Times New Roman" w:cs="Times New Roman"/>
          <w:sz w:val="24"/>
          <w:szCs w:val="24"/>
        </w:rPr>
        <w:t>.</w:t>
      </w:r>
    </w:p>
    <w:p w14:paraId="6E4D8D74"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Obtain a DUNS Number </w:t>
      </w:r>
    </w:p>
    <w:p w14:paraId="303880AB"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Request a DUNS Number through the Dun &amp; Bradstreet website. For technical difficulties, send an email to the D&amp;B SAM Help Desk. Please ensure that you are able to receive emails from </w:t>
      </w:r>
      <w:hyperlink r:id="rId43" w:history="1">
        <w:r>
          <w:rPr>
            <w:rStyle w:val="a"/>
            <w:rFonts w:ascii="Times New Roman" w:eastAsia="Times New Roman" w:hAnsi="Times New Roman" w:cs="Times New Roman"/>
            <w:sz w:val="24"/>
            <w:szCs w:val="24"/>
            <w:u w:val="single" w:color="0000FF"/>
          </w:rPr>
          <w:t>SAMHelp@dnb.com</w:t>
        </w:r>
      </w:hyperlink>
      <w:r>
        <w:rPr>
          <w:rFonts w:ascii="Times New Roman" w:eastAsia="Times New Roman" w:hAnsi="Times New Roman" w:cs="Times New Roman"/>
          <w:sz w:val="24"/>
          <w:szCs w:val="24"/>
        </w:rPr>
        <w:t>. The Grants.gov “O</w:t>
      </w:r>
      <w:r>
        <w:rPr>
          <w:rFonts w:ascii="Times New Roman" w:eastAsia="Times New Roman" w:hAnsi="Times New Roman" w:cs="Times New Roman"/>
          <w:sz w:val="24"/>
          <w:szCs w:val="24"/>
        </w:rPr>
        <w:t>btain a DUNS Number” webpage also provides detailed instructions. Once assigned a DUNS number, your organization must maintain up-to-date information with Dun &amp; Bradstreet. Applicants must enter their DUNS number in the “Organizational DUNS” field on the S</w:t>
      </w:r>
      <w:r>
        <w:rPr>
          <w:rFonts w:ascii="Times New Roman" w:eastAsia="Times New Roman" w:hAnsi="Times New Roman" w:cs="Times New Roman"/>
          <w:sz w:val="24"/>
          <w:szCs w:val="24"/>
        </w:rPr>
        <w:t>F-424, Application for Federal Assistance form.</w:t>
      </w:r>
    </w:p>
    <w:p w14:paraId="02ACFEC2"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Register with the System for Award Management (SAM) </w:t>
      </w:r>
    </w:p>
    <w:p w14:paraId="41B61BC3"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Register on the SAM.gov website. “Help” tab on the website contains User Guides and other information to assist you with registration. The Grants.gov Regis</w:t>
      </w:r>
      <w:r>
        <w:rPr>
          <w:rFonts w:ascii="Times New Roman" w:eastAsia="Times New Roman" w:hAnsi="Times New Roman" w:cs="Times New Roman"/>
          <w:sz w:val="24"/>
          <w:szCs w:val="24"/>
        </w:rPr>
        <w:t>ter with SAM page also provides detailed instructions. You can also contact the supporting Federal Service Desk for help registering in SAM. Once registered in SAM, entities must renew and revalidate their SAM registration at least once every 12 months fro</w:t>
      </w:r>
      <w:r>
        <w:rPr>
          <w:rFonts w:ascii="Times New Roman" w:eastAsia="Times New Roman" w:hAnsi="Times New Roman" w:cs="Times New Roman"/>
          <w:sz w:val="24"/>
          <w:szCs w:val="24"/>
        </w:rPr>
        <w:t>m the date previously registered. Entities are strongly encouraged to revalidate their registration as often as needed to ensure their information is up to date and reflects changes that may have been to the entity’s DUNS or IRS information.</w:t>
      </w:r>
    </w:p>
    <w:p w14:paraId="0253E608" w14:textId="77777777" w:rsidR="00882562" w:rsidRDefault="009C5278" w:rsidP="00470374">
      <w:pPr>
        <w:spacing w:before="20" w:after="20"/>
        <w:rPr>
          <w:vanish/>
        </w:rPr>
      </w:pPr>
      <w:r>
        <w:rPr>
          <w:vanish/>
          <w:color w:val="009745"/>
        </w:rPr>
        <w:t>Enter any prog</w:t>
      </w:r>
      <w:r>
        <w:rPr>
          <w:vanish/>
          <w:color w:val="009745"/>
        </w:rPr>
        <w:t>ram specific language regarding DUNS/SAM.</w:t>
      </w:r>
    </w:p>
    <w:p w14:paraId="67AC7162"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D86AA73"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6" w:name="_Toc256000054"/>
      <w:bookmarkStart w:id="37" w:name="_Toc256000018"/>
      <w:r>
        <w:rPr>
          <w:rFonts w:cs="Times New Roman"/>
          <w:color w:val="000000"/>
          <w:sz w:val="24"/>
          <w:szCs w:val="24"/>
        </w:rPr>
        <w:t>D4. Submission Dates and Times</w:t>
      </w:r>
      <w:bookmarkEnd w:id="36"/>
      <w:bookmarkEnd w:id="37"/>
    </w:p>
    <w:p w14:paraId="1245D333" w14:textId="77777777" w:rsidR="00882562" w:rsidRDefault="009C5278" w:rsidP="00470374">
      <w:pPr>
        <w:pStyle w:val="Hidden"/>
        <w:keepLines w:val="0"/>
        <w:spacing w:before="96" w:after="96"/>
        <w:rPr>
          <w:rFonts w:cs="Times New Roman"/>
          <w:color w:val="009745"/>
        </w:rPr>
      </w:pPr>
      <w:r>
        <w:rPr>
          <w:rFonts w:cs="Times New Roman"/>
          <w:color w:val="009745"/>
        </w:rPr>
        <w:t>Funding Opportunities must identify due dates and times for all submissions in accordance w</w:t>
      </w:r>
      <w:hyperlink r:id="rId44" w:history="1">
        <w:r>
          <w:rPr>
            <w:rFonts w:cs="Times New Roman"/>
            <w:color w:val="0000FF"/>
            <w:u w:val="single" w:color="0000FF"/>
          </w:rPr>
          <w:t>ith 2 CFR 200, Appendix I, section D (4)</w:t>
        </w:r>
      </w:hyperlink>
      <w:r>
        <w:rPr>
          <w:rFonts w:cs="Times New Roman"/>
          <w:color w:val="009745"/>
        </w:rPr>
        <w:t>. Review and address all of the 2 CFR 200-Appendix I requirements in the following text field. We must clearly state deadlines in terms of date and local time (Please</w:t>
      </w:r>
      <w:r>
        <w:rPr>
          <w:rFonts w:cs="Times New Roman"/>
          <w:color w:val="009745"/>
        </w:rPr>
        <w:t xml:space="preserve"> Note: Grants.gov uses Eastern Time); what the deadline means and if submission method affects it; and the effect of missing a deadline. </w:t>
      </w:r>
    </w:p>
    <w:p w14:paraId="1BC401B4"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 xml:space="preserve">Format the information in this section so that it is easy to understand and use. A tabular format or </w:t>
      </w:r>
      <w:r>
        <w:rPr>
          <w:rFonts w:ascii="Times New Roman" w:eastAsia="Times New Roman" w:hAnsi="Times New Roman" w:cs="Times New Roman"/>
          <w:color w:val="009745"/>
          <w:sz w:val="24"/>
          <w:szCs w:val="24"/>
        </w:rPr>
        <w:t>checklist may be more helpful than narrative paragraphs.]</w:t>
      </w:r>
    </w:p>
    <w:p w14:paraId="49821661"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This includes not only submission dates and times for full applications but also any preliminary submission requirements (e.g., letters of intent, white papers, or pre-applications). We must also de</w:t>
      </w:r>
      <w:r>
        <w:rPr>
          <w:rFonts w:ascii="Times New Roman" w:eastAsia="Times New Roman" w:hAnsi="Times New Roman" w:cs="Times New Roman"/>
          <w:color w:val="009745"/>
          <w:sz w:val="24"/>
          <w:szCs w:val="24"/>
        </w:rPr>
        <w:t xml:space="preserve">scribe any other submissions of information before Federal award that are separate from the full application. If the funding opportunity is a general Notice of Funding Opportunity that is </w:t>
      </w:r>
      <w:r>
        <w:rPr>
          <w:rFonts w:ascii="Times New Roman" w:eastAsia="Times New Roman" w:hAnsi="Times New Roman" w:cs="Times New Roman"/>
          <w:color w:val="009745"/>
          <w:sz w:val="24"/>
          <w:szCs w:val="24"/>
        </w:rPr>
        <w:lastRenderedPageBreak/>
        <w:t>open for a period of time with no specific due dates for application</w:t>
      </w:r>
      <w:r>
        <w:rPr>
          <w:rFonts w:ascii="Times New Roman" w:eastAsia="Times New Roman" w:hAnsi="Times New Roman" w:cs="Times New Roman"/>
          <w:color w:val="009745"/>
          <w:sz w:val="24"/>
          <w:szCs w:val="24"/>
        </w:rPr>
        <w:t>s, state that clearly in this section</w:t>
      </w:r>
    </w:p>
    <w:p w14:paraId="1EA165BA"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All funding opportunities must be advertised a minimum of 60 days unless a waiver is approved by the BGPM.</w:t>
      </w:r>
    </w:p>
    <w:p w14:paraId="30C845EC"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NOTE:</w:t>
      </w:r>
      <w:r>
        <w:rPr>
          <w:rFonts w:ascii="Times New Roman" w:eastAsia="Times New Roman" w:hAnsi="Times New Roman" w:cs="Times New Roman"/>
          <w:color w:val="009745"/>
          <w:sz w:val="24"/>
          <w:szCs w:val="24"/>
        </w:rPr>
        <w:t xml:space="preserve"> Any deadline, if the due date falls on a Saturday, Sunday, or Federal holiday, the due date is the next b</w:t>
      </w:r>
      <w:r>
        <w:rPr>
          <w:rFonts w:ascii="Times New Roman" w:eastAsia="Times New Roman" w:hAnsi="Times New Roman" w:cs="Times New Roman"/>
          <w:color w:val="009745"/>
          <w:sz w:val="24"/>
          <w:szCs w:val="24"/>
        </w:rPr>
        <w:t>usiness day.  You must make this clear, if you designate a date that falls within any of those dates.</w:t>
      </w:r>
    </w:p>
    <w:p w14:paraId="0E2F2ECD"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 xml:space="preserve">Insert for rolling cut-off dates (Example): </w:t>
      </w:r>
      <w:r>
        <w:rPr>
          <w:rFonts w:ascii="Times New Roman" w:eastAsia="Times New Roman" w:hAnsi="Times New Roman" w:cs="Times New Roman"/>
          <w:color w:val="009745"/>
          <w:sz w:val="24"/>
          <w:szCs w:val="24"/>
        </w:rPr>
        <w:t>Open from April 1, 2020 – July 31, 2020, 5:00 PM EST</w:t>
      </w:r>
    </w:p>
    <w:p w14:paraId="43232D90"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Round One – Applications Due: June 30, 2020, 5:00 PM EST</w:t>
      </w:r>
    </w:p>
    <w:p w14:paraId="3797C4E8"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Round Two – Applications Due: July 31, 2020, 5:00 PM EST</w:t>
      </w:r>
    </w:p>
    <w:p w14:paraId="5469B8B8"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Applications must be submitted in English.</w:t>
      </w:r>
    </w:p>
    <w:p w14:paraId="76E04CC6" w14:textId="77777777" w:rsidR="00882562" w:rsidRDefault="009C527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Late applications will not be accepted or reviewed.</w:t>
      </w:r>
    </w:p>
    <w:p w14:paraId="15EE3148" w14:textId="77777777" w:rsidR="00882562" w:rsidRDefault="00882562" w:rsidP="00470374">
      <w:pPr>
        <w:spacing w:before="20" w:after="20"/>
        <w:rPr>
          <w:vanish/>
        </w:rPr>
      </w:pPr>
    </w:p>
    <w:p w14:paraId="6DE5599D"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BLM requires applicants to submit their applications online through Grants.gov. Grants.gov </w:t>
      </w:r>
      <w:r>
        <w:rPr>
          <w:rFonts w:ascii="Times New Roman" w:eastAsia="Times New Roman" w:hAnsi="Times New Roman" w:cs="Times New Roman"/>
          <w:sz w:val="24"/>
          <w:szCs w:val="24"/>
        </w:rPr>
        <w:t>automatically generates an electronic date and time stamp in the system upon application receipt. Grants.gov sends an acknowledgement of receipt with the date and time stamp and a unique Grants.gov application tracking number to the authorized representati</w:t>
      </w:r>
      <w:r>
        <w:rPr>
          <w:rFonts w:ascii="Times New Roman" w:eastAsia="Times New Roman" w:hAnsi="Times New Roman" w:cs="Times New Roman"/>
          <w:sz w:val="24"/>
          <w:szCs w:val="24"/>
        </w:rPr>
        <w:t>ve by email. This email from Grants.gov serves as your proof of timely submission.</w:t>
      </w:r>
    </w:p>
    <w:p w14:paraId="12ABE0A9" w14:textId="77777777" w:rsidR="00882562" w:rsidRDefault="009C5278" w:rsidP="00470374">
      <w:pPr>
        <w:pStyle w:val="Label"/>
        <w:spacing w:before="60" w:after="20"/>
      </w:pPr>
      <w:r>
        <w:t>Due Date for Applications</w:t>
      </w:r>
    </w:p>
    <w:p w14:paraId="66D67A59" w14:textId="77777777" w:rsidR="00882562" w:rsidRDefault="009C5278" w:rsidP="00470374">
      <w:pPr>
        <w:spacing w:before="20" w:after="20"/>
      </w:pPr>
      <w:r>
        <w:t>04/19/2021</w:t>
      </w:r>
    </w:p>
    <w:p w14:paraId="4D20A90F" w14:textId="77777777" w:rsidR="00882562" w:rsidRDefault="009C5278" w:rsidP="00470374">
      <w:pPr>
        <w:pStyle w:val="Label"/>
        <w:spacing w:before="60" w:after="20"/>
      </w:pPr>
      <w:r>
        <w:t>Application Due Date Explanation</w:t>
      </w:r>
    </w:p>
    <w:p w14:paraId="79028088"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Electronically submitted applications must be submitted no later than 5:00 p.m., ET, on the listed appl</w:t>
      </w:r>
      <w:r>
        <w:rPr>
          <w:rFonts w:ascii="Times New Roman" w:eastAsia="Times New Roman" w:hAnsi="Times New Roman" w:cs="Times New Roman"/>
          <w:sz w:val="24"/>
          <w:szCs w:val="24"/>
        </w:rPr>
        <w:t>ication due dates.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Open from February 16, 2021 through April 19, 2021</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Applications must be submitted in English.</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Late applications will not be accepted or reviewed.</w:t>
      </w:r>
    </w:p>
    <w:p w14:paraId="7009EAAC"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77CBFB2"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8" w:name="_Toc256000055"/>
      <w:bookmarkStart w:id="39" w:name="_Toc256000019"/>
      <w:r>
        <w:rPr>
          <w:rFonts w:cs="Times New Roman"/>
          <w:color w:val="000000"/>
          <w:sz w:val="24"/>
          <w:szCs w:val="24"/>
        </w:rPr>
        <w:t>D5. Intergovernmental Review</w:t>
      </w:r>
      <w:bookmarkEnd w:id="38"/>
      <w:bookmarkEnd w:id="39"/>
    </w:p>
    <w:p w14:paraId="17D2E935"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application submission, U.S. state and local government applicants should visit the </w:t>
      </w:r>
      <w:hyperlink r:id="rId45" w:history="1">
        <w:r>
          <w:rPr>
            <w:rStyle w:val="a"/>
            <w:rFonts w:ascii="Times New Roman" w:eastAsia="Times New Roman" w:hAnsi="Times New Roman" w:cs="Times New Roman"/>
            <w:sz w:val="24"/>
            <w:szCs w:val="24"/>
            <w:u w:val="single" w:color="0000FF"/>
          </w:rPr>
          <w:t xml:space="preserve">OMB Office of Federal Financial Management website </w:t>
        </w:r>
      </w:hyperlink>
      <w:r>
        <w:rPr>
          <w:rFonts w:ascii="Times New Roman" w:eastAsia="Times New Roman" w:hAnsi="Times New Roman" w:cs="Times New Roman"/>
          <w:sz w:val="24"/>
          <w:szCs w:val="24"/>
        </w:rPr>
        <w:t>and view the “Sta</w:t>
      </w:r>
      <w:r>
        <w:rPr>
          <w:rFonts w:ascii="Times New Roman" w:eastAsia="Times New Roman" w:hAnsi="Times New Roman" w:cs="Times New Roman"/>
          <w:sz w:val="24"/>
          <w:szCs w:val="24"/>
        </w:rPr>
        <w:t>te Point of Contact (SPOC) List” to determine whether their application is subject to the state intergovernmental review process under Executive Order (E.O.) 12372 “Intergovernmental Review of Federal Programs.” States not on the list do not participate in</w:t>
      </w:r>
      <w:r>
        <w:rPr>
          <w:rFonts w:ascii="Times New Roman" w:eastAsia="Times New Roman" w:hAnsi="Times New Roman" w:cs="Times New Roman"/>
          <w:sz w:val="24"/>
          <w:szCs w:val="24"/>
        </w:rPr>
        <w:t xml:space="preserve"> the intergovernmental review process, and therefore do not have a SPOC. If you are located within a State that does not have a SPOC, you may send application materials directly to a Federal awarding agency. If your state is on the list, contact the design</w:t>
      </w:r>
      <w:r>
        <w:rPr>
          <w:rFonts w:ascii="Times New Roman" w:eastAsia="Times New Roman" w:hAnsi="Times New Roman" w:cs="Times New Roman"/>
          <w:sz w:val="24"/>
          <w:szCs w:val="24"/>
        </w:rPr>
        <w:t>ated entity for more information on the state’s prior review requirements for Federal assistance applications.</w:t>
      </w:r>
    </w:p>
    <w:p w14:paraId="11494C0E"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3F77899"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0" w:name="_Toc256000056"/>
      <w:bookmarkStart w:id="41" w:name="_Toc256000020"/>
      <w:r>
        <w:rPr>
          <w:rFonts w:cs="Times New Roman"/>
          <w:color w:val="000000"/>
          <w:sz w:val="24"/>
          <w:szCs w:val="24"/>
        </w:rPr>
        <w:lastRenderedPageBreak/>
        <w:t>D6. Funding Restrictions</w:t>
      </w:r>
      <w:bookmarkEnd w:id="40"/>
      <w:bookmarkEnd w:id="41"/>
    </w:p>
    <w:p w14:paraId="07DA5250" w14:textId="77777777" w:rsidR="00882562" w:rsidRDefault="009C5278" w:rsidP="00470374">
      <w:pPr>
        <w:spacing w:before="20" w:after="20"/>
        <w:rPr>
          <w:vanish/>
        </w:rPr>
      </w:pPr>
      <w:r>
        <w:rPr>
          <w:vanish/>
          <w:color w:val="009745"/>
        </w:rPr>
        <w:t>You must include information on funding restrictions in order to allow an applicant to develop an application and budg</w:t>
      </w:r>
      <w:r>
        <w:rPr>
          <w:vanish/>
          <w:color w:val="009745"/>
        </w:rPr>
        <w:t>et consistent with program requirements.  Examples are whether construction is an allowable activity, if there are any limitations on direct costs such as foreign travel or equipment purchases, and if there are any legislatively authorized limits on indire</w:t>
      </w:r>
      <w:r>
        <w:rPr>
          <w:vanish/>
          <w:color w:val="009745"/>
        </w:rPr>
        <w:t>ct costs (or facilities and administrative costs).  There may also be funding restrictions listed in the program’s SAM.gov Assistance Listing (CFDA) profile.  You must also state if the award will or will not allow reimbursement of pre-Federal award costs.</w:t>
      </w:r>
      <w:r>
        <w:rPr>
          <w:vanish/>
          <w:color w:val="009745"/>
        </w:rPr>
        <w:t>  Any program that anticipates issuing cooperative agreements to Cooperative Ecosystem Studies Units (CESU) Network partners that will qualify as CESU projects and therefore will be subject to the CESU indirect cost rate cap (currently 17.5%), MUST clearly</w:t>
      </w:r>
      <w:r>
        <w:rPr>
          <w:vanish/>
          <w:color w:val="009745"/>
        </w:rPr>
        <w:t xml:space="preserve"> state so in the Funding Opportunity.  Programs cannot cap indirect costs to successful CESU partner university applicants if the Funding Opportunity does not explicitly state that awards to such universities will be subject to the CESU indirect cost rate </w:t>
      </w:r>
      <w:r>
        <w:rPr>
          <w:vanish/>
          <w:color w:val="009745"/>
        </w:rPr>
        <w:t>cap.</w:t>
      </w:r>
      <w:r>
        <w:rPr>
          <w:vanish/>
          <w:color w:val="009745"/>
        </w:rPr>
        <w:br/>
      </w:r>
      <w:r>
        <w:rPr>
          <w:vanish/>
          <w:color w:val="009745"/>
        </w:rPr>
        <w:br/>
        <w:t>In addition to program specific text for Funding Restrictions, the following text on Indirect Costs will be included on all NOFOs.</w:t>
      </w:r>
      <w:r>
        <w:rPr>
          <w:vanish/>
          <w:color w:val="009745"/>
        </w:rPr>
        <w:br/>
        <w:t> </w:t>
      </w:r>
    </w:p>
    <w:p w14:paraId="5D947A89"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Any partners submitting a construction, reconstruction, repair, or restoration of paved or permanent roads or parking</w:t>
      </w:r>
      <w:r>
        <w:rPr>
          <w:rFonts w:ascii="Times New Roman" w:eastAsia="Times New Roman" w:hAnsi="Times New Roman" w:cs="Times New Roman"/>
          <w:sz w:val="24"/>
          <w:szCs w:val="24"/>
        </w:rPr>
        <w:t xml:space="preserve"> area projects under the Good Neighbor Authority - 16 USC §2113a (b) (1) (A) are not allowed under this program.</w:t>
      </w:r>
    </w:p>
    <w:p w14:paraId="242DD1CF"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Any Cooperative Ecosystem Studies Units (CESU) Network partners submitting a project is subject to the CESU indirect cost rate cap (currently 1</w:t>
      </w:r>
      <w:r>
        <w:rPr>
          <w:rFonts w:ascii="Times New Roman" w:eastAsia="Times New Roman" w:hAnsi="Times New Roman" w:cs="Times New Roman"/>
          <w:sz w:val="24"/>
          <w:szCs w:val="24"/>
        </w:rPr>
        <w:t>7.5%).</w:t>
      </w:r>
    </w:p>
    <w:p w14:paraId="0CD6A53B" w14:textId="77777777" w:rsidR="00882562" w:rsidRDefault="009C5278" w:rsidP="00470374">
      <w:pPr>
        <w:spacing w:before="20" w:after="20"/>
        <w:rPr>
          <w:vanish/>
        </w:rPr>
      </w:pPr>
      <w:r>
        <w:rPr>
          <w:vanish/>
          <w:color w:val="009745"/>
        </w:rPr>
        <w:t>The following header will display if this checkbox is selected: </w:t>
      </w:r>
      <w:r>
        <w:rPr>
          <w:b/>
          <w:bCs/>
          <w:vanish/>
          <w:color w:val="009745"/>
        </w:rPr>
        <w:t>Indirect Costs: Organizations</w:t>
      </w:r>
    </w:p>
    <w:p w14:paraId="218D704C"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Federal awarding agency that provides the largest amount of direct funding to your organization is your cognizant agency for indirect costs, unless oth</w:t>
      </w:r>
      <w:r>
        <w:rPr>
          <w:rFonts w:ascii="Times New Roman" w:eastAsia="Times New Roman" w:hAnsi="Times New Roman" w:cs="Times New Roman"/>
          <w:sz w:val="24"/>
          <w:szCs w:val="24"/>
        </w:rPr>
        <w:t>erwise assigned by the White House Office of Management and Budget (OMB). If the Department of the Interior is your organization’s cognizant agency, the Interior Business Center will negotiate your indirect cost rate. Contact the Interior Business Center b</w:t>
      </w:r>
      <w:r>
        <w:rPr>
          <w:rFonts w:ascii="Times New Roman" w:eastAsia="Times New Roman" w:hAnsi="Times New Roman" w:cs="Times New Roman"/>
          <w:sz w:val="24"/>
          <w:szCs w:val="24"/>
        </w:rPr>
        <w:t xml:space="preserve">y phone 916-930-3803 or using the </w:t>
      </w:r>
      <w:hyperlink r:id="rId46" w:history="1">
        <w:r>
          <w:rPr>
            <w:rStyle w:val="a"/>
            <w:rFonts w:ascii="Times New Roman" w:eastAsia="Times New Roman" w:hAnsi="Times New Roman" w:cs="Times New Roman"/>
            <w:sz w:val="24"/>
            <w:szCs w:val="24"/>
            <w:u w:val="single" w:color="0000FF"/>
          </w:rPr>
          <w:t>IBC Email Submission Form</w:t>
        </w:r>
      </w:hyperlink>
      <w:r>
        <w:rPr>
          <w:rFonts w:ascii="Times New Roman" w:eastAsia="Times New Roman" w:hAnsi="Times New Roman" w:cs="Times New Roman"/>
          <w:sz w:val="24"/>
          <w:szCs w:val="24"/>
        </w:rPr>
        <w:t xml:space="preserve">. See the </w:t>
      </w:r>
      <w:hyperlink r:id="rId47" w:history="1">
        <w:r>
          <w:rPr>
            <w:rStyle w:val="a"/>
            <w:rFonts w:ascii="Times New Roman" w:eastAsia="Times New Roman" w:hAnsi="Times New Roman" w:cs="Times New Roman"/>
            <w:sz w:val="24"/>
            <w:szCs w:val="24"/>
            <w:u w:val="single" w:color="0000FF"/>
          </w:rPr>
          <w:t>IBC Website</w:t>
        </w:r>
      </w:hyperlink>
      <w:r>
        <w:rPr>
          <w:rFonts w:ascii="Times New Roman" w:eastAsia="Times New Roman" w:hAnsi="Times New Roman" w:cs="Times New Roman"/>
          <w:sz w:val="24"/>
          <w:szCs w:val="24"/>
        </w:rPr>
        <w:t xml:space="preserve"> for more information.</w:t>
      </w:r>
      <w:r>
        <w:rPr>
          <w:rFonts w:ascii="Times New Roman" w:eastAsia="Times New Roman" w:hAnsi="Times New Roman" w:cs="Times New Roman"/>
          <w:sz w:val="24"/>
          <w:szCs w:val="24"/>
        </w:rPr>
        <w:br/>
        <w:t> </w:t>
      </w:r>
    </w:p>
    <w:p w14:paraId="4A19DF5D"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Organizations must have an active Federal award before they can submit an indirect cost rate proposal to their cognizant agency.  </w:t>
      </w:r>
      <w:r>
        <w:rPr>
          <w:rFonts w:ascii="Times New Roman" w:eastAsia="Times New Roman" w:hAnsi="Times New Roman" w:cs="Times New Roman"/>
          <w:sz w:val="24"/>
          <w:szCs w:val="24"/>
        </w:rPr>
        <w:t xml:space="preserve">Failure to establish an approved rate during the award period renders all costs otherwise allocable as indirect costs unallowable under the award. Recipients must have prior written approval from the BLM to use amounts budgeted for direct costs to satisfy </w:t>
      </w:r>
      <w:r>
        <w:rPr>
          <w:rFonts w:ascii="Times New Roman" w:eastAsia="Times New Roman" w:hAnsi="Times New Roman" w:cs="Times New Roman"/>
          <w:sz w:val="24"/>
          <w:szCs w:val="24"/>
        </w:rPr>
        <w:t>cost-share or match requirements or to cover unallowable indirect costs. Recipients shall not shift unallowable indirect costs to another Federal award unless specifically authorized to do so by legislation.</w:t>
      </w:r>
    </w:p>
    <w:p w14:paraId="5D9ABEC3"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Required Indirect Cost Statement to be submitted</w:t>
      </w:r>
      <w:r>
        <w:rPr>
          <w:rFonts w:ascii="Times New Roman" w:eastAsia="Times New Roman" w:hAnsi="Times New Roman" w:cs="Times New Roman"/>
          <w:b/>
          <w:bCs/>
          <w:sz w:val="24"/>
          <w:szCs w:val="24"/>
        </w:rPr>
        <w:t xml:space="preserve"> with Application</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All organizations must include the applicable statement from the following list in their application, and attach to their application any documentation identified in the applicable statement:</w:t>
      </w:r>
      <w:r>
        <w:rPr>
          <w:rFonts w:ascii="Times New Roman" w:eastAsia="Times New Roman" w:hAnsi="Times New Roman" w:cs="Times New Roman"/>
          <w:sz w:val="24"/>
          <w:szCs w:val="24"/>
        </w:rPr>
        <w:br/>
        <w:t>We are:</w:t>
      </w:r>
    </w:p>
    <w:p w14:paraId="14951FBA" w14:textId="77777777" w:rsidR="00882562" w:rsidRDefault="009C5278" w:rsidP="00470374">
      <w:pPr>
        <w:pStyle w:val="Normal0"/>
        <w:numPr>
          <w:ilvl w:val="0"/>
          <w:numId w:val="30"/>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U.S. state or local government entit</w:t>
      </w:r>
      <w:r>
        <w:rPr>
          <w:rFonts w:ascii="Times New Roman" w:eastAsia="Times New Roman" w:hAnsi="Times New Roman" w:cs="Times New Roman"/>
          <w:sz w:val="24"/>
          <w:szCs w:val="24"/>
        </w:rPr>
        <w:t>y receiving more than $35 million in direct Federal funding each year with an indirect cost rate of [insert rate]. We submit our indirect cost rate proposals to our cognizant agency. Attached is a copy of our most recently approved rate agreement/certifica</w:t>
      </w:r>
      <w:r>
        <w:rPr>
          <w:rFonts w:ascii="Times New Roman" w:eastAsia="Times New Roman" w:hAnsi="Times New Roman" w:cs="Times New Roman"/>
          <w:sz w:val="24"/>
          <w:szCs w:val="24"/>
        </w:rPr>
        <w:t>tion.</w:t>
      </w:r>
    </w:p>
    <w:p w14:paraId="37EED0BA" w14:textId="77777777" w:rsidR="00882562" w:rsidRDefault="009C5278" w:rsidP="00470374">
      <w:pPr>
        <w:pStyle w:val="Normal0"/>
        <w:numPr>
          <w:ilvl w:val="0"/>
          <w:numId w:val="30"/>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U.S. state or local government entity receiving less than $35 million in direct Federal funding with an indirect cost rate of [insert rate]. We have prepared and will retain for audit an indirect cost rate proposal and related documentation.</w:t>
      </w:r>
    </w:p>
    <w:p w14:paraId="5FCA4536" w14:textId="77777777" w:rsidR="00882562" w:rsidRDefault="009C5278" w:rsidP="00470374">
      <w:pPr>
        <w:pStyle w:val="Normal0"/>
        <w:numPr>
          <w:ilvl w:val="0"/>
          <w:numId w:val="30"/>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[ins</w:t>
      </w:r>
      <w:r>
        <w:rPr>
          <w:rFonts w:ascii="Times New Roman" w:eastAsia="Times New Roman" w:hAnsi="Times New Roman" w:cs="Times New Roman"/>
          <w:sz w:val="24"/>
          <w:szCs w:val="24"/>
        </w:rPr>
        <w:t>ert your organization type; U.S. states and local governments, do not use this statement] that has previously negotiated or currently has an approved indirect cost rate with our cognizant agency. Our indirect cost rate is [insert rate]. [Insert either: “At</w:t>
      </w:r>
      <w:r>
        <w:rPr>
          <w:rFonts w:ascii="Times New Roman" w:eastAsia="Times New Roman" w:hAnsi="Times New Roman" w:cs="Times New Roman"/>
          <w:sz w:val="24"/>
          <w:szCs w:val="24"/>
        </w:rPr>
        <w:t xml:space="preserve">tached is a copy of our most recently approved but expired rate agreement. In the event an award is made, we will submit an indirect cost rate proposal to our cognizant agency within 90 calendar days after the award is made.” </w:t>
      </w:r>
      <w:r>
        <w:rPr>
          <w:rFonts w:ascii="Times New Roman" w:eastAsia="Times New Roman" w:hAnsi="Times New Roman" w:cs="Times New Roman"/>
          <w:i/>
          <w:iCs/>
          <w:sz w:val="24"/>
          <w:szCs w:val="24"/>
        </w:rPr>
        <w:t xml:space="preserve">or </w:t>
      </w:r>
      <w:r>
        <w:rPr>
          <w:rFonts w:ascii="Times New Roman" w:eastAsia="Times New Roman" w:hAnsi="Times New Roman" w:cs="Times New Roman"/>
          <w:sz w:val="24"/>
          <w:szCs w:val="24"/>
        </w:rPr>
        <w:t xml:space="preserve">“Attached is a copy of our </w:t>
      </w:r>
      <w:r>
        <w:rPr>
          <w:rFonts w:ascii="Times New Roman" w:eastAsia="Times New Roman" w:hAnsi="Times New Roman" w:cs="Times New Roman"/>
          <w:sz w:val="24"/>
          <w:szCs w:val="24"/>
        </w:rPr>
        <w:t>current negotiated indirect cost rate agreement.”]</w:t>
      </w:r>
    </w:p>
    <w:p w14:paraId="6DCE1A0E" w14:textId="77777777" w:rsidR="00882562" w:rsidRDefault="009C5278" w:rsidP="00470374">
      <w:pPr>
        <w:pStyle w:val="Normal0"/>
        <w:numPr>
          <w:ilvl w:val="0"/>
          <w:numId w:val="30"/>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[insert your organization type] that has never submitted or does not have a current indirect cost rate proposal from our cognizant agency. We request as a condition of award to charge a flat </w:t>
      </w:r>
      <w:r>
        <w:rPr>
          <w:rFonts w:ascii="Times New Roman" w:eastAsia="Times New Roman" w:hAnsi="Times New Roman" w:cs="Times New Roman"/>
          <w:i/>
          <w:iCs/>
          <w:sz w:val="24"/>
          <w:szCs w:val="24"/>
        </w:rPr>
        <w:t xml:space="preserve">de minimis </w:t>
      </w:r>
      <w:r>
        <w:rPr>
          <w:rFonts w:ascii="Times New Roman" w:eastAsia="Times New Roman" w:hAnsi="Times New Roman" w:cs="Times New Roman"/>
          <w:sz w:val="24"/>
          <w:szCs w:val="24"/>
        </w:rPr>
        <w:t xml:space="preserve">indirect cost rate of 10% to be charged against modified total direct project costs as defined in </w:t>
      </w:r>
      <w:hyperlink r:id="rId48" w:history="1">
        <w:r>
          <w:rPr>
            <w:rStyle w:val="a"/>
            <w:rFonts w:ascii="Times New Roman" w:eastAsia="Times New Roman" w:hAnsi="Times New Roman" w:cs="Times New Roman"/>
            <w:sz w:val="24"/>
            <w:szCs w:val="24"/>
            <w:u w:val="single" w:color="0000FF"/>
          </w:rPr>
          <w:t>2 CFR §200.68</w:t>
        </w:r>
      </w:hyperlink>
      <w:r>
        <w:rPr>
          <w:rFonts w:ascii="Times New Roman" w:eastAsia="Times New Roman" w:hAnsi="Times New Roman" w:cs="Times New Roman"/>
          <w:sz w:val="24"/>
          <w:szCs w:val="24"/>
        </w:rPr>
        <w:t>. We und</w:t>
      </w:r>
      <w:r>
        <w:rPr>
          <w:rFonts w:ascii="Times New Roman" w:eastAsia="Times New Roman" w:hAnsi="Times New Roman" w:cs="Times New Roman"/>
          <w:sz w:val="24"/>
          <w:szCs w:val="24"/>
        </w:rPr>
        <w:t>erstand that we must notify BLM in writing if we establish a negotiated rate with our cognizant agency at any point during the award period. We understand that additional Federal funds may not be available to support an unexpected increase in indirect cost</w:t>
      </w:r>
      <w:r>
        <w:rPr>
          <w:rFonts w:ascii="Times New Roman" w:eastAsia="Times New Roman" w:hAnsi="Times New Roman" w:cs="Times New Roman"/>
          <w:sz w:val="24"/>
          <w:szCs w:val="24"/>
        </w:rPr>
        <w:t>s during the project period and that such changes are subject to review, negotiation, and prior approval by BLM.</w:t>
      </w:r>
    </w:p>
    <w:p w14:paraId="16CA8B71" w14:textId="77777777" w:rsidR="00882562" w:rsidRDefault="009C5278" w:rsidP="00470374">
      <w:pPr>
        <w:pStyle w:val="Normal0"/>
        <w:numPr>
          <w:ilvl w:val="0"/>
          <w:numId w:val="30"/>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[insert your organization type] that is submitting this proposal for consideration under the “Cooperative Ecosystem Studies Unit Network”, wh</w:t>
      </w:r>
      <w:r>
        <w:rPr>
          <w:rFonts w:ascii="Times New Roman" w:eastAsia="Times New Roman" w:hAnsi="Times New Roman" w:cs="Times New Roman"/>
          <w:sz w:val="24"/>
          <w:szCs w:val="24"/>
        </w:rPr>
        <w:t>ich has a Department of the Interior-approved indirect cost rate cap of 17.5%. If we have an approved indirect cost rate with our cognizant agency, we understand that we must apply this reduced rate against the same direct cost base as identified in our ap</w:t>
      </w:r>
      <w:r>
        <w:rPr>
          <w:rFonts w:ascii="Times New Roman" w:eastAsia="Times New Roman" w:hAnsi="Times New Roman" w:cs="Times New Roman"/>
          <w:sz w:val="24"/>
          <w:szCs w:val="24"/>
        </w:rPr>
        <w:t xml:space="preserve">proved indirect cost rate agreement per </w:t>
      </w:r>
      <w:hyperlink r:id="rId49" w:history="1">
        <w:r>
          <w:rPr>
            <w:rStyle w:val="a"/>
            <w:rFonts w:ascii="Times New Roman" w:eastAsia="Times New Roman" w:hAnsi="Times New Roman" w:cs="Times New Roman"/>
            <w:sz w:val="24"/>
            <w:szCs w:val="24"/>
            <w:u w:val="single" w:color="0000FF"/>
          </w:rPr>
          <w:t>2 CFR §1402.414</w:t>
        </w:r>
      </w:hyperlink>
      <w:r>
        <w:rPr>
          <w:rFonts w:ascii="Times New Roman" w:eastAsia="Times New Roman" w:hAnsi="Times New Roman" w:cs="Times New Roman"/>
          <w:sz w:val="24"/>
          <w:szCs w:val="24"/>
        </w:rPr>
        <w:t>.</w:t>
      </w:r>
    </w:p>
    <w:p w14:paraId="7354275E" w14:textId="77777777" w:rsidR="00882562" w:rsidRDefault="009C5278" w:rsidP="00470374">
      <w:pPr>
        <w:pStyle w:val="Normal0"/>
        <w:numPr>
          <w:ilvl w:val="0"/>
          <w:numId w:val="30"/>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we do not have an approved indirect cost rate with our </w:t>
      </w:r>
      <w:r>
        <w:rPr>
          <w:rFonts w:ascii="Times New Roman" w:eastAsia="Times New Roman" w:hAnsi="Times New Roman" w:cs="Times New Roman"/>
          <w:sz w:val="24"/>
          <w:szCs w:val="24"/>
        </w:rPr>
        <w:t>cognizant agency, we understand that we must charge indirect costs against the modified total direct cost base defined in 2 CFR §200.68 “Modified Total Direct Cost (MTDC)”. We understand that we must request prior approval from BLM to use the 2 CFR 200 MTD</w:t>
      </w:r>
      <w:r>
        <w:rPr>
          <w:rFonts w:ascii="Times New Roman" w:eastAsia="Times New Roman" w:hAnsi="Times New Roman" w:cs="Times New Roman"/>
          <w:sz w:val="24"/>
          <w:szCs w:val="24"/>
        </w:rPr>
        <w:t>C base instead of the base identified in our approved indirect cost rate agreement. We understand that BLM approval of such a request will be based on: 1) a determination that our approved base is only a subset of the MTDC (such as salaries and wages); and</w:t>
      </w:r>
      <w:r>
        <w:rPr>
          <w:rFonts w:ascii="Times New Roman" w:eastAsia="Times New Roman" w:hAnsi="Times New Roman" w:cs="Times New Roman"/>
          <w:sz w:val="24"/>
          <w:szCs w:val="24"/>
        </w:rPr>
        <w:t xml:space="preserve"> 2) that use of the MTDC base will still result in a reduction of the total indirect costs to be charged to the award. In accordance with 2 CFR §200.405, we understand that indirect costs not recovered due to a voluntary reduction to our federally negotiat</w:t>
      </w:r>
      <w:r>
        <w:rPr>
          <w:rFonts w:ascii="Times New Roman" w:eastAsia="Times New Roman" w:hAnsi="Times New Roman" w:cs="Times New Roman"/>
          <w:sz w:val="24"/>
          <w:szCs w:val="24"/>
        </w:rPr>
        <w:t>ed rate are not allowable for recovery via any other means.</w:t>
      </w:r>
    </w:p>
    <w:p w14:paraId="7E773FA0" w14:textId="77777777" w:rsidR="00882562" w:rsidRDefault="009C5278" w:rsidP="00470374">
      <w:pPr>
        <w:pStyle w:val="Normal0"/>
        <w:numPr>
          <w:ilvl w:val="0"/>
          <w:numId w:val="30"/>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A [insert your organization type] that will charge all costs directly.</w:t>
      </w:r>
    </w:p>
    <w:p w14:paraId="3FD0CE58" w14:textId="77777777" w:rsidR="00882562" w:rsidRDefault="009C5278" w:rsidP="00470374">
      <w:pPr>
        <w:numPr>
          <w:ilvl w:val="0"/>
          <w:numId w:val="31"/>
        </w:numPr>
        <w:shd w:val="clear" w:color="auto" w:fill="FFF7D5"/>
        <w:spacing w:after="20"/>
      </w:pPr>
      <w:r>
        <w:t>Individuals/crews must be paid either a stipend or wage to offset living costs e.g., food and housing.</w:t>
      </w:r>
    </w:p>
    <w:p w14:paraId="4888CB21" w14:textId="77777777" w:rsidR="00882562" w:rsidRDefault="009C5278" w:rsidP="00470374">
      <w:pPr>
        <w:numPr>
          <w:ilvl w:val="0"/>
          <w:numId w:val="31"/>
        </w:numPr>
        <w:shd w:val="clear" w:color="auto" w:fill="FFF7D5"/>
        <w:spacing w:before="20" w:after="150"/>
      </w:pPr>
      <w:r>
        <w:t>It has been determined</w:t>
      </w:r>
      <w:r>
        <w:t xml:space="preserve"> by the BLM that individual stipends of $600 a week, equal to $15.00 per hour, is reasonable. When/if a higher stipend is needed, it must be justified in </w:t>
      </w:r>
      <w:r>
        <w:lastRenderedPageBreak/>
        <w:t>the budget justification in Attachment B.  Crew based work will be evaluated based on how many crews m</w:t>
      </w:r>
      <w:r>
        <w:t>embers and weeks are needed and must be justified in Attachment B.</w:t>
      </w:r>
    </w:p>
    <w:p w14:paraId="42E57D91"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90EEF93"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2" w:name="_Toc256000057"/>
      <w:bookmarkStart w:id="43" w:name="_Toc256000021"/>
      <w:r>
        <w:rPr>
          <w:rFonts w:cs="Times New Roman"/>
          <w:color w:val="000000"/>
          <w:sz w:val="24"/>
          <w:szCs w:val="24"/>
        </w:rPr>
        <w:t>D7. Other Submission Requirements</w:t>
      </w:r>
      <w:bookmarkEnd w:id="42"/>
      <w:bookmarkEnd w:id="43"/>
    </w:p>
    <w:p w14:paraId="4D09DAAE" w14:textId="77777777" w:rsidR="00882562" w:rsidRDefault="009C5278" w:rsidP="00470374">
      <w:pPr>
        <w:spacing w:before="20" w:after="20"/>
        <w:rPr>
          <w:vanish/>
        </w:rPr>
      </w:pPr>
      <w:r>
        <w:rPr>
          <w:vanish/>
          <w:color w:val="009745"/>
        </w:rPr>
        <w:t xml:space="preserve">You must provide detailed submission instructions, including the format of submission (i.e., paper or electronic), for each type of required </w:t>
      </w:r>
      <w:r>
        <w:rPr>
          <w:vanish/>
          <w:color w:val="009745"/>
        </w:rPr>
        <w:t>submission.  Do not require applicants to submit in more than one format.  Indicate if applicants have more than one choice for how to submit an application and provide detailed instructions for each option, including where to send the application.  For po</w:t>
      </w:r>
      <w:r>
        <w:rPr>
          <w:vanish/>
          <w:color w:val="009745"/>
        </w:rPr>
        <w:t>stal mail submissions, provide a complete mailing address.  For electronic submissions, include the website URL or email address and detail if a password is required, if particular software or other capabilities are required, what to do in the event of sys</w:t>
      </w:r>
      <w:r>
        <w:rPr>
          <w:vanish/>
          <w:color w:val="009745"/>
        </w:rPr>
        <w:t>tem problems, and a point of contact in the event of technical difficulties.  Describe how the receiving program determines timely submission, and whether, when, and in what form applications will be sent acknowledgement of receipt.  State if you are requi</w:t>
      </w:r>
      <w:r>
        <w:rPr>
          <w:vanish/>
          <w:color w:val="009745"/>
        </w:rPr>
        <w:t>ring the use of Grants.gov or GrantSolutions for submission of applications.</w:t>
      </w:r>
    </w:p>
    <w:p w14:paraId="0E171DDB"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BLM requires applicants to submit their applications online through Grants.gov. Grants.gov automatically generates an electronic date and time stamp in the system upon application</w:t>
      </w:r>
      <w:r>
        <w:rPr>
          <w:rFonts w:ascii="Times New Roman" w:eastAsia="Times New Roman" w:hAnsi="Times New Roman" w:cs="Times New Roman"/>
          <w:sz w:val="24"/>
          <w:szCs w:val="24"/>
        </w:rPr>
        <w:t xml:space="preserve"> receipt. Grants.gov sends an acknowledgement of receipt with the date and time stamp and a unique Grants.gov application tracking number to the authorized representative by email. This email from Grants.gov serves as your proof of timely submission.</w:t>
      </w:r>
      <w:r>
        <w:rPr>
          <w:rFonts w:ascii="Times New Roman" w:eastAsia="Times New Roman" w:hAnsi="Times New Roman" w:cs="Times New Roman"/>
          <w:sz w:val="24"/>
          <w:szCs w:val="24"/>
        </w:rPr>
        <w:br/>
      </w:r>
      <w:hyperlink r:id="rId50" w:history="1">
        <w:r>
          <w:rPr>
            <w:rStyle w:val="a"/>
            <w:rFonts w:ascii="Times New Roman" w:eastAsia="Times New Roman" w:hAnsi="Times New Roman" w:cs="Times New Roman"/>
            <w:b/>
            <w:bCs/>
            <w:sz w:val="24"/>
            <w:szCs w:val="24"/>
            <w:u w:val="single" w:color="0000FF"/>
          </w:rPr>
          <w:t>https://www.grants.gov/web/grants/applicants/apply-for-grants.html</w:t>
        </w:r>
      </w:hyperlink>
    </w:p>
    <w:p w14:paraId="27E10977"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F34E8D4" w14:textId="77777777" w:rsidR="00882562" w:rsidRDefault="009C527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44" w:name="_Toc256000058"/>
      <w:bookmarkStart w:id="45" w:name="_Toc256000022"/>
      <w:r>
        <w:rPr>
          <w:rFonts w:cs="Times New Roman"/>
          <w:color w:val="000000"/>
          <w:sz w:val="24"/>
          <w:szCs w:val="24"/>
        </w:rPr>
        <w:t>E. Application Review Information</w:t>
      </w:r>
      <w:bookmarkEnd w:id="44"/>
      <w:bookmarkEnd w:id="45"/>
    </w:p>
    <w:p w14:paraId="2BD4FB9D" w14:textId="77777777" w:rsidR="00882562" w:rsidRDefault="009C5278" w:rsidP="00470374">
      <w:pPr>
        <w:spacing w:before="20" w:after="20"/>
        <w:rPr>
          <w:vanish/>
        </w:rPr>
      </w:pPr>
      <w:r>
        <w:rPr>
          <w:vanish/>
          <w:color w:val="009745"/>
        </w:rPr>
        <w:t>This section must address the criteria that the Federal awarding agency wil</w:t>
      </w:r>
      <w:r>
        <w:rPr>
          <w:vanish/>
          <w:color w:val="009745"/>
        </w:rPr>
        <w:t>l use to evaluate applications. This includes the merit and other review criteria that evaluators will use to judge applications, including any statutory, regulatory, or other preferences (e.g., minority status or Native American tribal preferences) that w</w:t>
      </w:r>
      <w:r>
        <w:rPr>
          <w:vanish/>
          <w:color w:val="009745"/>
        </w:rPr>
        <w:t>ill be applied in the review process.</w:t>
      </w:r>
    </w:p>
    <w:p w14:paraId="24C56D69"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5031189"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6" w:name="_Toc256000059"/>
      <w:bookmarkStart w:id="47" w:name="_Toc256000023"/>
      <w:r>
        <w:rPr>
          <w:rFonts w:cs="Times New Roman"/>
          <w:color w:val="000000"/>
          <w:sz w:val="24"/>
          <w:szCs w:val="24"/>
        </w:rPr>
        <w:t>E1. Criteria</w:t>
      </w:r>
      <w:bookmarkEnd w:id="46"/>
      <w:bookmarkEnd w:id="47"/>
    </w:p>
    <w:tbl>
      <w:tblPr>
        <w:tblStyle w:val="criteria-linked-element"/>
        <w:tblW w:w="5000" w:type="pct"/>
        <w:tblCellSpacing w:w="15"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70"/>
        <w:gridCol w:w="3290"/>
      </w:tblGrid>
      <w:tr w:rsidR="00882562" w14:paraId="257EE6D6" w14:textId="77777777">
        <w:trPr>
          <w:tblCellSpacing w:w="15" w:type="dxa"/>
        </w:trPr>
        <w:tc>
          <w:tcPr>
            <w:tcW w:w="3250" w:type="pct"/>
            <w:shd w:val="clear" w:color="auto" w:fill="FFF7D5"/>
            <w:tcMar>
              <w:top w:w="15" w:type="dxa"/>
              <w:left w:w="15" w:type="dxa"/>
              <w:bottom w:w="15" w:type="dxa"/>
              <w:right w:w="15" w:type="dxa"/>
            </w:tcMar>
            <w:vAlign w:val="center"/>
            <w:hideMark/>
          </w:tcPr>
          <w:p w14:paraId="21C49E0C" w14:textId="77777777" w:rsidR="00882562" w:rsidRDefault="009C5278" w:rsidP="00470374">
            <w:pPr>
              <w:spacing w:before="20" w:after="20"/>
              <w:rPr>
                <w:b/>
                <w:bCs/>
                <w:szCs w:val="24"/>
              </w:rPr>
            </w:pPr>
            <w:r>
              <w:rPr>
                <w:b/>
                <w:bCs/>
                <w:szCs w:val="24"/>
              </w:rPr>
              <w:t xml:space="preserve">Review and Selection Process </w:t>
            </w:r>
          </w:p>
        </w:tc>
        <w:tc>
          <w:tcPr>
            <w:tcW w:w="1750" w:type="pct"/>
            <w:shd w:val="clear" w:color="auto" w:fill="FFF7D5"/>
            <w:tcMar>
              <w:top w:w="15" w:type="dxa"/>
              <w:left w:w="15" w:type="dxa"/>
              <w:bottom w:w="15" w:type="dxa"/>
              <w:right w:w="15" w:type="dxa"/>
            </w:tcMar>
            <w:vAlign w:val="center"/>
            <w:hideMark/>
          </w:tcPr>
          <w:p w14:paraId="0EEFEDB5" w14:textId="77777777" w:rsidR="00882562" w:rsidRDefault="009C5278" w:rsidP="00470374">
            <w:pPr>
              <w:spacing w:before="20" w:after="20"/>
              <w:jc w:val="right"/>
              <w:rPr>
                <w:b/>
                <w:bCs/>
                <w:szCs w:val="24"/>
              </w:rPr>
            </w:pPr>
            <w:r>
              <w:rPr>
                <w:b/>
                <w:bCs/>
                <w:szCs w:val="24"/>
              </w:rPr>
              <w:t xml:space="preserve">Maximum Points: </w:t>
            </w:r>
            <w:r>
              <w:rPr>
                <w:rStyle w:val="criteria-linked-elementdata-modeexportcriteria-score"/>
                <w:szCs w:val="24"/>
              </w:rPr>
              <w:t>0</w:t>
            </w:r>
            <w:r>
              <w:rPr>
                <w:rStyle w:val="criteria-linked-elementdata-modeexportcriteria-score"/>
                <w:szCs w:val="24"/>
              </w:rPr>
              <w:t xml:space="preserve"> </w:t>
            </w:r>
          </w:p>
        </w:tc>
      </w:tr>
      <w:tr w:rsidR="00882562" w14:paraId="316135D5" w14:textId="77777777">
        <w:trPr>
          <w:tblCellSpacing w:w="15" w:type="dxa"/>
        </w:trPr>
        <w:tc>
          <w:tcPr>
            <w:tcW w:w="0" w:type="auto"/>
            <w:gridSpan w:val="2"/>
            <w:shd w:val="clear" w:color="auto" w:fill="FFF7D5"/>
            <w:tcMar>
              <w:top w:w="0" w:type="dxa"/>
              <w:left w:w="0" w:type="dxa"/>
              <w:bottom w:w="0" w:type="dxa"/>
              <w:right w:w="0" w:type="dxa"/>
            </w:tcMar>
            <w:vAlign w:val="center"/>
            <w:hideMark/>
          </w:tcPr>
          <w:p w14:paraId="106A6E6C"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Applications eligible for merit review will be evaluated by an ad hoc evaluation team assembled to review, rate, rank, and recommend </w:t>
            </w:r>
            <w:r>
              <w:rPr>
                <w:rFonts w:ascii="Times New Roman" w:eastAsia="Times New Roman" w:hAnsi="Times New Roman" w:cs="Times New Roman"/>
                <w:sz w:val="24"/>
                <w:szCs w:val="24"/>
              </w:rPr>
              <w:t>applications for award using the below evaluation criteria. Evaluation teams are made up of two or more qualified personnel familiar with the program and certified to have no conflict of interest with any persons or organizations applying for award.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Revie</w:t>
            </w:r>
            <w:r>
              <w:rPr>
                <w:rFonts w:ascii="Times New Roman" w:eastAsia="Times New Roman" w:hAnsi="Times New Roman" w:cs="Times New Roman"/>
                <w:sz w:val="24"/>
                <w:szCs w:val="24"/>
              </w:rPr>
              <w:t>ws are handled as confidential documents. Once award decisions are made, applicants may request in writing a written summary of the evaluation of their application/proposal.</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Proposals will be evaluated, scored, and ranked by appropriate BLM Staff expert i</w:t>
            </w:r>
            <w:r>
              <w:rPr>
                <w:rFonts w:ascii="Times New Roman" w:eastAsia="Times New Roman" w:hAnsi="Times New Roman" w:cs="Times New Roman"/>
                <w:sz w:val="24"/>
                <w:szCs w:val="24"/>
              </w:rPr>
              <w:t>n the program's field of study.</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The Government reserves the right to reject any and all proposals which do not meet the </w:t>
            </w:r>
            <w:r>
              <w:rPr>
                <w:rFonts w:ascii="Times New Roman" w:eastAsia="Times New Roman" w:hAnsi="Times New Roman" w:cs="Times New Roman"/>
                <w:sz w:val="24"/>
                <w:szCs w:val="24"/>
              </w:rPr>
              <w:lastRenderedPageBreak/>
              <w:t>requirements of this NOFO and which are determined to be outside the scope of the authority under which this NOFO is posted.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Project m</w:t>
            </w:r>
            <w:r>
              <w:rPr>
                <w:rFonts w:ascii="Times New Roman" w:eastAsia="Times New Roman" w:hAnsi="Times New Roman" w:cs="Times New Roman"/>
                <w:b/>
                <w:bCs/>
                <w:sz w:val="24"/>
                <w:szCs w:val="24"/>
              </w:rPr>
              <w:t xml:space="preserve">ust assist BLM in meeting one or more of the </w:t>
            </w:r>
            <w:hyperlink r:id="rId51" w:history="1">
              <w:r>
                <w:rPr>
                  <w:rFonts w:ascii="Times New Roman" w:eastAsia="Times New Roman" w:hAnsi="Times New Roman" w:cs="Times New Roman"/>
                  <w:b/>
                  <w:bCs/>
                  <w:color w:val="0000FF"/>
                  <w:sz w:val="24"/>
                  <w:szCs w:val="24"/>
                  <w:u w:val="single" w:color="0000FF"/>
                </w:rPr>
                <w:t>Department of Interior priorities</w:t>
              </w:r>
            </w:hyperlink>
            <w:r>
              <w:rPr>
                <w:rFonts w:ascii="Times New Roman" w:eastAsia="Times New Roman" w:hAnsi="Times New Roman" w:cs="Times New Roman"/>
                <w:b/>
                <w:bCs/>
                <w:sz w:val="24"/>
                <w:szCs w:val="24"/>
              </w:rPr>
              <w:t>.</w:t>
            </w:r>
          </w:p>
          <w:p w14:paraId="5E1ACE12"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Award will be made to responsive, responsible applicants submitting proposals, which conform to the funding opportunity NOFO a</w:t>
            </w:r>
            <w:r>
              <w:rPr>
                <w:rFonts w:ascii="Times New Roman" w:eastAsia="Times New Roman" w:hAnsi="Times New Roman" w:cs="Times New Roman"/>
                <w:sz w:val="24"/>
                <w:szCs w:val="24"/>
              </w:rPr>
              <w:t>nd are most advantageous to the Government considering the evaluation factors listed below.</w:t>
            </w:r>
            <w:r>
              <w:rPr>
                <w:rFonts w:ascii="Times New Roman" w:eastAsia="Times New Roman" w:hAnsi="Times New Roman" w:cs="Times New Roman"/>
                <w:sz w:val="24"/>
                <w:szCs w:val="24"/>
              </w:rPr>
              <w:br/>
              <w:t> </w:t>
            </w:r>
          </w:p>
          <w:p w14:paraId="45606227"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First Level Screening --Basic Eligibility</w:t>
            </w:r>
          </w:p>
          <w:p w14:paraId="1DA2554D"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Applications will be screened by the Grants Management Officer to ensure that applications meet basic eligibility requir</w:t>
            </w:r>
            <w:r>
              <w:rPr>
                <w:rFonts w:ascii="Times New Roman" w:eastAsia="Times New Roman" w:hAnsi="Times New Roman" w:cs="Times New Roman"/>
                <w:sz w:val="24"/>
                <w:szCs w:val="24"/>
              </w:rPr>
              <w:t>ements.  Depending on the specifics of the opportunity, screening may include, but is not limited to, the following:</w:t>
            </w:r>
          </w:p>
          <w:p w14:paraId="77AF2A5C" w14:textId="77777777" w:rsidR="00882562" w:rsidRDefault="009C5278" w:rsidP="00470374">
            <w:pPr>
              <w:pStyle w:val="Normal0"/>
              <w:numPr>
                <w:ilvl w:val="0"/>
                <w:numId w:val="32"/>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is timely;</w:t>
            </w:r>
          </w:p>
          <w:p w14:paraId="15F8FEE4" w14:textId="77777777" w:rsidR="00882562" w:rsidRDefault="009C5278" w:rsidP="00470374">
            <w:pPr>
              <w:pStyle w:val="Normal0"/>
              <w:numPr>
                <w:ilvl w:val="0"/>
                <w:numId w:val="32"/>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and/or legislative authority requirements are met; and</w:t>
            </w:r>
          </w:p>
          <w:p w14:paraId="0C5720DC" w14:textId="77777777" w:rsidR="00882562" w:rsidRDefault="009C5278" w:rsidP="00470374">
            <w:pPr>
              <w:pStyle w:val="Normal0"/>
              <w:numPr>
                <w:ilvl w:val="0"/>
                <w:numId w:val="32"/>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 and properly executed required </w:t>
            </w:r>
            <w:r>
              <w:rPr>
                <w:rFonts w:ascii="Times New Roman" w:eastAsia="Times New Roman" w:hAnsi="Times New Roman" w:cs="Times New Roman"/>
                <w:sz w:val="24"/>
                <w:szCs w:val="24"/>
              </w:rPr>
              <w:t>application package documents (Section IV. B. 10 APPLICATION AND SUBMISSION INFORMATION) are included.</w:t>
            </w:r>
          </w:p>
          <w:p w14:paraId="05945BF6"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Applications must satisfy basic eligibility screening requirements to be considered for further review.</w:t>
            </w:r>
          </w:p>
          <w:p w14:paraId="27989D26"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Second Level Evaluation -- Merit Review Evaluatio</w:t>
            </w:r>
            <w:r>
              <w:rPr>
                <w:rFonts w:ascii="Times New Roman" w:eastAsia="Times New Roman" w:hAnsi="Times New Roman" w:cs="Times New Roman"/>
                <w:b/>
                <w:bCs/>
                <w:sz w:val="24"/>
                <w:szCs w:val="24"/>
              </w:rPr>
              <w:t>n</w:t>
            </w:r>
          </w:p>
          <w:p w14:paraId="24D177CC"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Proposals will be evaluated on strengths or weaknesses for each merit review criterion and rated “Exceeds” “Meets” or “Does not meet” expectations with highest importance on Qualifications/Past Performance.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Each of these ratings is defined as follows: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t>Exceeds – The proposal exceeds the criteria factors without any deficiencies.</w:t>
            </w:r>
            <w:r>
              <w:rPr>
                <w:rFonts w:ascii="Times New Roman" w:eastAsia="Times New Roman" w:hAnsi="Times New Roman" w:cs="Times New Roman"/>
                <w:sz w:val="24"/>
                <w:szCs w:val="24"/>
              </w:rPr>
              <w:br/>
              <w:t>Meets – The proposal meets criteria factors with few, or only minor, deficiencies.</w:t>
            </w:r>
            <w:r>
              <w:rPr>
                <w:rFonts w:ascii="Times New Roman" w:eastAsia="Times New Roman" w:hAnsi="Times New Roman" w:cs="Times New Roman"/>
                <w:sz w:val="24"/>
                <w:szCs w:val="24"/>
              </w:rPr>
              <w:br/>
              <w:t>Does not meet – The proposal does not meet the criteria factors, or there are significant defic</w:t>
            </w:r>
            <w:r>
              <w:rPr>
                <w:rFonts w:ascii="Times New Roman" w:eastAsia="Times New Roman" w:hAnsi="Times New Roman" w:cs="Times New Roman"/>
                <w:sz w:val="24"/>
                <w:szCs w:val="24"/>
              </w:rPr>
              <w:t>iencies identified.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Eligible applications will be evaluated in an objective and unbiased manner using the following merit review criteria:</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APPLICANT STATEMENT OF NEED </w:t>
            </w:r>
          </w:p>
          <w:p w14:paraId="12EDA168" w14:textId="77777777" w:rsidR="00882562" w:rsidRDefault="009C5278" w:rsidP="00470374">
            <w:pPr>
              <w:pStyle w:val="Normal0"/>
              <w:numPr>
                <w:ilvl w:val="0"/>
                <w:numId w:val="33"/>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Mission and objectives</w:t>
            </w:r>
          </w:p>
          <w:p w14:paraId="4155D385" w14:textId="77777777" w:rsidR="00882562" w:rsidRDefault="009C5278" w:rsidP="00470374">
            <w:pPr>
              <w:pStyle w:val="Normal0"/>
              <w:numPr>
                <w:ilvl w:val="0"/>
                <w:numId w:val="3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Youth programs offered</w:t>
            </w:r>
          </w:p>
          <w:p w14:paraId="14A06CC3" w14:textId="77777777" w:rsidR="00882562" w:rsidRDefault="009C5278" w:rsidP="00470374">
            <w:pPr>
              <w:pStyle w:val="Normal0"/>
              <w:numPr>
                <w:ilvl w:val="0"/>
                <w:numId w:val="33"/>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DOI priorities met</w:t>
            </w:r>
          </w:p>
          <w:p w14:paraId="69792757"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RECRUITMENT PLAN/STRA</w:t>
            </w:r>
            <w:r>
              <w:rPr>
                <w:rFonts w:ascii="Times New Roman" w:eastAsia="Times New Roman" w:hAnsi="Times New Roman" w:cs="Times New Roman"/>
                <w:b/>
                <w:bCs/>
                <w:sz w:val="24"/>
                <w:szCs w:val="24"/>
              </w:rPr>
              <w:t>TEGIES</w:t>
            </w:r>
          </w:p>
          <w:p w14:paraId="67E71EC7" w14:textId="77777777" w:rsidR="00882562" w:rsidRDefault="009C5278" w:rsidP="00470374">
            <w:pPr>
              <w:pStyle w:val="Normal0"/>
              <w:numPr>
                <w:ilvl w:val="0"/>
                <w:numId w:val="34"/>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Underserved, underrepresented, low income and disadvantaged groups targeted</w:t>
            </w:r>
          </w:p>
          <w:p w14:paraId="2894A0E5" w14:textId="77777777" w:rsidR="00882562" w:rsidRDefault="009C5278" w:rsidP="00470374">
            <w:pPr>
              <w:pStyle w:val="Normal0"/>
              <w:numPr>
                <w:ilvl w:val="0"/>
                <w:numId w:val="3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Recruitment plan targeting participants where project will occur</w:t>
            </w:r>
          </w:p>
          <w:p w14:paraId="68ED3A8B" w14:textId="77777777" w:rsidR="00882562" w:rsidRDefault="009C5278" w:rsidP="00470374">
            <w:pPr>
              <w:pStyle w:val="Normal0"/>
              <w:numPr>
                <w:ilvl w:val="0"/>
                <w:numId w:val="3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Diversity considerations incorporated into recruitment plan</w:t>
            </w:r>
          </w:p>
          <w:p w14:paraId="6FEBE007" w14:textId="77777777" w:rsidR="00882562" w:rsidRDefault="009C5278" w:rsidP="00470374">
            <w:pPr>
              <w:pStyle w:val="Normal0"/>
              <w:numPr>
                <w:ilvl w:val="0"/>
                <w:numId w:val="3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Youth candidate application and </w:t>
            </w:r>
            <w:r>
              <w:rPr>
                <w:rFonts w:ascii="Times New Roman" w:eastAsia="Times New Roman" w:hAnsi="Times New Roman" w:cs="Times New Roman"/>
                <w:sz w:val="24"/>
                <w:szCs w:val="24"/>
              </w:rPr>
              <w:t>screening processes</w:t>
            </w:r>
          </w:p>
          <w:p w14:paraId="46FE5E36" w14:textId="77777777" w:rsidR="00882562" w:rsidRDefault="009C5278" w:rsidP="00470374">
            <w:pPr>
              <w:pStyle w:val="Normal0"/>
              <w:numPr>
                <w:ilvl w:val="0"/>
                <w:numId w:val="34"/>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 of recruitment successes</w:t>
            </w:r>
          </w:p>
          <w:p w14:paraId="27710639"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APPLICANT TECHNICAL APPROACH AND MONITORING</w:t>
            </w:r>
          </w:p>
          <w:p w14:paraId="360892EC" w14:textId="77777777" w:rsidR="00882562" w:rsidRDefault="009C5278" w:rsidP="00470374">
            <w:pPr>
              <w:pStyle w:val="Normal0"/>
              <w:numPr>
                <w:ilvl w:val="0"/>
                <w:numId w:val="35"/>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of supervisors and crew leaders</w:t>
            </w:r>
          </w:p>
          <w:p w14:paraId="01F935E4" w14:textId="77777777" w:rsidR="00882562" w:rsidRDefault="009C5278" w:rsidP="00470374">
            <w:pPr>
              <w:pStyle w:val="Normal0"/>
              <w:numPr>
                <w:ilvl w:val="0"/>
                <w:numId w:val="3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Oversight of interns, crews, crew leaders</w:t>
            </w:r>
          </w:p>
          <w:p w14:paraId="50950A40" w14:textId="77777777" w:rsidR="00882562" w:rsidRDefault="009C5278" w:rsidP="00470374">
            <w:pPr>
              <w:pStyle w:val="Normal0"/>
              <w:numPr>
                <w:ilvl w:val="0"/>
                <w:numId w:val="3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Corrective action plans regarding any youth conduct issues</w:t>
            </w:r>
          </w:p>
          <w:p w14:paraId="00B7095B" w14:textId="77777777" w:rsidR="00882562" w:rsidRDefault="009C5278" w:rsidP="00470374">
            <w:pPr>
              <w:pStyle w:val="Normal0"/>
              <w:numPr>
                <w:ilvl w:val="0"/>
                <w:numId w:val="3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Provisioning of youth crews</w:t>
            </w:r>
          </w:p>
          <w:p w14:paraId="08EE92D9" w14:textId="77777777" w:rsidR="00882562" w:rsidRDefault="009C5278" w:rsidP="00470374">
            <w:pPr>
              <w:pStyle w:val="Normal0"/>
              <w:numPr>
                <w:ilvl w:val="0"/>
                <w:numId w:val="3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Established protocols for reporting safety incidents/accidents, worksite concerns</w:t>
            </w:r>
          </w:p>
          <w:p w14:paraId="43843772" w14:textId="77777777" w:rsidR="00882562" w:rsidRDefault="009C5278" w:rsidP="00470374">
            <w:pPr>
              <w:pStyle w:val="Normal0"/>
              <w:numPr>
                <w:ilvl w:val="0"/>
                <w:numId w:val="3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Significant anticipated accomplishments</w:t>
            </w:r>
          </w:p>
          <w:p w14:paraId="424FE0A0" w14:textId="77777777" w:rsidR="00882562" w:rsidRDefault="009C5278" w:rsidP="00470374">
            <w:pPr>
              <w:pStyle w:val="Normal0"/>
              <w:numPr>
                <w:ilvl w:val="0"/>
                <w:numId w:val="3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Clear milestones and measurement criteria</w:t>
            </w:r>
          </w:p>
          <w:p w14:paraId="0D6931F2" w14:textId="77777777" w:rsidR="00882562" w:rsidRDefault="009C5278" w:rsidP="00470374">
            <w:pPr>
              <w:pStyle w:val="Normal0"/>
              <w:numPr>
                <w:ilvl w:val="0"/>
                <w:numId w:val="3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Project monitoring and evaluation plan</w:t>
            </w:r>
          </w:p>
          <w:p w14:paraId="17ADBFE6" w14:textId="77777777" w:rsidR="00882562" w:rsidRDefault="009C5278" w:rsidP="00470374">
            <w:pPr>
              <w:pStyle w:val="Normal0"/>
              <w:numPr>
                <w:ilvl w:val="0"/>
                <w:numId w:val="35"/>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On and off boarding proce</w:t>
            </w:r>
            <w:r>
              <w:rPr>
                <w:rFonts w:ascii="Times New Roman" w:eastAsia="Times New Roman" w:hAnsi="Times New Roman" w:cs="Times New Roman"/>
                <w:sz w:val="24"/>
                <w:szCs w:val="24"/>
              </w:rPr>
              <w:t>dures</w:t>
            </w:r>
          </w:p>
          <w:p w14:paraId="7FA789C2"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PUBLIC BENEFIT AND PROGRAM INTEREST OF THE BLM</w:t>
            </w:r>
          </w:p>
          <w:p w14:paraId="595CC1F3" w14:textId="77777777" w:rsidR="00882562" w:rsidRDefault="009C5278" w:rsidP="00470374">
            <w:pPr>
              <w:pStyle w:val="Normal0"/>
              <w:numPr>
                <w:ilvl w:val="0"/>
                <w:numId w:val="36"/>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Direct Public Benefit</w:t>
            </w:r>
          </w:p>
          <w:p w14:paraId="56896576" w14:textId="77777777" w:rsidR="00882562" w:rsidRDefault="009C5278" w:rsidP="00470374">
            <w:pPr>
              <w:pStyle w:val="Normal0"/>
              <w:numPr>
                <w:ilvl w:val="0"/>
                <w:numId w:val="36"/>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Projects in which the BLM receive the indirect benefit of conservation activities</w:t>
            </w:r>
          </w:p>
          <w:p w14:paraId="70064611"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APPLICANT QUALIFICATIONS/PAST PERFORMANCE</w:t>
            </w:r>
          </w:p>
          <w:p w14:paraId="3BBAF116" w14:textId="77777777" w:rsidR="00882562" w:rsidRDefault="009C5278" w:rsidP="00470374">
            <w:pPr>
              <w:pStyle w:val="Normal0"/>
              <w:numPr>
                <w:ilvl w:val="0"/>
                <w:numId w:val="37"/>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Key project personnel experience and </w:t>
            </w:r>
            <w:r>
              <w:rPr>
                <w:rFonts w:ascii="Times New Roman" w:eastAsia="Times New Roman" w:hAnsi="Times New Roman" w:cs="Times New Roman"/>
                <w:sz w:val="24"/>
                <w:szCs w:val="24"/>
              </w:rPr>
              <w:t>qualifications</w:t>
            </w:r>
          </w:p>
          <w:p w14:paraId="0DBFBD06" w14:textId="77777777" w:rsidR="00882562" w:rsidRDefault="009C5278" w:rsidP="00470374">
            <w:pPr>
              <w:pStyle w:val="Normal0"/>
              <w:numPr>
                <w:ilvl w:val="0"/>
                <w:numId w:val="3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Experience with federally funded assistance agreements within the last three to five years</w:t>
            </w:r>
          </w:p>
          <w:p w14:paraId="0FC35577" w14:textId="77777777" w:rsidR="00882562" w:rsidRDefault="009C5278" w:rsidP="00470374">
            <w:pPr>
              <w:pStyle w:val="Normal0"/>
              <w:numPr>
                <w:ilvl w:val="0"/>
                <w:numId w:val="3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Similar successfully completed projects</w:t>
            </w:r>
          </w:p>
          <w:p w14:paraId="53B2783E" w14:textId="77777777" w:rsidR="00882562" w:rsidRDefault="009C5278" w:rsidP="00470374">
            <w:pPr>
              <w:pStyle w:val="Normal0"/>
              <w:numPr>
                <w:ilvl w:val="0"/>
                <w:numId w:val="3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Unique qualifications</w:t>
            </w:r>
          </w:p>
          <w:p w14:paraId="00BBBD57" w14:textId="77777777" w:rsidR="00882562" w:rsidRDefault="009C5278" w:rsidP="00470374">
            <w:pPr>
              <w:pStyle w:val="Normal0"/>
              <w:numPr>
                <w:ilvl w:val="0"/>
                <w:numId w:val="37"/>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Experience in governance of youth initiative internship programs</w:t>
            </w:r>
          </w:p>
          <w:p w14:paraId="3D5B6BC7"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OFFERED COST SHARE or M</w:t>
            </w:r>
            <w:r>
              <w:rPr>
                <w:rFonts w:ascii="Times New Roman" w:eastAsia="Times New Roman" w:hAnsi="Times New Roman" w:cs="Times New Roman"/>
                <w:b/>
                <w:bCs/>
                <w:sz w:val="24"/>
                <w:szCs w:val="24"/>
              </w:rPr>
              <w:t xml:space="preserve">ATCH </w:t>
            </w:r>
          </w:p>
          <w:p w14:paraId="77427B78" w14:textId="77777777" w:rsidR="00882562" w:rsidRDefault="009C5278" w:rsidP="00470374">
            <w:pPr>
              <w:pStyle w:val="Normal0"/>
              <w:numPr>
                <w:ilvl w:val="0"/>
                <w:numId w:val="38"/>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Meets requirements of the Public Lands Corps</w:t>
            </w:r>
          </w:p>
          <w:p w14:paraId="4C87AF84"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Third Level Review Pre-award Clearance and Budget Approvals</w:t>
            </w:r>
          </w:p>
          <w:p w14:paraId="0C653DC9"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award, the BLM will evaluate the risk posed by applicants as required in </w:t>
            </w:r>
            <w:hyperlink r:id="rId52" w:history="1">
              <w:r>
                <w:rPr>
                  <w:rStyle w:val="a"/>
                  <w:rFonts w:ascii="Times New Roman" w:eastAsia="Times New Roman" w:hAnsi="Times New Roman" w:cs="Times New Roman"/>
                  <w:sz w:val="24"/>
                  <w:szCs w:val="24"/>
                  <w:u w:val="single" w:color="0000FF"/>
                </w:rPr>
                <w:t>2 CFR 200.205.</w:t>
              </w:r>
            </w:hyperlink>
            <w:r>
              <w:rPr>
                <w:rFonts w:ascii="Times New Roman" w:eastAsia="Times New Roman" w:hAnsi="Times New Roman" w:cs="Times New Roman"/>
                <w:sz w:val="24"/>
                <w:szCs w:val="24"/>
              </w:rPr>
              <w:t>  BLM programs document applicant risk evaluations using the DOI “Financial Assistance Recipient Risk Assessment” form.  Prior to approving awards, the BLM is required to review</w:t>
            </w:r>
            <w:r>
              <w:rPr>
                <w:rFonts w:ascii="Times New Roman" w:eastAsia="Times New Roman" w:hAnsi="Times New Roman" w:cs="Times New Roman"/>
                <w:sz w:val="24"/>
                <w:szCs w:val="24"/>
              </w:rPr>
              <w:t xml:space="preserve"> and consider any information about or from the applicant found in the Federal Awardee Performance and Integrity Information System (FAPIIS).  The BLM will consider this information when completing the risk review.  The BLM uses the results of the risk eva</w:t>
            </w:r>
            <w:r>
              <w:rPr>
                <w:rFonts w:ascii="Times New Roman" w:eastAsia="Times New Roman" w:hAnsi="Times New Roman" w:cs="Times New Roman"/>
                <w:sz w:val="24"/>
                <w:szCs w:val="24"/>
              </w:rPr>
              <w:t>luation to establish monitoring plans, recipient reporting frequency requirements, and to determine if one or more of the specific award conditions in 2 CFR 200.207 should be applied the award.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If the results of all pre-award reviews and clearances are sa</w:t>
            </w:r>
            <w:r>
              <w:rPr>
                <w:rFonts w:ascii="Times New Roman" w:eastAsia="Times New Roman" w:hAnsi="Times New Roman" w:cs="Times New Roman"/>
                <w:sz w:val="24"/>
                <w:szCs w:val="24"/>
              </w:rPr>
              <w:t>tisfactory, an award of funding will be made once the agreement is finalized. If the BLM determines that a Federal award will be made, special conditions that correspond to the degree of risk assessed may be applied to the Federal award.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t xml:space="preserve">Budget review is </w:t>
            </w:r>
            <w:r>
              <w:rPr>
                <w:rFonts w:ascii="Times New Roman" w:eastAsia="Times New Roman" w:hAnsi="Times New Roman" w:cs="Times New Roman"/>
                <w:sz w:val="24"/>
                <w:szCs w:val="24"/>
              </w:rPr>
              <w:t>based on the following: </w:t>
            </w:r>
          </w:p>
          <w:p w14:paraId="230011E7" w14:textId="77777777" w:rsidR="00882562" w:rsidRDefault="009C5278" w:rsidP="00470374">
            <w:pPr>
              <w:pStyle w:val="Normal0"/>
              <w:numPr>
                <w:ilvl w:val="0"/>
                <w:numId w:val="39"/>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Budget line items must be allowable, allocable, reasonable in price, and appropriate for the level of effort needed to accomplish the project.</w:t>
            </w:r>
          </w:p>
          <w:p w14:paraId="54BB8224" w14:textId="77777777" w:rsidR="00882562" w:rsidRDefault="009C5278" w:rsidP="00470374">
            <w:pPr>
              <w:pStyle w:val="Normal0"/>
              <w:numPr>
                <w:ilvl w:val="0"/>
                <w:numId w:val="39"/>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Budget details and narrative must provide adequate explanation of, and </w:t>
            </w:r>
            <w:r>
              <w:rPr>
                <w:rFonts w:ascii="Times New Roman" w:eastAsia="Times New Roman" w:hAnsi="Times New Roman" w:cs="Times New Roman"/>
                <w:sz w:val="24"/>
                <w:szCs w:val="24"/>
              </w:rPr>
              <w:t>justification for, each estimated cost.</w:t>
            </w:r>
          </w:p>
          <w:p w14:paraId="387C73E6" w14:textId="77777777" w:rsidR="00882562" w:rsidRDefault="009C5278" w:rsidP="00470374">
            <w:pPr>
              <w:pStyle w:val="Normal0"/>
              <w:numPr>
                <w:ilvl w:val="0"/>
                <w:numId w:val="39"/>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Requested equipment must be justified and necessary for completion of the project.</w:t>
            </w:r>
          </w:p>
          <w:p w14:paraId="197709B6" w14:textId="77777777" w:rsidR="00882562" w:rsidRDefault="009C5278" w:rsidP="00470374">
            <w:pPr>
              <w:pStyle w:val="Normal0"/>
              <w:numPr>
                <w:ilvl w:val="0"/>
                <w:numId w:val="39"/>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Cost Sharing/Matching funds must not come from Federal funds.</w:t>
            </w:r>
          </w:p>
          <w:p w14:paraId="06BC45B7"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Final Review of Selected Applicants:</w:t>
            </w:r>
          </w:p>
          <w:p w14:paraId="7FCB329A"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Final review will be</w:t>
            </w:r>
            <w:r>
              <w:rPr>
                <w:rFonts w:ascii="Times New Roman" w:eastAsia="Times New Roman" w:hAnsi="Times New Roman" w:cs="Times New Roman"/>
                <w:strike/>
                <w:sz w:val="24"/>
                <w:szCs w:val="24"/>
              </w:rPr>
              <w:t xml:space="preserve"> </w:t>
            </w:r>
            <w:r>
              <w:rPr>
                <w:rFonts w:ascii="Times New Roman" w:eastAsia="Times New Roman" w:hAnsi="Times New Roman" w:cs="Times New Roman"/>
                <w:sz w:val="24"/>
                <w:szCs w:val="24"/>
              </w:rPr>
              <w:t xml:space="preserve">by </w:t>
            </w:r>
            <w:r>
              <w:rPr>
                <w:rFonts w:ascii="Times New Roman" w:eastAsia="Times New Roman" w:hAnsi="Times New Roman" w:cs="Times New Roman"/>
                <w:sz w:val="24"/>
                <w:szCs w:val="24"/>
              </w:rPr>
              <w:t>management to determine if the selected proposed project(s) are in line with DOI and BLM current priorities. This process may take a few months to finalize.</w:t>
            </w:r>
          </w:p>
        </w:tc>
      </w:tr>
    </w:tbl>
    <w:p w14:paraId="795AF7D4"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p>
    <w:p w14:paraId="31E27CD9"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8" w:name="_Toc256000060"/>
      <w:bookmarkStart w:id="49" w:name="_Toc256000024"/>
      <w:r>
        <w:rPr>
          <w:rFonts w:cs="Times New Roman"/>
          <w:color w:val="000000"/>
          <w:sz w:val="24"/>
          <w:szCs w:val="24"/>
        </w:rPr>
        <w:t>E2. Review and Selection Process</w:t>
      </w:r>
      <w:bookmarkEnd w:id="48"/>
      <w:bookmarkEnd w:id="49"/>
    </w:p>
    <w:p w14:paraId="58DC5BFC" w14:textId="77777777" w:rsidR="00882562" w:rsidRDefault="009C5278" w:rsidP="00470374">
      <w:pPr>
        <w:spacing w:before="20" w:after="20"/>
        <w:rPr>
          <w:vanish/>
        </w:rPr>
      </w:pPr>
      <w:r>
        <w:rPr>
          <w:vanish/>
          <w:color w:val="009745"/>
        </w:rPr>
        <w:t xml:space="preserve">In the text field below, list any program policy or other </w:t>
      </w:r>
      <w:r>
        <w:rPr>
          <w:vanish/>
          <w:color w:val="009745"/>
        </w:rPr>
        <w:t>factors or elements other than merit criteria that the selecting official may use in selecting applications for Federal award (e.g., geographical dispersion, program balance, or diversity).  Include other details about the program’s review and selection pr</w:t>
      </w:r>
      <w:r>
        <w:rPr>
          <w:vanish/>
          <w:color w:val="009745"/>
        </w:rPr>
        <w:t>ocess, as appropriate.  For example, you may indicate who is responsible for evaluation against the merit criteria (e.g., peers external to the Federal awarding agency or Federal awarding agency personnel), or who makes the final award selections.  If ther</w:t>
      </w:r>
      <w:r>
        <w:rPr>
          <w:vanish/>
          <w:color w:val="009745"/>
        </w:rPr>
        <w:t>e is a multi-phase review process (e.g., an external panel advising internal Federal awarding agency personnel who make final recommendations to the deciding official), the announcement may describe the phases.  It also may detail the number of individuals</w:t>
      </w:r>
      <w:r>
        <w:rPr>
          <w:vanish/>
          <w:color w:val="009745"/>
        </w:rPr>
        <w:t xml:space="preserve"> on evaluation panels, how the panel operates, the way the program qualifies and selects reviewers, and if the program permits applicants to nominate or suggest reviewers for their applications.  Detail if, due to limited funding or for other reasons, the </w:t>
      </w:r>
      <w:r>
        <w:rPr>
          <w:vanish/>
          <w:color w:val="009745"/>
        </w:rPr>
        <w:t>program routinely negotiates selected project scopes of work and budgets prior to award.  If this is the case, make it clear here that those applicants will have to submit revised SF-424 forms and narratives prior to award.  Programs must make awards based</w:t>
      </w:r>
      <w:r>
        <w:rPr>
          <w:vanish/>
          <w:color w:val="009745"/>
        </w:rPr>
        <w:t xml:space="preserve"> on final, approved applications that parallel their awards in scope and funding amount.  Describe the timing, form, and content of notifications to unsuccessful applicants.  In addition to program-specific text, the following standard text will be inserte</w:t>
      </w:r>
      <w:r>
        <w:rPr>
          <w:vanish/>
          <w:color w:val="009745"/>
        </w:rPr>
        <w:t>d in all funding opportunities.</w:t>
      </w:r>
    </w:p>
    <w:p w14:paraId="18C1B382"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award, the program will review any applicant statement regarding potential overlap or duplication between the project to be funded and any other funded or proposed project in terms of activities, funding, or time co</w:t>
      </w:r>
      <w:r>
        <w:rPr>
          <w:rFonts w:ascii="Times New Roman" w:eastAsia="Times New Roman" w:hAnsi="Times New Roman" w:cs="Times New Roman"/>
          <w:sz w:val="24"/>
          <w:szCs w:val="24"/>
        </w:rPr>
        <w:t>mmitment of key personnel. Depending on the circumstances, the program may request modification to the application, other pending applications, or an active award, as needed to eliminate any duplication of effort, or the Bureau may choose not to fund the</w:t>
      </w:r>
      <w:r>
        <w:rPr>
          <w:rFonts w:ascii="Times New Roman" w:eastAsia="Times New Roman" w:hAnsi="Times New Roman" w:cs="Times New Roman"/>
          <w:sz w:val="24"/>
          <w:szCs w:val="24"/>
        </w:rPr>
        <w:br w:type="textWrapping" w:clear="all"/>
      </w:r>
      <w:r>
        <w:rPr>
          <w:rFonts w:ascii="Times New Roman" w:eastAsia="Times New Roman" w:hAnsi="Times New Roman" w:cs="Times New Roman"/>
          <w:sz w:val="24"/>
          <w:szCs w:val="24"/>
        </w:rPr>
        <w:t>s</w:t>
      </w:r>
      <w:r>
        <w:rPr>
          <w:rFonts w:ascii="Times New Roman" w:eastAsia="Times New Roman" w:hAnsi="Times New Roman" w:cs="Times New Roman"/>
          <w:sz w:val="24"/>
          <w:szCs w:val="24"/>
        </w:rPr>
        <w:t>elected project.</w:t>
      </w:r>
    </w:p>
    <w:p w14:paraId="5A103759"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BLM may not make a Federal award to an applicant that has not completed the SAM.gov registration. If an applicant selected for funding has not completed their SAM.gov registration by the time the Bureau is ready to make an award, the p</w:t>
      </w:r>
      <w:r>
        <w:rPr>
          <w:rFonts w:ascii="Times New Roman" w:eastAsia="Times New Roman" w:hAnsi="Times New Roman" w:cs="Times New Roman"/>
          <w:sz w:val="24"/>
          <w:szCs w:val="24"/>
        </w:rPr>
        <w:t>rogram may determine that the applicant</w:t>
      </w:r>
    </w:p>
    <w:p w14:paraId="3B284938"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is not qualified to receive an award. The program can use that determination as a basis for making an award to another applicant.</w:t>
      </w:r>
    </w:p>
    <w:p w14:paraId="138DB4CD"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Prior to award, the program will evaluate the risk posed by applicants as required in </w:t>
      </w:r>
      <w:r>
        <w:rPr>
          <w:rFonts w:ascii="Times New Roman" w:eastAsia="Times New Roman" w:hAnsi="Times New Roman" w:cs="Times New Roman"/>
          <w:sz w:val="24"/>
          <w:szCs w:val="24"/>
        </w:rPr>
        <w:t xml:space="preserve">2 CFR 200.205. Programs document applicant risk evaluations using the Bureau’s “Financial Assistance Recipient Risk Assessment” form. Prior to approving awards for Federal funding in excess of the simplified acquisition threshold (currently $250,000), the </w:t>
      </w:r>
      <w:r>
        <w:rPr>
          <w:rFonts w:ascii="Times New Roman" w:eastAsia="Times New Roman" w:hAnsi="Times New Roman" w:cs="Times New Roman"/>
          <w:sz w:val="24"/>
          <w:szCs w:val="24"/>
        </w:rPr>
        <w:t xml:space="preserve">Bureau is required to review and consider any information about or from the applicant found in the Federal Awardee Performance and Integrity Information System. The Bureau will consider this information when completing the risk review. The Bureau uses the </w:t>
      </w:r>
      <w:r>
        <w:rPr>
          <w:rFonts w:ascii="Times New Roman" w:eastAsia="Times New Roman" w:hAnsi="Times New Roman" w:cs="Times New Roman"/>
          <w:sz w:val="24"/>
          <w:szCs w:val="24"/>
        </w:rPr>
        <w:t>results of the risk evaluation to establish monitoring plans, recipient reporting frequency requirements, and to determine if one or more of the specific award conditions in 2 CFR 200.207 should be applied the award.</w:t>
      </w:r>
    </w:p>
    <w:p w14:paraId="3E5DCC94"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F7E14C5"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0" w:name="_Toc256000061"/>
      <w:bookmarkStart w:id="51" w:name="_Toc256000025"/>
      <w:r>
        <w:rPr>
          <w:rFonts w:cs="Times New Roman"/>
          <w:color w:val="000000"/>
          <w:sz w:val="24"/>
          <w:szCs w:val="24"/>
        </w:rPr>
        <w:t>E3. CFR – Regulatory Information</w:t>
      </w:r>
      <w:bookmarkEnd w:id="50"/>
      <w:bookmarkEnd w:id="51"/>
    </w:p>
    <w:p w14:paraId="12EF9C97"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w:t>
      </w:r>
      <w:r>
        <w:rPr>
          <w:rFonts w:ascii="Times New Roman" w:eastAsia="Times New Roman" w:hAnsi="Times New Roman" w:cs="Times New Roman"/>
          <w:sz w:val="24"/>
          <w:szCs w:val="24"/>
        </w:rPr>
        <w:t>the</w:t>
      </w:r>
      <w:r>
        <w:rPr>
          <w:rFonts w:ascii="Times New Roman" w:eastAsia="Times New Roman" w:hAnsi="Times New Roman" w:cs="Times New Roman"/>
          <w:b/>
          <w:bCs/>
          <w:sz w:val="24"/>
          <w:szCs w:val="24"/>
        </w:rPr>
        <w:t> </w:t>
      </w:r>
      <w:hyperlink r:id="rId53" w:history="1">
        <w:r>
          <w:rPr>
            <w:rStyle w:val="a"/>
            <w:rFonts w:ascii="Times New Roman" w:eastAsia="Times New Roman" w:hAnsi="Times New Roman" w:cs="Times New Roman"/>
            <w:b/>
            <w:bCs/>
            <w:sz w:val="24"/>
            <w:szCs w:val="24"/>
            <w:u w:val="single" w:color="0000FF"/>
          </w:rPr>
          <w:t xml:space="preserve">BLM’s General Award Terms and Conditions </w:t>
        </w:r>
      </w:hyperlink>
      <w:r>
        <w:rPr>
          <w:rFonts w:ascii="Times New Roman" w:eastAsia="Times New Roman" w:hAnsi="Times New Roman" w:cs="Times New Roman"/>
          <w:sz w:val="24"/>
          <w:szCs w:val="24"/>
        </w:rPr>
        <w:t xml:space="preserve">  for the general administrative and national policy requirements applicable to BLM awards.  The BLM will communicate any other </w:t>
      </w:r>
      <w:r>
        <w:rPr>
          <w:rFonts w:ascii="Times New Roman" w:eastAsia="Times New Roman" w:hAnsi="Times New Roman" w:cs="Times New Roman"/>
          <w:sz w:val="24"/>
          <w:szCs w:val="24"/>
        </w:rPr>
        <w:t>program- or project-specific special terms and conditions to recipients in their notices of award.</w:t>
      </w:r>
    </w:p>
    <w:p w14:paraId="0D570A3A"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F2FFD7A"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2" w:name="_Toc256000062"/>
      <w:bookmarkStart w:id="53" w:name="_Toc256000026"/>
      <w:r>
        <w:rPr>
          <w:rFonts w:cs="Times New Roman"/>
          <w:color w:val="000000"/>
          <w:sz w:val="24"/>
          <w:szCs w:val="24"/>
        </w:rPr>
        <w:t>E4. Anticipated Announcement and Federal Award Dates</w:t>
      </w:r>
      <w:bookmarkEnd w:id="52"/>
      <w:bookmarkEnd w:id="53"/>
      <w:r>
        <w:rPr>
          <w:rFonts w:cs="Times New Roman"/>
          <w:color w:val="000000"/>
          <w:sz w:val="24"/>
          <w:szCs w:val="24"/>
        </w:rPr>
        <w:t> </w:t>
      </w:r>
    </w:p>
    <w:p w14:paraId="4F1C2A2E"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Projects funded through this Notice of Funding Opportunity will start once funding is secured and awa</w:t>
      </w:r>
      <w:r>
        <w:rPr>
          <w:rFonts w:ascii="Times New Roman" w:eastAsia="Times New Roman" w:hAnsi="Times New Roman" w:cs="Times New Roman"/>
          <w:sz w:val="24"/>
          <w:szCs w:val="24"/>
        </w:rPr>
        <w:t>rds issued. Agreements are not effective until fully executed with signature from the BLM Grants Management Officer (GMO).</w:t>
      </w:r>
    </w:p>
    <w:p w14:paraId="068B0007"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D8CD3CD" w14:textId="77777777" w:rsidR="00882562" w:rsidRDefault="009C527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54" w:name="_Toc256000063"/>
      <w:bookmarkStart w:id="55" w:name="_Toc256000027"/>
      <w:r>
        <w:rPr>
          <w:rFonts w:cs="Times New Roman"/>
          <w:color w:val="000000"/>
          <w:sz w:val="24"/>
          <w:szCs w:val="24"/>
        </w:rPr>
        <w:t>F. Federal Award Administration Information</w:t>
      </w:r>
      <w:bookmarkEnd w:id="54"/>
      <w:bookmarkEnd w:id="55"/>
    </w:p>
    <w:p w14:paraId="3EA62F59"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87334F0"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6" w:name="_Toc256000064"/>
      <w:bookmarkStart w:id="57" w:name="_Toc256000028"/>
      <w:r>
        <w:rPr>
          <w:rFonts w:cs="Times New Roman"/>
          <w:color w:val="000000"/>
          <w:sz w:val="24"/>
          <w:szCs w:val="24"/>
        </w:rPr>
        <w:t>F1. Federal Award Notices</w:t>
      </w:r>
      <w:bookmarkEnd w:id="56"/>
      <w:bookmarkEnd w:id="57"/>
    </w:p>
    <w:p w14:paraId="46C2993A" w14:textId="77777777" w:rsidR="00882562" w:rsidRDefault="009C5278"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 xml:space="preserve">In the text box below, provide details on what a </w:t>
      </w:r>
      <w:r>
        <w:rPr>
          <w:rFonts w:ascii="Times New Roman" w:eastAsia="Times New Roman" w:hAnsi="Times New Roman" w:cs="Times New Roman"/>
          <w:bCs w:val="0"/>
          <w:color w:val="009745"/>
          <w:sz w:val="24"/>
          <w:szCs w:val="24"/>
        </w:rPr>
        <w:t xml:space="preserve">successful applicant can expect to receive following selection.  If the program will provide a selection notice to the entity before actually issuing the Federal award, this is the place to indicate that the letter is not an authorization to begin project </w:t>
      </w:r>
      <w:r>
        <w:rPr>
          <w:rFonts w:ascii="Times New Roman" w:eastAsia="Times New Roman" w:hAnsi="Times New Roman" w:cs="Times New Roman"/>
          <w:bCs w:val="0"/>
          <w:color w:val="009745"/>
          <w:sz w:val="24"/>
          <w:szCs w:val="24"/>
        </w:rPr>
        <w:t>performance (to the extent that the program allows charging of pre-award costs to the award at the entity’s own risk).  This section should indicate that the signed notice of Federal award is the authorizing document and how the program delivers notices of</w:t>
      </w:r>
      <w:r>
        <w:rPr>
          <w:rFonts w:ascii="Times New Roman" w:eastAsia="Times New Roman" w:hAnsi="Times New Roman" w:cs="Times New Roman"/>
          <w:bCs w:val="0"/>
          <w:color w:val="009745"/>
          <w:sz w:val="24"/>
          <w:szCs w:val="24"/>
        </w:rPr>
        <w:t xml:space="preserve"> award to recipients (e.g., postal mail, electronic means).  This section may also address the timing, form, and content of notifications to unsuccessful applicants. See also §200.210 Information contained in a Federal award.</w:t>
      </w:r>
    </w:p>
    <w:p w14:paraId="327D2F32" w14:textId="77777777" w:rsidR="00882562" w:rsidRDefault="00882562" w:rsidP="00470374">
      <w:pPr>
        <w:spacing w:before="20" w:after="20"/>
        <w:rPr>
          <w:vanish/>
        </w:rPr>
      </w:pPr>
    </w:p>
    <w:p w14:paraId="078864F0"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Awards are based on the appli</w:t>
      </w:r>
      <w:r>
        <w:rPr>
          <w:rFonts w:ascii="Times New Roman" w:eastAsia="Times New Roman" w:hAnsi="Times New Roman" w:cs="Times New Roman"/>
          <w:sz w:val="24"/>
          <w:szCs w:val="24"/>
        </w:rPr>
        <w:t xml:space="preserve">cation submitted to, and approved by, the BLM and are subject to the terms and conditions incorporated into the Notice of Award either by direct citation or by reference to the following: Federal regulations; program legislation or regulation; and special </w:t>
      </w:r>
      <w:r>
        <w:rPr>
          <w:rFonts w:ascii="Times New Roman" w:eastAsia="Times New Roman" w:hAnsi="Times New Roman" w:cs="Times New Roman"/>
          <w:sz w:val="24"/>
          <w:szCs w:val="24"/>
        </w:rPr>
        <w:t xml:space="preserve">award terms and conditions. </w:t>
      </w:r>
      <w:r>
        <w:rPr>
          <w:rFonts w:ascii="Times New Roman" w:eastAsia="Times New Roman" w:hAnsi="Times New Roman" w:cs="Times New Roman"/>
          <w:i/>
          <w:iCs/>
          <w:sz w:val="24"/>
          <w:szCs w:val="24"/>
        </w:rPr>
        <w:t>The duration of an agreement is based on the period of performance as stated on the project proposal</w:t>
      </w:r>
      <w:r>
        <w:rPr>
          <w:rFonts w:ascii="Times New Roman" w:eastAsia="Times New Roman" w:hAnsi="Times New Roman" w:cs="Times New Roman"/>
          <w:sz w:val="24"/>
          <w:szCs w:val="24"/>
        </w:rPr>
        <w:t>.</w:t>
      </w:r>
    </w:p>
    <w:p w14:paraId="16950183"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Recipient will be notified by the certifying Grants Management Officer via email with a fully executed signed Notice of </w:t>
      </w:r>
      <w:r>
        <w:rPr>
          <w:rFonts w:ascii="Times New Roman" w:eastAsia="Times New Roman" w:hAnsi="Times New Roman" w:cs="Times New Roman"/>
          <w:sz w:val="24"/>
          <w:szCs w:val="24"/>
        </w:rPr>
        <w:t xml:space="preserve">Award with the required terms and conditions. Recipient acceptance of a Federal award from the BLM carries with it the responsibility to be aware of and comply with all terms and conditions applicable to the award.  Recipients indicate their acceptance of </w:t>
      </w:r>
      <w:r>
        <w:rPr>
          <w:rFonts w:ascii="Times New Roman" w:eastAsia="Times New Roman" w:hAnsi="Times New Roman" w:cs="Times New Roman"/>
          <w:sz w:val="24"/>
          <w:szCs w:val="24"/>
        </w:rPr>
        <w:t>the Federal award by starting work, drawing down funds, or accepting the award via electronic means.</w:t>
      </w:r>
    </w:p>
    <w:p w14:paraId="6D67CC83"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Final award cannot be finalized, until awardee completes their enrollment in the Department of the Treasury, ASAP System. See following website: </w:t>
      </w:r>
      <w:hyperlink r:id="rId54" w:history="1">
        <w:r>
          <w:rPr>
            <w:rStyle w:val="a"/>
            <w:rFonts w:ascii="Times New Roman" w:eastAsia="Times New Roman" w:hAnsi="Times New Roman" w:cs="Times New Roman"/>
            <w:sz w:val="24"/>
            <w:szCs w:val="24"/>
            <w:u w:val="single" w:color="0000FF"/>
          </w:rPr>
          <w:t>http://www.fms.treas.gov/asap</w:t>
        </w:r>
      </w:hyperlink>
      <w:r>
        <w:rPr>
          <w:rFonts w:ascii="Times New Roman" w:eastAsia="Times New Roman" w:hAnsi="Times New Roman" w:cs="Times New Roman"/>
          <w:sz w:val="24"/>
          <w:szCs w:val="24"/>
        </w:rPr>
        <w:t>.</w:t>
      </w:r>
    </w:p>
    <w:p w14:paraId="421DBA32"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is not enrolled in ASAP, contact the GMO in G2. Federal Awarding Agency Contacts of this funding opportunity.</w:t>
      </w:r>
    </w:p>
    <w:p w14:paraId="097CECB4"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8917562"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8" w:name="_Toc256000065"/>
      <w:bookmarkStart w:id="59" w:name="_Toc256000029"/>
      <w:r>
        <w:rPr>
          <w:rFonts w:cs="Times New Roman"/>
          <w:color w:val="000000"/>
          <w:sz w:val="24"/>
          <w:szCs w:val="24"/>
        </w:rPr>
        <w:t>F2. Administrative and National Policy Requirements</w:t>
      </w:r>
      <w:bookmarkEnd w:id="58"/>
      <w:bookmarkEnd w:id="59"/>
    </w:p>
    <w:p w14:paraId="1F50E8BA" w14:textId="77777777" w:rsidR="00882562" w:rsidRDefault="009C5278" w:rsidP="00470374">
      <w:pPr>
        <w:spacing w:before="20" w:after="20"/>
        <w:rPr>
          <w:vanish/>
        </w:rPr>
      </w:pPr>
      <w:r>
        <w:rPr>
          <w:vanish/>
          <w:color w:val="009745"/>
        </w:rPr>
        <w:t>In t</w:t>
      </w:r>
      <w:r>
        <w:rPr>
          <w:vanish/>
          <w:color w:val="009745"/>
        </w:rPr>
        <w:t>he text field below, include the link to DOI Standard Terms and Conditions and any program- or project-specific terms or conditions that will apply to recipients under the program.</w:t>
      </w:r>
    </w:p>
    <w:p w14:paraId="7DFCDCEA"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See</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the “</w:t>
      </w:r>
      <w:hyperlink r:id="rId55" w:history="1">
        <w:r>
          <w:rPr>
            <w:rStyle w:val="a"/>
            <w:rFonts w:ascii="Times New Roman" w:eastAsia="Times New Roman" w:hAnsi="Times New Roman" w:cs="Times New Roman"/>
            <w:sz w:val="24"/>
            <w:szCs w:val="24"/>
            <w:u w:val="single" w:color="0000FF"/>
          </w:rPr>
          <w:t>DOI Standard Terms and Condition</w:t>
        </w:r>
      </w:hyperlink>
      <w:hyperlink r:id="rId56" w:history="1">
        <w:r>
          <w:rPr>
            <w:rStyle w:val="a"/>
            <w:rFonts w:ascii="Times New Roman" w:eastAsia="Times New Roman" w:hAnsi="Times New Roman" w:cs="Times New Roman"/>
            <w:sz w:val="24"/>
            <w:szCs w:val="24"/>
            <w:u w:val="single" w:color="0000FF"/>
          </w:rPr>
          <w:t>s</w:t>
        </w:r>
      </w:hyperlink>
      <w:r>
        <w:rPr>
          <w:rFonts w:ascii="Times New Roman" w:eastAsia="Times New Roman" w:hAnsi="Times New Roman" w:cs="Times New Roman"/>
          <w:sz w:val="24"/>
          <w:szCs w:val="24"/>
        </w:rPr>
        <w:t>” for the administrative and national policy requirements applicable to</w:t>
      </w:r>
      <w:r>
        <w:rPr>
          <w:rFonts w:ascii="Times New Roman" w:eastAsia="Times New Roman" w:hAnsi="Times New Roman" w:cs="Times New Roman"/>
          <w:sz w:val="24"/>
          <w:szCs w:val="24"/>
        </w:rPr>
        <w:t xml:space="preserve"> DOI awards.</w:t>
      </w:r>
    </w:p>
    <w:p w14:paraId="68B409CC"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Data Availability</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Per theFinancial Assistance Interior Regulation (FAIR), </w:t>
      </w:r>
      <w:hyperlink r:id="rId57" w:anchor="se2.1.1402_1315" w:history="1">
        <w:r>
          <w:rPr>
            <w:rStyle w:val="a"/>
            <w:rFonts w:ascii="Times New Roman" w:eastAsia="Times New Roman" w:hAnsi="Times New Roman" w:cs="Times New Roman"/>
            <w:sz w:val="24"/>
            <w:szCs w:val="24"/>
            <w:u w:val="single" w:color="0000FF"/>
          </w:rPr>
          <w:t>2 CFR §1402.315</w:t>
        </w:r>
      </w:hyperlink>
      <w:r>
        <w:rPr>
          <w:rFonts w:ascii="Times New Roman" w:eastAsia="Times New Roman" w:hAnsi="Times New Roman" w:cs="Times New Roman"/>
          <w:sz w:val="24"/>
          <w:szCs w:val="24"/>
        </w:rPr>
        <w:t>:</w:t>
      </w:r>
    </w:p>
    <w:p w14:paraId="5DE8BCA3"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 All data, methodology, factual inputs, models, analyses, technical information, repo</w:t>
      </w:r>
      <w:r>
        <w:rPr>
          <w:rFonts w:ascii="Times New Roman" w:eastAsia="Times New Roman" w:hAnsi="Times New Roman" w:cs="Times New Roman"/>
          <w:sz w:val="24"/>
          <w:szCs w:val="24"/>
        </w:rPr>
        <w:t>rts, conclusions, valuation products or other scientific assessments in any medium or form, including textual, numerical, graphic, cartographic, narrative, or audiovisual, resulting from a financial assistance agreement is available for use by the Departme</w:t>
      </w:r>
      <w:r>
        <w:rPr>
          <w:rFonts w:ascii="Times New Roman" w:eastAsia="Times New Roman" w:hAnsi="Times New Roman" w:cs="Times New Roman"/>
          <w:sz w:val="24"/>
          <w:szCs w:val="24"/>
        </w:rPr>
        <w:t>nt of the Interior, including being available in a manner that is sufficient for independent verification.</w:t>
      </w:r>
    </w:p>
    <w:p w14:paraId="449997C6"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  The Federal Government has the right to:</w:t>
      </w:r>
    </w:p>
    <w:p w14:paraId="5360699C"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 Obtain, reproduce, publish, or otherwise use the data, methodology, factual inputs, models, analyse</w:t>
      </w:r>
      <w:r>
        <w:rPr>
          <w:rFonts w:ascii="Times New Roman" w:eastAsia="Times New Roman" w:hAnsi="Times New Roman" w:cs="Times New Roman"/>
          <w:sz w:val="24"/>
          <w:szCs w:val="24"/>
        </w:rPr>
        <w:t>s, technical information, reports, conclusions, or other scientific assessments, produced under a Federal award; and</w:t>
      </w:r>
    </w:p>
    <w:p w14:paraId="34C067FB"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Authorize others to receive, reproduce, publish, or otherwise use such data, methodology, factual inputs, models, analyses, technical i</w:t>
      </w:r>
      <w:r>
        <w:rPr>
          <w:rFonts w:ascii="Times New Roman" w:eastAsia="Times New Roman" w:hAnsi="Times New Roman" w:cs="Times New Roman"/>
          <w:sz w:val="24"/>
          <w:szCs w:val="24"/>
        </w:rPr>
        <w:t>nformation, reports, conclusions, or other scientific assessments, for Federal purposes, including to allow for meaningful third-party evaluation.</w:t>
      </w:r>
    </w:p>
    <w:p w14:paraId="5461C7A6"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In accordance with the Office of Management and Budget’s guidance located at 2 CFR part 200, all applicable F</w:t>
      </w:r>
      <w:r>
        <w:rPr>
          <w:rFonts w:ascii="Times New Roman" w:eastAsia="Times New Roman" w:hAnsi="Times New Roman" w:cs="Times New Roman"/>
          <w:sz w:val="24"/>
          <w:szCs w:val="24"/>
        </w:rPr>
        <w:t>ederal laws, and relevant Executive guidance, the Federal awarding agency will review and consider applications for funding pursuant to this notice of funding opportunity in accordance with the:</w:t>
      </w:r>
    </w:p>
    <w:p w14:paraId="4634FF60" w14:textId="77777777" w:rsidR="00882562" w:rsidRDefault="009C5278" w:rsidP="00470374">
      <w:pPr>
        <w:pStyle w:val="Normal0"/>
        <w:numPr>
          <w:ilvl w:val="0"/>
          <w:numId w:val="40"/>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President’s September 2, 2020 memorandum, entitled </w:t>
      </w:r>
      <w:r>
        <w:rPr>
          <w:rFonts w:ascii="Times New Roman" w:eastAsia="Times New Roman" w:hAnsi="Times New Roman" w:cs="Times New Roman"/>
          <w:i/>
          <w:iCs/>
          <w:sz w:val="24"/>
          <w:szCs w:val="24"/>
        </w:rPr>
        <w:t>Memorandum</w:t>
      </w:r>
      <w:r>
        <w:rPr>
          <w:rFonts w:ascii="Times New Roman" w:eastAsia="Times New Roman" w:hAnsi="Times New Roman" w:cs="Times New Roman"/>
          <w:i/>
          <w:iCs/>
          <w:sz w:val="24"/>
          <w:szCs w:val="24"/>
        </w:rPr>
        <w:t xml:space="preserve"> on Reviewing Funding to State and Local Government Recipients of Federal Funds that Are Permitting Anarchy, Violence, and Destruction in American Cities;</w:t>
      </w:r>
    </w:p>
    <w:p w14:paraId="7A35D811" w14:textId="77777777" w:rsidR="00882562" w:rsidRDefault="009C5278" w:rsidP="00470374">
      <w:pPr>
        <w:pStyle w:val="Normal0"/>
        <w:numPr>
          <w:ilvl w:val="0"/>
          <w:numId w:val="4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Executive Order on Protecting American Monuments, Memorials, and Statues and Combating Recent Crimina</w:t>
      </w:r>
      <w:r>
        <w:rPr>
          <w:rFonts w:ascii="Times New Roman" w:eastAsia="Times New Roman" w:hAnsi="Times New Roman" w:cs="Times New Roman"/>
          <w:i/>
          <w:iCs/>
          <w:sz w:val="24"/>
          <w:szCs w:val="24"/>
        </w:rPr>
        <w:t>l Violence</w:t>
      </w:r>
      <w:r>
        <w:rPr>
          <w:rFonts w:ascii="Times New Roman" w:eastAsia="Times New Roman" w:hAnsi="Times New Roman" w:cs="Times New Roman"/>
          <w:sz w:val="24"/>
          <w:szCs w:val="24"/>
        </w:rPr>
        <w:t> (E.O. 13933); and</w:t>
      </w:r>
    </w:p>
    <w:p w14:paraId="7EAF0E57" w14:textId="77777777" w:rsidR="00882562" w:rsidRDefault="009C5278" w:rsidP="00470374">
      <w:pPr>
        <w:pStyle w:val="Normal0"/>
        <w:numPr>
          <w:ilvl w:val="0"/>
          <w:numId w:val="40"/>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Guidance for Grants and Agreements in Title 2 of the Code of Federal Regulations (2 CFR), as updated in the Federal Register’s 85 FR 49506 on August 13, 2020, particularly on:</w:t>
      </w:r>
    </w:p>
    <w:p w14:paraId="1CC61DB6" w14:textId="77777777" w:rsidR="00882562" w:rsidRDefault="00882562" w:rsidP="00470374">
      <w:pPr>
        <w:pStyle w:val="Normal0"/>
        <w:numPr>
          <w:ilvl w:val="0"/>
          <w:numId w:val="41"/>
        </w:numPr>
        <w:shd w:val="clear" w:color="auto" w:fill="FFF7D5"/>
        <w:spacing w:after="20"/>
        <w:rPr>
          <w:rFonts w:ascii="Times New Roman" w:eastAsia="Times New Roman" w:hAnsi="Times New Roman" w:cs="Times New Roman"/>
          <w:sz w:val="24"/>
          <w:szCs w:val="24"/>
        </w:rPr>
      </w:pPr>
    </w:p>
    <w:p w14:paraId="776E9D90" w14:textId="77777777" w:rsidR="00882562" w:rsidRDefault="009C5278" w:rsidP="00470374">
      <w:pPr>
        <w:pStyle w:val="Normal0"/>
        <w:numPr>
          <w:ilvl w:val="1"/>
          <w:numId w:val="41"/>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Selecting recipients most likely to be successful </w:t>
      </w:r>
      <w:r>
        <w:rPr>
          <w:rFonts w:ascii="Times New Roman" w:eastAsia="Times New Roman" w:hAnsi="Times New Roman" w:cs="Times New Roman"/>
          <w:sz w:val="24"/>
          <w:szCs w:val="24"/>
        </w:rPr>
        <w:t>in delivering results based on the program objectives through an objective process of evaluating Federal award applications (2 CFR part 200.205),</w:t>
      </w:r>
    </w:p>
    <w:p w14:paraId="699FA455" w14:textId="77777777" w:rsidR="00882562" w:rsidRDefault="009C5278" w:rsidP="00470374">
      <w:pPr>
        <w:pStyle w:val="Normal0"/>
        <w:numPr>
          <w:ilvl w:val="1"/>
          <w:numId w:val="4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Prohibiting the purchase of certain telecommunication and video surveillance services or equipment in alignmen</w:t>
      </w:r>
      <w:r>
        <w:rPr>
          <w:rFonts w:ascii="Times New Roman" w:eastAsia="Times New Roman" w:hAnsi="Times New Roman" w:cs="Times New Roman"/>
          <w:sz w:val="24"/>
          <w:szCs w:val="24"/>
        </w:rPr>
        <w:t>t with section 889 of the National Defense Authorization Act of 2019 (Pub. L. No. 115—232) (2 CFR part 200.216),</w:t>
      </w:r>
    </w:p>
    <w:p w14:paraId="2C703702" w14:textId="77777777" w:rsidR="00882562" w:rsidRDefault="009C5278" w:rsidP="00470374">
      <w:pPr>
        <w:pStyle w:val="Normal0"/>
        <w:numPr>
          <w:ilvl w:val="1"/>
          <w:numId w:val="4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Promoting the freedom of speech and religious liberty in alignment with </w:t>
      </w:r>
      <w:r>
        <w:rPr>
          <w:rFonts w:ascii="Times New Roman" w:eastAsia="Times New Roman" w:hAnsi="Times New Roman" w:cs="Times New Roman"/>
          <w:i/>
          <w:iCs/>
          <w:sz w:val="24"/>
          <w:szCs w:val="24"/>
        </w:rPr>
        <w:t>Promoting Free Speech and Religious Liberty</w:t>
      </w:r>
      <w:r>
        <w:rPr>
          <w:rFonts w:ascii="Times New Roman" w:eastAsia="Times New Roman" w:hAnsi="Times New Roman" w:cs="Times New Roman"/>
          <w:sz w:val="24"/>
          <w:szCs w:val="24"/>
        </w:rPr>
        <w:t> (E.O. 13798) and </w:t>
      </w:r>
      <w:r>
        <w:rPr>
          <w:rFonts w:ascii="Times New Roman" w:eastAsia="Times New Roman" w:hAnsi="Times New Roman" w:cs="Times New Roman"/>
          <w:i/>
          <w:iCs/>
          <w:sz w:val="24"/>
          <w:szCs w:val="24"/>
        </w:rPr>
        <w:t>Improving Free Inquiry, Transparency, and Accountability at Colleges and Universities</w:t>
      </w:r>
      <w:r>
        <w:rPr>
          <w:rFonts w:ascii="Times New Roman" w:eastAsia="Times New Roman" w:hAnsi="Times New Roman" w:cs="Times New Roman"/>
          <w:sz w:val="24"/>
          <w:szCs w:val="24"/>
        </w:rPr>
        <w:t> (E.O. 13864) (§§ 200.300, 200.303, 200.339, and 200.341),</w:t>
      </w:r>
    </w:p>
    <w:p w14:paraId="67FB114E" w14:textId="77777777" w:rsidR="00882562" w:rsidRDefault="009C5278" w:rsidP="00470374">
      <w:pPr>
        <w:pStyle w:val="Normal0"/>
        <w:numPr>
          <w:ilvl w:val="1"/>
          <w:numId w:val="4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a preference, to the extent permitted by law, to maximize use of goods, products, and materials produc</w:t>
      </w:r>
      <w:r>
        <w:rPr>
          <w:rFonts w:ascii="Times New Roman" w:eastAsia="Times New Roman" w:hAnsi="Times New Roman" w:cs="Times New Roman"/>
          <w:sz w:val="24"/>
          <w:szCs w:val="24"/>
        </w:rPr>
        <w:t>ed in the United States (2 CFR part 200.322), and</w:t>
      </w:r>
    </w:p>
    <w:p w14:paraId="25D3C56A" w14:textId="77777777" w:rsidR="00882562" w:rsidRDefault="009C5278" w:rsidP="00470374">
      <w:pPr>
        <w:pStyle w:val="Normal0"/>
        <w:numPr>
          <w:ilvl w:val="1"/>
          <w:numId w:val="41"/>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Terminating agreements in whole or in part to the greatest extent authorized by law, if an award no longer effectuates the program goals or agency priorities (2 CFR part 200.340).</w:t>
      </w:r>
    </w:p>
    <w:p w14:paraId="48493273"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B212F6F"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0" w:name="_Toc256000066"/>
      <w:bookmarkStart w:id="61" w:name="_Toc256000030"/>
      <w:r>
        <w:rPr>
          <w:rFonts w:cs="Times New Roman"/>
          <w:color w:val="000000"/>
          <w:sz w:val="24"/>
          <w:szCs w:val="24"/>
        </w:rPr>
        <w:t>F3. Reporting</w:t>
      </w:r>
      <w:bookmarkEnd w:id="60"/>
      <w:bookmarkEnd w:id="61"/>
      <w:r>
        <w:rPr>
          <w:rFonts w:cs="Times New Roman"/>
          <w:color w:val="000000"/>
          <w:sz w:val="24"/>
          <w:szCs w:val="24"/>
        </w:rPr>
        <w:t> </w:t>
      </w:r>
    </w:p>
    <w:p w14:paraId="03257E02" w14:textId="77777777" w:rsidR="00882562" w:rsidRDefault="009C5278" w:rsidP="00470374">
      <w:pPr>
        <w:pStyle w:val="Label"/>
        <w:spacing w:before="60" w:after="20"/>
      </w:pPr>
      <w:r>
        <w:t xml:space="preserve"> Financia</w:t>
      </w:r>
      <w:r>
        <w:t>l Reports</w:t>
      </w:r>
    </w:p>
    <w:p w14:paraId="505FCD8B" w14:textId="77777777" w:rsidR="00882562" w:rsidRDefault="009C5278" w:rsidP="00470374">
      <w:pPr>
        <w:spacing w:before="60" w:after="20"/>
        <w:rPr>
          <w:vanish/>
        </w:rPr>
      </w:pPr>
      <w:r>
        <w:rPr>
          <w:vanish/>
          <w:color w:val="009745"/>
        </w:rPr>
        <w:t xml:space="preserve">Recipient specific reporting requirements, including the required reports, reporting frequency, and report due dates will be included in all Notices of Award, as applicable.  Only interim financial reporting on awards to ASAP-waived </w:t>
      </w:r>
      <w:r>
        <w:rPr>
          <w:vanish/>
          <w:color w:val="009745"/>
        </w:rPr>
        <w:t>entities using the SF-270/271 and requesting payment at least once annually throughout the entire award period of performance may be waived.  In the text field below enter any program specific reporting requirements.</w:t>
      </w:r>
    </w:p>
    <w:p w14:paraId="065D3DE5"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All recipients must use the Standard Fo</w:t>
      </w:r>
      <w:r>
        <w:rPr>
          <w:rFonts w:ascii="Times New Roman" w:eastAsia="Times New Roman" w:hAnsi="Times New Roman" w:cs="Times New Roman"/>
          <w:sz w:val="24"/>
          <w:szCs w:val="24"/>
        </w:rPr>
        <w:t xml:space="preserve">rms </w:t>
      </w:r>
      <w:hyperlink r:id="rId58" w:history="1">
        <w:r>
          <w:rPr>
            <w:rStyle w:val="a"/>
            <w:rFonts w:ascii="Times New Roman" w:eastAsia="Times New Roman" w:hAnsi="Times New Roman" w:cs="Times New Roman"/>
            <w:sz w:val="24"/>
            <w:szCs w:val="24"/>
            <w:u w:val="single" w:color="0000FF"/>
          </w:rPr>
          <w:t>SF-425, Federal Financial Report</w:t>
        </w:r>
      </w:hyperlink>
      <w:r>
        <w:rPr>
          <w:rFonts w:ascii="Times New Roman" w:eastAsia="Times New Roman" w:hAnsi="Times New Roman" w:cs="Times New Roman"/>
          <w:sz w:val="24"/>
          <w:szCs w:val="24"/>
        </w:rPr>
        <w:t xml:space="preserve">, for financial reporting. At a minimum, all recipients must submit a </w:t>
      </w:r>
      <w:r>
        <w:rPr>
          <w:rFonts w:ascii="Times New Roman" w:eastAsia="Times New Roman" w:hAnsi="Times New Roman" w:cs="Times New Roman"/>
          <w:b/>
          <w:bCs/>
          <w:sz w:val="24"/>
          <w:szCs w:val="24"/>
        </w:rPr>
        <w:t xml:space="preserve">final </w:t>
      </w:r>
      <w:r>
        <w:rPr>
          <w:rFonts w:ascii="Times New Roman" w:eastAsia="Times New Roman" w:hAnsi="Times New Roman" w:cs="Times New Roman"/>
          <w:sz w:val="24"/>
          <w:szCs w:val="24"/>
        </w:rPr>
        <w:t>financial report. Final reports are due no later than 12</w:t>
      </w:r>
      <w:r>
        <w:rPr>
          <w:rFonts w:ascii="Times New Roman" w:eastAsia="Times New Roman" w:hAnsi="Times New Roman" w:cs="Times New Roman"/>
          <w:sz w:val="24"/>
          <w:szCs w:val="24"/>
        </w:rPr>
        <w:t xml:space="preserve">0 calendar days after the award period of performance end date or termination date. For awards with periods of performance longer than 12 months, recipients are required to submit </w:t>
      </w:r>
      <w:r>
        <w:rPr>
          <w:rFonts w:ascii="Times New Roman" w:eastAsia="Times New Roman" w:hAnsi="Times New Roman" w:cs="Times New Roman"/>
          <w:b/>
          <w:bCs/>
          <w:sz w:val="24"/>
          <w:szCs w:val="24"/>
        </w:rPr>
        <w:t xml:space="preserve">interim </w:t>
      </w:r>
      <w:r>
        <w:rPr>
          <w:rFonts w:ascii="Times New Roman" w:eastAsia="Times New Roman" w:hAnsi="Times New Roman" w:cs="Times New Roman"/>
          <w:sz w:val="24"/>
          <w:szCs w:val="24"/>
        </w:rPr>
        <w:t>financial reports on the frequency established in the Notice of Awar</w:t>
      </w:r>
      <w:r>
        <w:rPr>
          <w:rFonts w:ascii="Times New Roman" w:eastAsia="Times New Roman" w:hAnsi="Times New Roman" w:cs="Times New Roman"/>
          <w:sz w:val="24"/>
          <w:szCs w:val="24"/>
        </w:rPr>
        <w:t>d. The only exception to the interim financial reporting requirement is if the recipient is required to use the SF 270/271 to request payment and requests payment at least once annually through the entire award period of performance. We will describe all f</w:t>
      </w:r>
      <w:r>
        <w:rPr>
          <w:rFonts w:ascii="Times New Roman" w:eastAsia="Times New Roman" w:hAnsi="Times New Roman" w:cs="Times New Roman"/>
          <w:sz w:val="24"/>
          <w:szCs w:val="24"/>
        </w:rPr>
        <w:t>inancial reporting requirements in the Notice of Award.</w:t>
      </w:r>
    </w:p>
    <w:p w14:paraId="421C2FFD" w14:textId="77777777" w:rsidR="00882562" w:rsidRDefault="009C5278" w:rsidP="00470374">
      <w:pPr>
        <w:pStyle w:val="Label"/>
        <w:spacing w:before="60" w:after="20"/>
      </w:pPr>
      <w:r>
        <w:t xml:space="preserve"> Performance Reports</w:t>
      </w:r>
    </w:p>
    <w:p w14:paraId="4E69E6C9" w14:textId="77777777" w:rsidR="00882562" w:rsidRDefault="009C5278" w:rsidP="00470374">
      <w:pPr>
        <w:spacing w:before="60" w:after="20"/>
        <w:rPr>
          <w:vanish/>
        </w:rPr>
      </w:pPr>
      <w:r>
        <w:rPr>
          <w:vanish/>
          <w:color w:val="009745"/>
        </w:rPr>
        <w:t>In the text below reflect the program’s performance reporting requirements. For awards that include construction, onsite technical inspections and certified percentage of completi</w:t>
      </w:r>
      <w:r>
        <w:rPr>
          <w:vanish/>
          <w:color w:val="009745"/>
        </w:rPr>
        <w:t xml:space="preserve">on data may be relied on to monitor progress for construction.  Additional performance reports for construction activities may be required only when considered necessary. Awards that include both construction and non-construction activities should require </w:t>
      </w:r>
      <w:r>
        <w:rPr>
          <w:vanish/>
          <w:color w:val="009745"/>
        </w:rPr>
        <w:t xml:space="preserve">performance reporting for the non-construction activities. See </w:t>
      </w:r>
      <w:hyperlink r:id="rId59" w:anchor="se2.1.200_1328" w:history="1">
        <w:r>
          <w:rPr>
            <w:rStyle w:val="a"/>
            <w:vanish/>
            <w:u w:val="single" w:color="0000FF"/>
          </w:rPr>
          <w:t>2 CFR 200.328</w:t>
        </w:r>
      </w:hyperlink>
      <w:r>
        <w:rPr>
          <w:vanish/>
          <w:color w:val="009745"/>
        </w:rPr>
        <w:t xml:space="preserve"> for more information. We may only wa</w:t>
      </w:r>
      <w:r>
        <w:rPr>
          <w:vanish/>
          <w:color w:val="009745"/>
        </w:rPr>
        <w:t xml:space="preserve">ive </w:t>
      </w:r>
      <w:r>
        <w:rPr>
          <w:vanish/>
          <w:color w:val="009745"/>
        </w:rPr>
        <w:lastRenderedPageBreak/>
        <w:t>performance reporting for awards to individuals for which we have another way of assessing and documenting recipient performance at least annually.</w:t>
      </w:r>
    </w:p>
    <w:p w14:paraId="4FC779BF"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Performance reports must contain a comparison of actual accomplishments with the established goals and o</w:t>
      </w:r>
      <w:r>
        <w:rPr>
          <w:rFonts w:ascii="Times New Roman" w:eastAsia="Times New Roman" w:hAnsi="Times New Roman" w:cs="Times New Roman"/>
          <w:sz w:val="24"/>
          <w:szCs w:val="24"/>
        </w:rPr>
        <w:t>bjectives of the award; a description of reasons why established goals were not met, if appropriate; and any other pertinent information relevant to the project results. Final reports are due no later than 120 calendar days after the award period of perfor</w:t>
      </w:r>
      <w:r>
        <w:rPr>
          <w:rFonts w:ascii="Times New Roman" w:eastAsia="Times New Roman" w:hAnsi="Times New Roman" w:cs="Times New Roman"/>
          <w:sz w:val="24"/>
          <w:szCs w:val="24"/>
        </w:rPr>
        <w:t xml:space="preserve">mance end date or termination date. For awards with periods of performance longer than 12 months, recipients are required to submit </w:t>
      </w:r>
      <w:r>
        <w:rPr>
          <w:rFonts w:ascii="Times New Roman" w:eastAsia="Times New Roman" w:hAnsi="Times New Roman" w:cs="Times New Roman"/>
          <w:b/>
          <w:bCs/>
          <w:sz w:val="24"/>
          <w:szCs w:val="24"/>
        </w:rPr>
        <w:t xml:space="preserve">interim </w:t>
      </w:r>
      <w:r>
        <w:rPr>
          <w:rFonts w:ascii="Times New Roman" w:eastAsia="Times New Roman" w:hAnsi="Times New Roman" w:cs="Times New Roman"/>
          <w:sz w:val="24"/>
          <w:szCs w:val="24"/>
        </w:rPr>
        <w:t>financial reports on the frequency established in the Notice of Award.</w:t>
      </w:r>
    </w:p>
    <w:p w14:paraId="32966E3A"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Significant Development Reports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Events may oc</w:t>
      </w:r>
      <w:r>
        <w:rPr>
          <w:rFonts w:ascii="Times New Roman" w:eastAsia="Times New Roman" w:hAnsi="Times New Roman" w:cs="Times New Roman"/>
          <w:sz w:val="24"/>
          <w:szCs w:val="24"/>
        </w:rPr>
        <w:t>cur between the scheduled performance reporting dates which have significant impact upon the supported activity.  In such cases, recipients are required to notify the Bureau in writing as soon as the recipient becomes aware of any problems, delays, or adve</w:t>
      </w:r>
      <w:r>
        <w:rPr>
          <w:rFonts w:ascii="Times New Roman" w:eastAsia="Times New Roman" w:hAnsi="Times New Roman" w:cs="Times New Roman"/>
          <w:sz w:val="24"/>
          <w:szCs w:val="24"/>
        </w:rPr>
        <w:t>rse conditions that will materially impair the ability to meet the objective of the Federal award.  This disclosure must include a statement of any corrective action(s) taken or contemplated, and any assistance needed to resolve the situation.  The recipie</w:t>
      </w:r>
      <w:r>
        <w:rPr>
          <w:rFonts w:ascii="Times New Roman" w:eastAsia="Times New Roman" w:hAnsi="Times New Roman" w:cs="Times New Roman"/>
          <w:sz w:val="24"/>
          <w:szCs w:val="24"/>
        </w:rPr>
        <w:t>nt should also notify BLM in writing of any favorable developments that enable meeting time schedules and objectives sooner or at less cost than anticipated or producing more or different beneficial results than originally planned.</w:t>
      </w:r>
    </w:p>
    <w:p w14:paraId="500F78BE"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Real Property </w:t>
      </w:r>
      <w:r>
        <w:rPr>
          <w:rFonts w:ascii="Times New Roman" w:eastAsia="Times New Roman" w:hAnsi="Times New Roman" w:cs="Times New Roman"/>
          <w:b/>
          <w:bCs/>
          <w:sz w:val="24"/>
          <w:szCs w:val="24"/>
        </w:rPr>
        <w:t>Reports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Recipients and subrecipients are required to submit status reports on the status of real property acquired under the award in which the Federal government retains an interest.  The required frequency of these reports will depend on the anticipated </w:t>
      </w:r>
      <w:r>
        <w:rPr>
          <w:rFonts w:ascii="Times New Roman" w:eastAsia="Times New Roman" w:hAnsi="Times New Roman" w:cs="Times New Roman"/>
          <w:sz w:val="24"/>
          <w:szCs w:val="24"/>
        </w:rPr>
        <w:t>length of the Federal interest period.  The Bureau will include recipient-specific real property reporting requirements, including the required data elements, reporting frequency, and report due dates, in the Notice of Award when applicable.</w:t>
      </w:r>
    </w:p>
    <w:p w14:paraId="7C97EA69"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Conflict of In</w:t>
      </w:r>
      <w:r>
        <w:rPr>
          <w:rFonts w:ascii="Times New Roman" w:eastAsia="Times New Roman" w:hAnsi="Times New Roman" w:cs="Times New Roman"/>
          <w:b/>
          <w:bCs/>
          <w:sz w:val="24"/>
          <w:szCs w:val="24"/>
        </w:rPr>
        <w:t>terest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Recipients must notify the Grants Management Officer immediately in writing of any conflict of interest that arise during the life of their Federal award, including those reported to them by any subrecipient under the award. Recipients m</w:t>
      </w:r>
      <w:r>
        <w:rPr>
          <w:rFonts w:ascii="Times New Roman" w:eastAsia="Times New Roman" w:hAnsi="Times New Roman" w:cs="Times New Roman"/>
          <w:sz w:val="24"/>
          <w:szCs w:val="24"/>
        </w:rPr>
        <w:t>ust notify the program in writing if any employees, including subrecipient and contractor personnel, are related to, married to, or have a close personal relationship with any Federal employee in the Federal funding program or who otherwise may have been i</w:t>
      </w:r>
      <w:r>
        <w:rPr>
          <w:rFonts w:ascii="Times New Roman" w:eastAsia="Times New Roman" w:hAnsi="Times New Roman" w:cs="Times New Roman"/>
          <w:sz w:val="24"/>
          <w:szCs w:val="24"/>
        </w:rPr>
        <w:t>nvolved in the review and selection of the award. The term employee means any individual engaged in the performance of work pursuant to the Federal award. Recipients may not have a former Federal employee as a key project official, or in any other substant</w:t>
      </w:r>
      <w:r>
        <w:rPr>
          <w:rFonts w:ascii="Times New Roman" w:eastAsia="Times New Roman" w:hAnsi="Times New Roman" w:cs="Times New Roman"/>
          <w:sz w:val="24"/>
          <w:szCs w:val="24"/>
        </w:rPr>
        <w:t xml:space="preserve">ial role related to their award, whose participation put them out of compliance with the legal authorities addressing post-Government employment restrictions.  See the </w:t>
      </w:r>
      <w:hyperlink r:id="rId60" w:history="1">
        <w:r>
          <w:rPr>
            <w:rStyle w:val="a"/>
            <w:rFonts w:ascii="Times New Roman" w:eastAsia="Times New Roman" w:hAnsi="Times New Roman" w:cs="Times New Roman"/>
            <w:sz w:val="24"/>
            <w:szCs w:val="24"/>
            <w:u w:val="single" w:color="0000FF"/>
          </w:rPr>
          <w:t>U.S. Office of Government</w:t>
        </w:r>
      </w:hyperlink>
      <w:r>
        <w:rPr>
          <w:rFonts w:ascii="Times New Roman" w:eastAsia="Times New Roman" w:hAnsi="Times New Roman" w:cs="Times New Roman"/>
          <w:sz w:val="24"/>
          <w:szCs w:val="24"/>
        </w:rPr>
        <w:t xml:space="preserve"> </w:t>
      </w:r>
      <w:hyperlink r:id="rId61" w:history="1">
        <w:r>
          <w:rPr>
            <w:rStyle w:val="a"/>
            <w:rFonts w:ascii="Times New Roman" w:eastAsia="Times New Roman" w:hAnsi="Times New Roman" w:cs="Times New Roman"/>
            <w:sz w:val="24"/>
            <w:szCs w:val="24"/>
            <w:u w:val="single" w:color="0000FF"/>
          </w:rPr>
          <w:t>Ethics website</w:t>
        </w:r>
      </w:hyperlink>
      <w:r>
        <w:rPr>
          <w:rFonts w:ascii="Times New Roman" w:eastAsia="Times New Roman" w:hAnsi="Times New Roman" w:cs="Times New Roman"/>
          <w:sz w:val="24"/>
          <w:szCs w:val="24"/>
        </w:rPr>
        <w:t xml:space="preserve">for more information on these restrictions.  BLM will examine each conflict of interest disclosure based on its particular facts and the nature of the project and will determine if a significant potential conflict exists. If it does, BLM </w:t>
      </w:r>
      <w:r>
        <w:rPr>
          <w:rFonts w:ascii="Times New Roman" w:eastAsia="Times New Roman" w:hAnsi="Times New Roman" w:cs="Times New Roman"/>
          <w:sz w:val="24"/>
          <w:szCs w:val="24"/>
        </w:rPr>
        <w:t>will work with the recipient to determine an appropriate resolution. Failure to disclose and resolve conflicts of interest in a manner that satisfies the BLM may result in any of the remedies described in 2 CFR 200.338 Remedies for Noncompliance, including</w:t>
      </w:r>
      <w:r>
        <w:rPr>
          <w:rFonts w:ascii="Times New Roman" w:eastAsia="Times New Roman" w:hAnsi="Times New Roman" w:cs="Times New Roman"/>
          <w:sz w:val="24"/>
          <w:szCs w:val="24"/>
        </w:rPr>
        <w:t xml:space="preserve"> termination of the award.</w:t>
      </w:r>
    </w:p>
    <w:p w14:paraId="6B08B2BB"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Other Mandatory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The Non-Federal entity or applicant for a Federal award must disclose, in a timely manner, in writing to the Federal awarding agency or pass-through entity all violations of Federal criminal </w:t>
      </w:r>
      <w:r>
        <w:rPr>
          <w:rFonts w:ascii="Times New Roman" w:eastAsia="Times New Roman" w:hAnsi="Times New Roman" w:cs="Times New Roman"/>
          <w:sz w:val="24"/>
          <w:szCs w:val="24"/>
        </w:rPr>
        <w:lastRenderedPageBreak/>
        <w:t xml:space="preserve">law </w:t>
      </w:r>
      <w:r>
        <w:rPr>
          <w:rFonts w:ascii="Times New Roman" w:eastAsia="Times New Roman" w:hAnsi="Times New Roman" w:cs="Times New Roman"/>
          <w:sz w:val="24"/>
          <w:szCs w:val="24"/>
        </w:rPr>
        <w:t>involving fraud, bribery, or gratuity violations potentially affecting the Federal award. Non-Federal entities that receive a Federal award including the terms and conditions outlined in 2 CFR 200, Appendix XII—Award Term and Condition for Recipient Integr</w:t>
      </w:r>
      <w:r>
        <w:rPr>
          <w:rFonts w:ascii="Times New Roman" w:eastAsia="Times New Roman" w:hAnsi="Times New Roman" w:cs="Times New Roman"/>
          <w:sz w:val="24"/>
          <w:szCs w:val="24"/>
        </w:rPr>
        <w:t>ity and Performance Matters are required to report certain civil, criminal, or administrative proceedings to SAM. Failure to make required disclosures can result in any of the remedies described in 2 CFR 200.338 Remedies for Noncompliance, including suspen</w:t>
      </w:r>
      <w:r>
        <w:rPr>
          <w:rFonts w:ascii="Times New Roman" w:eastAsia="Times New Roman" w:hAnsi="Times New Roman" w:cs="Times New Roman"/>
          <w:sz w:val="24"/>
          <w:szCs w:val="24"/>
        </w:rPr>
        <w:t>sion or debarment.</w:t>
      </w:r>
    </w:p>
    <w:p w14:paraId="47BDA20D"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Reporting Matters Related to Recipient Integrity and Performance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If the total value of your currently active grants, cooperative agreements, and procurement contracts from all Federal awarding agencies exceeds $10,000,000 for any period </w:t>
      </w:r>
      <w:r>
        <w:rPr>
          <w:rFonts w:ascii="Times New Roman" w:eastAsia="Times New Roman" w:hAnsi="Times New Roman" w:cs="Times New Roman"/>
          <w:sz w:val="24"/>
          <w:szCs w:val="24"/>
        </w:rPr>
        <w:t>of time during the period of performance of this Federal award, then you as the recipient during that period of time must maintain the currency of information reported to the System for Award Management (SAM) that is made available in the designated integr</w:t>
      </w:r>
      <w:r>
        <w:rPr>
          <w:rFonts w:ascii="Times New Roman" w:eastAsia="Times New Roman" w:hAnsi="Times New Roman" w:cs="Times New Roman"/>
          <w:sz w:val="24"/>
          <w:szCs w:val="24"/>
        </w:rPr>
        <w:t>ity and performance system (currently the Federal Awardee Performance and Integrity Information System (FAPIIS)) about civil, criminal, or administrative proceedings in accordance with Appendix XII to 2 CFR 200.</w:t>
      </w:r>
    </w:p>
    <w:p w14:paraId="50FE98C6"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237CBC8" w14:textId="77777777" w:rsidR="00882562" w:rsidRDefault="009C527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62" w:name="_Toc256000067"/>
      <w:bookmarkStart w:id="63" w:name="_Toc256000031"/>
      <w:r>
        <w:rPr>
          <w:rFonts w:cs="Times New Roman"/>
          <w:color w:val="000000"/>
          <w:sz w:val="24"/>
          <w:szCs w:val="24"/>
        </w:rPr>
        <w:t>G. Federal Awarding Agency Contact(s)</w:t>
      </w:r>
      <w:bookmarkEnd w:id="62"/>
      <w:bookmarkEnd w:id="63"/>
    </w:p>
    <w:p w14:paraId="4191880E" w14:textId="77777777" w:rsidR="00882562" w:rsidRDefault="009C5278" w:rsidP="00470374">
      <w:pPr>
        <w:spacing w:before="20" w:after="20"/>
        <w:rPr>
          <w:vanish/>
        </w:rPr>
      </w:pPr>
      <w:r>
        <w:rPr>
          <w:vanish/>
          <w:color w:val="009745"/>
        </w:rPr>
        <w:t>Prov</w:t>
      </w:r>
      <w:r>
        <w:rPr>
          <w:vanish/>
          <w:color w:val="009745"/>
        </w:rPr>
        <w:t xml:space="preserve">ide point(s) of contact for answering technical questions or helping with problems while the funding opportunity is open.  The intent is to be as helpful as possible to the public, so give points of contacts that can be reached in multiple ways or provide </w:t>
      </w:r>
      <w:r>
        <w:rPr>
          <w:vanish/>
          <w:color w:val="009745"/>
        </w:rPr>
        <w:t xml:space="preserve">a fax or email address that multiple people monitor so that someone will respond even if others are absent during critical periods.  If needed, provide different points of contact for distinct types of help, such as a contact for programmatic or technical </w:t>
      </w:r>
      <w:r>
        <w:rPr>
          <w:vanish/>
          <w:color w:val="009745"/>
        </w:rPr>
        <w:t>questions and a second contact for administrative questions.</w:t>
      </w:r>
    </w:p>
    <w:p w14:paraId="071D571B"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BA36E5E"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4" w:name="_Toc256000068"/>
      <w:bookmarkStart w:id="65" w:name="_Toc256000032"/>
      <w:r>
        <w:rPr>
          <w:rFonts w:cs="Times New Roman"/>
          <w:color w:val="000000"/>
          <w:sz w:val="24"/>
          <w:szCs w:val="24"/>
        </w:rPr>
        <w:t>G1. Program Technical Contact</w:t>
      </w:r>
      <w:bookmarkEnd w:id="64"/>
      <w:bookmarkEnd w:id="65"/>
    </w:p>
    <w:p w14:paraId="17CDD189"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programmatic technical assistance</w:t>
      </w:r>
      <w:r>
        <w:rPr>
          <w:rFonts w:ascii="Times New Roman" w:eastAsia="Times New Roman" w:hAnsi="Times New Roman" w:cs="Times New Roman"/>
          <w:sz w:val="24"/>
          <w:szCs w:val="24"/>
        </w:rPr>
        <w:t>, contact:</w:t>
      </w:r>
    </w:p>
    <w:p w14:paraId="4DEC2FE3" w14:textId="77777777" w:rsidR="00882562" w:rsidRDefault="009C5278" w:rsidP="00470374">
      <w:pPr>
        <w:spacing w:before="60" w:after="20"/>
      </w:pPr>
      <w:r>
        <w:t>First Name:</w:t>
      </w:r>
    </w:p>
    <w:p w14:paraId="78F5FD5D" w14:textId="77777777" w:rsidR="00882562" w:rsidRDefault="009C5278" w:rsidP="00470374">
      <w:pPr>
        <w:pStyle w:val="highlight"/>
        <w:spacing w:before="20" w:after="20"/>
      </w:pPr>
      <w:r>
        <w:t>Keith</w:t>
      </w:r>
    </w:p>
    <w:p w14:paraId="1005DA31" w14:textId="77777777" w:rsidR="00882562" w:rsidRDefault="009C5278" w:rsidP="00470374">
      <w:pPr>
        <w:spacing w:before="60" w:after="20"/>
      </w:pPr>
      <w:r>
        <w:t>Last Name:</w:t>
      </w:r>
    </w:p>
    <w:p w14:paraId="4B903196" w14:textId="77777777" w:rsidR="00882562" w:rsidRDefault="009C5278" w:rsidP="00470374">
      <w:pPr>
        <w:pStyle w:val="highlight"/>
        <w:spacing w:before="20" w:after="20"/>
      </w:pPr>
      <w:r>
        <w:t>Brown</w:t>
      </w:r>
    </w:p>
    <w:p w14:paraId="75CB32A3" w14:textId="77777777" w:rsidR="00882562" w:rsidRDefault="009C5278" w:rsidP="00470374">
      <w:pPr>
        <w:spacing w:before="60" w:after="20"/>
      </w:pPr>
      <w:r>
        <w:t>Address:</w:t>
      </w:r>
    </w:p>
    <w:p w14:paraId="0F628DAE" w14:textId="77777777" w:rsidR="00882562" w:rsidRDefault="009C5278" w:rsidP="00470374">
      <w:pPr>
        <w:spacing w:before="60" w:after="20"/>
      </w:pPr>
      <w:r>
        <w:t>Telephone:</w:t>
      </w:r>
    </w:p>
    <w:p w14:paraId="52E2066E" w14:textId="77777777" w:rsidR="00882562" w:rsidRDefault="009C5278" w:rsidP="00470374">
      <w:pPr>
        <w:pStyle w:val="highlight"/>
        <w:spacing w:before="20" w:after="20"/>
      </w:pPr>
      <w:r>
        <w:t>307-775-6031</w:t>
      </w:r>
    </w:p>
    <w:p w14:paraId="441D88F8" w14:textId="77777777" w:rsidR="00882562" w:rsidRDefault="009C5278" w:rsidP="00470374">
      <w:pPr>
        <w:spacing w:before="60" w:after="20"/>
      </w:pPr>
      <w:r>
        <w:t>Email:</w:t>
      </w:r>
    </w:p>
    <w:p w14:paraId="3C1C7839" w14:textId="77777777" w:rsidR="00882562" w:rsidRDefault="00882562" w:rsidP="00470374">
      <w:pPr>
        <w:spacing w:before="60" w:after="20"/>
      </w:pPr>
    </w:p>
    <w:p w14:paraId="2B3CEC4A" w14:textId="77777777" w:rsidR="00882562" w:rsidRDefault="009C5278" w:rsidP="00470374">
      <w:pPr>
        <w:pStyle w:val="highlight"/>
        <w:spacing w:before="20" w:after="20"/>
      </w:pPr>
      <w:r>
        <w:t>kmbrown@blm.gov</w:t>
      </w:r>
    </w:p>
    <w:p w14:paraId="5B419498"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Casper Field </w:t>
      </w:r>
      <w:r>
        <w:rPr>
          <w:rFonts w:ascii="Times New Roman" w:eastAsia="Times New Roman" w:hAnsi="Times New Roman" w:cs="Times New Roman"/>
          <w:sz w:val="24"/>
          <w:szCs w:val="24"/>
        </w:rPr>
        <w:t>Office POC: Katy Kuhnel - 307-261-7644, kkuhnell@blm.gov</w:t>
      </w:r>
      <w:r>
        <w:rPr>
          <w:rFonts w:ascii="Times New Roman" w:eastAsia="Times New Roman" w:hAnsi="Times New Roman" w:cs="Times New Roman"/>
          <w:sz w:val="24"/>
          <w:szCs w:val="24"/>
        </w:rPr>
        <w:br/>
        <w:t>Cody Field Office POC: Rick Tryder - 307-578-5926, rtryder@blm.gov</w:t>
      </w:r>
      <w:r>
        <w:rPr>
          <w:rFonts w:ascii="Times New Roman" w:eastAsia="Times New Roman" w:hAnsi="Times New Roman" w:cs="Times New Roman"/>
          <w:sz w:val="24"/>
          <w:szCs w:val="24"/>
        </w:rPr>
        <w:br/>
        <w:t>Newcastle Field Office POC: Rachel Woita, 307-684-1116, rwoita@blm.gov</w:t>
      </w:r>
    </w:p>
    <w:p w14:paraId="7DEE7085"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F5F8E56"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6" w:name="_Toc256000069"/>
      <w:bookmarkStart w:id="67" w:name="_Toc256000033"/>
      <w:r>
        <w:rPr>
          <w:rFonts w:cs="Times New Roman"/>
          <w:color w:val="000000"/>
          <w:sz w:val="24"/>
          <w:szCs w:val="24"/>
        </w:rPr>
        <w:lastRenderedPageBreak/>
        <w:t>G2. Program Administration Contact</w:t>
      </w:r>
      <w:bookmarkEnd w:id="66"/>
      <w:bookmarkEnd w:id="67"/>
    </w:p>
    <w:p w14:paraId="4FE441FF"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program administrati</w:t>
      </w:r>
      <w:r>
        <w:rPr>
          <w:rFonts w:ascii="Times New Roman" w:eastAsia="Times New Roman" w:hAnsi="Times New Roman" w:cs="Times New Roman"/>
          <w:b/>
          <w:bCs/>
          <w:sz w:val="24"/>
          <w:szCs w:val="24"/>
        </w:rPr>
        <w:t>on assistance</w:t>
      </w:r>
      <w:r>
        <w:rPr>
          <w:rFonts w:ascii="Times New Roman" w:eastAsia="Times New Roman" w:hAnsi="Times New Roman" w:cs="Times New Roman"/>
          <w:sz w:val="24"/>
          <w:szCs w:val="24"/>
        </w:rPr>
        <w:t>, contact:</w:t>
      </w:r>
    </w:p>
    <w:p w14:paraId="02C4BBCB" w14:textId="77777777" w:rsidR="00882562" w:rsidRDefault="009C5278" w:rsidP="00470374">
      <w:pPr>
        <w:spacing w:before="60" w:after="20"/>
      </w:pPr>
      <w:r>
        <w:t>First Name:</w:t>
      </w:r>
    </w:p>
    <w:p w14:paraId="5064FA4A" w14:textId="77777777" w:rsidR="00882562" w:rsidRDefault="009C5278" w:rsidP="00470374">
      <w:pPr>
        <w:pStyle w:val="highlight"/>
        <w:spacing w:before="20" w:after="20"/>
      </w:pPr>
      <w:r>
        <w:t>Leona</w:t>
      </w:r>
    </w:p>
    <w:p w14:paraId="4CE2D4C8" w14:textId="77777777" w:rsidR="00882562" w:rsidRDefault="009C5278" w:rsidP="00470374">
      <w:pPr>
        <w:spacing w:before="60" w:after="20"/>
      </w:pPr>
      <w:r>
        <w:t>Last Name:</w:t>
      </w:r>
    </w:p>
    <w:p w14:paraId="3509DCB7" w14:textId="77777777" w:rsidR="00882562" w:rsidRDefault="009C5278" w:rsidP="00470374">
      <w:pPr>
        <w:pStyle w:val="highlight"/>
        <w:spacing w:before="20" w:after="20"/>
      </w:pPr>
      <w:r>
        <w:t>Parker</w:t>
      </w:r>
    </w:p>
    <w:p w14:paraId="56652D13" w14:textId="77777777" w:rsidR="00882562" w:rsidRDefault="009C5278" w:rsidP="00470374">
      <w:pPr>
        <w:spacing w:before="60" w:after="20"/>
      </w:pPr>
      <w:r>
        <w:t>Address:</w:t>
      </w:r>
    </w:p>
    <w:p w14:paraId="027F0E85" w14:textId="77777777" w:rsidR="00882562" w:rsidRDefault="009C5278" w:rsidP="00470374">
      <w:pPr>
        <w:spacing w:before="60" w:after="20"/>
      </w:pPr>
      <w:r>
        <w:t>Telephone:</w:t>
      </w:r>
    </w:p>
    <w:p w14:paraId="5F5CA4E9" w14:textId="77777777" w:rsidR="00882562" w:rsidRDefault="009C5278" w:rsidP="00470374">
      <w:pPr>
        <w:pStyle w:val="highlight"/>
        <w:spacing w:before="20" w:after="20"/>
      </w:pPr>
      <w:r>
        <w:t>307-314-5638</w:t>
      </w:r>
    </w:p>
    <w:p w14:paraId="002F5904" w14:textId="77777777" w:rsidR="00882562" w:rsidRDefault="009C5278" w:rsidP="00470374">
      <w:pPr>
        <w:pStyle w:val="Label"/>
        <w:spacing w:before="60" w:after="20"/>
      </w:pPr>
      <w:r>
        <w:t>Email:</w:t>
      </w:r>
    </w:p>
    <w:p w14:paraId="337694D1" w14:textId="77777777" w:rsidR="00882562" w:rsidRDefault="009C5278" w:rsidP="00470374">
      <w:pPr>
        <w:pStyle w:val="highlight"/>
        <w:spacing w:before="20" w:after="20"/>
      </w:pPr>
      <w:r>
        <w:t>lparker@blm.gov</w:t>
      </w:r>
    </w:p>
    <w:p w14:paraId="6737EFC4"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7F61242" w14:textId="77777777" w:rsidR="00882562" w:rsidRDefault="009C527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8" w:name="_Toc256000070"/>
      <w:bookmarkStart w:id="69" w:name="_Toc256000034"/>
      <w:r>
        <w:rPr>
          <w:rFonts w:cs="Times New Roman"/>
          <w:color w:val="000000"/>
          <w:sz w:val="24"/>
          <w:szCs w:val="24"/>
        </w:rPr>
        <w:t>G3. Application System Technical Support</w:t>
      </w:r>
      <w:bookmarkEnd w:id="68"/>
      <w:bookmarkEnd w:id="69"/>
    </w:p>
    <w:p w14:paraId="662768EF"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 xml:space="preserve">Grants.gov technical registration and submission, downloading forms and </w:t>
      </w:r>
      <w:r>
        <w:rPr>
          <w:rFonts w:ascii="Times New Roman" w:eastAsia="Times New Roman" w:hAnsi="Times New Roman" w:cs="Times New Roman"/>
          <w:b/>
          <w:bCs/>
          <w:sz w:val="24"/>
          <w:szCs w:val="24"/>
        </w:rPr>
        <w:t>application packages</w:t>
      </w:r>
      <w:r>
        <w:rPr>
          <w:rFonts w:ascii="Times New Roman" w:eastAsia="Times New Roman" w:hAnsi="Times New Roman" w:cs="Times New Roman"/>
          <w:sz w:val="24"/>
          <w:szCs w:val="24"/>
        </w:rPr>
        <w:t>, contact:</w:t>
      </w:r>
    </w:p>
    <w:p w14:paraId="10F17570" w14:textId="77777777" w:rsidR="00882562" w:rsidRDefault="009C5278" w:rsidP="00470374">
      <w:pPr>
        <w:pStyle w:val="Label"/>
        <w:spacing w:before="60" w:after="20"/>
      </w:pPr>
      <w:r>
        <w:t>Name:</w:t>
      </w:r>
    </w:p>
    <w:p w14:paraId="1A3310A6" w14:textId="77777777" w:rsidR="00882562" w:rsidRDefault="009C5278" w:rsidP="00470374">
      <w:pPr>
        <w:spacing w:before="20" w:after="20"/>
      </w:pPr>
      <w:r>
        <w:t>Grants.gov Customer Support</w:t>
      </w:r>
    </w:p>
    <w:p w14:paraId="3412644E" w14:textId="77777777" w:rsidR="00882562" w:rsidRDefault="009C5278" w:rsidP="00470374">
      <w:pPr>
        <w:pStyle w:val="Label"/>
        <w:spacing w:before="60" w:after="20"/>
      </w:pPr>
      <w:r>
        <w:t>Telephone:</w:t>
      </w:r>
    </w:p>
    <w:p w14:paraId="409EE06C" w14:textId="77777777" w:rsidR="00882562" w:rsidRDefault="009C5278" w:rsidP="00470374">
      <w:pPr>
        <w:spacing w:before="20" w:after="20"/>
      </w:pPr>
      <w:r>
        <w:t>1-800-518-4726</w:t>
      </w:r>
    </w:p>
    <w:p w14:paraId="2A147224" w14:textId="77777777" w:rsidR="00882562" w:rsidRDefault="009C5278" w:rsidP="00470374">
      <w:pPr>
        <w:spacing w:before="60" w:after="20"/>
      </w:pPr>
      <w:r>
        <w:t>Email:</w:t>
      </w:r>
    </w:p>
    <w:p w14:paraId="6D6B9FEC" w14:textId="77777777" w:rsidR="00882562" w:rsidRDefault="009C5278" w:rsidP="00470374">
      <w:pPr>
        <w:spacing w:before="20" w:after="20"/>
      </w:pPr>
      <w:r>
        <w:t>Support@grants.gov</w:t>
      </w:r>
    </w:p>
    <w:p w14:paraId="54E32090"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GrantSolutions technical registration and submissions, downloading forms and application packages,</w:t>
      </w:r>
      <w:r>
        <w:rPr>
          <w:rFonts w:ascii="Times New Roman" w:eastAsia="Times New Roman" w:hAnsi="Times New Roman" w:cs="Times New Roman"/>
          <w:sz w:val="24"/>
          <w:szCs w:val="24"/>
        </w:rPr>
        <w:t xml:space="preserve"> contact:</w:t>
      </w:r>
    </w:p>
    <w:p w14:paraId="286509A8" w14:textId="77777777" w:rsidR="00882562" w:rsidRDefault="009C5278" w:rsidP="00470374">
      <w:pPr>
        <w:pStyle w:val="Label"/>
        <w:spacing w:before="60" w:after="20"/>
      </w:pPr>
      <w:r>
        <w:t xml:space="preserve">Name </w:t>
      </w:r>
    </w:p>
    <w:p w14:paraId="47304799" w14:textId="77777777" w:rsidR="00882562" w:rsidRDefault="009C5278" w:rsidP="00470374">
      <w:pPr>
        <w:spacing w:before="20" w:after="20"/>
      </w:pPr>
      <w:r>
        <w:t>GrantSolutions Customer Support</w:t>
      </w:r>
    </w:p>
    <w:p w14:paraId="2237A30F" w14:textId="77777777" w:rsidR="00882562" w:rsidRDefault="009C5278" w:rsidP="00470374">
      <w:pPr>
        <w:pStyle w:val="Label"/>
        <w:spacing w:before="60" w:after="20"/>
      </w:pPr>
      <w:r>
        <w:t xml:space="preserve">Telephone: </w:t>
      </w:r>
    </w:p>
    <w:p w14:paraId="4B772E32" w14:textId="77777777" w:rsidR="00882562" w:rsidRDefault="009C5278" w:rsidP="00470374">
      <w:pPr>
        <w:spacing w:before="20" w:after="20"/>
      </w:pPr>
      <w:r>
        <w:t>1-866-577-0771</w:t>
      </w:r>
    </w:p>
    <w:p w14:paraId="36341366" w14:textId="77777777" w:rsidR="00882562" w:rsidRDefault="009C5278" w:rsidP="00470374">
      <w:pPr>
        <w:pStyle w:val="Label"/>
        <w:spacing w:before="60" w:after="20"/>
      </w:pPr>
      <w:r>
        <w:t xml:space="preserve">Email: </w:t>
      </w:r>
    </w:p>
    <w:p w14:paraId="06D904BA" w14:textId="77777777" w:rsidR="00882562" w:rsidRDefault="009C5278" w:rsidP="00470374">
      <w:pPr>
        <w:spacing w:before="20" w:after="20"/>
      </w:pPr>
      <w:r>
        <w:t>Help@grantsolutions.gov</w:t>
      </w:r>
    </w:p>
    <w:p w14:paraId="4E9710C9"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46BD839" w14:textId="77777777" w:rsidR="00882562" w:rsidRDefault="009C527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70" w:name="_Toc256000071"/>
      <w:bookmarkStart w:id="71" w:name="_Toc256000035"/>
      <w:r>
        <w:rPr>
          <w:rFonts w:cs="Times New Roman"/>
          <w:color w:val="000000"/>
          <w:sz w:val="24"/>
          <w:szCs w:val="24"/>
        </w:rPr>
        <w:t>H. Other Information</w:t>
      </w:r>
      <w:bookmarkEnd w:id="70"/>
      <w:bookmarkEnd w:id="71"/>
    </w:p>
    <w:p w14:paraId="0852B716" w14:textId="77777777" w:rsidR="00882562" w:rsidRDefault="009C527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Payments </w:t>
      </w:r>
      <w:r>
        <w:rPr>
          <w:rFonts w:ascii="Times New Roman" w:eastAsia="Times New Roman" w:hAnsi="Times New Roman" w:cs="Times New Roman"/>
          <w:sz w:val="24"/>
          <w:szCs w:val="24"/>
        </w:rPr>
        <w:t xml:space="preserve">Domestic recipients are required to register in and receive payment through the U.S. Treasury’s Automated Standard </w:t>
      </w:r>
      <w:r>
        <w:rPr>
          <w:rFonts w:ascii="Times New Roman" w:eastAsia="Times New Roman" w:hAnsi="Times New Roman" w:cs="Times New Roman"/>
          <w:sz w:val="24"/>
          <w:szCs w:val="24"/>
        </w:rPr>
        <w:t>Application for Payments (ASAP), unless approved for a waiver by the BLM program. Foreign recipients receiving funds to a final destination bank outside the U.S. are required to receive payment through the U.S. Treasury’s International Treasury Services (I</w:t>
      </w:r>
      <w:r>
        <w:rPr>
          <w:rFonts w:ascii="Times New Roman" w:eastAsia="Times New Roman" w:hAnsi="Times New Roman" w:cs="Times New Roman"/>
          <w:sz w:val="24"/>
          <w:szCs w:val="24"/>
        </w:rPr>
        <w:t>TS) System. Foreign recipients receiving funds to a final destination bank in the U.S. are required to enter and maintain current banking details in their SAM.gov entity profile and receive payment through the Automated Clearing House network by electronic</w:t>
      </w:r>
      <w:r>
        <w:rPr>
          <w:rFonts w:ascii="Times New Roman" w:eastAsia="Times New Roman" w:hAnsi="Times New Roman" w:cs="Times New Roman"/>
          <w:sz w:val="24"/>
          <w:szCs w:val="24"/>
        </w:rPr>
        <w:t xml:space="preserve"> funds transfer (EFT). The Bureau will include recipient-specific instructions on how to request payment, </w:t>
      </w:r>
      <w:r>
        <w:rPr>
          <w:rFonts w:ascii="Times New Roman" w:eastAsia="Times New Roman" w:hAnsi="Times New Roman" w:cs="Times New Roman"/>
          <w:sz w:val="24"/>
          <w:szCs w:val="24"/>
        </w:rPr>
        <w:lastRenderedPageBreak/>
        <w:t>including identification of any additional information required and where to submit payment requests, as applicable, in all Notices of Award.</w:t>
      </w:r>
    </w:p>
    <w:p w14:paraId="68467931" w14:textId="77777777" w:rsidR="00882562" w:rsidRDefault="00882562" w:rsidP="00470374">
      <w:pPr>
        <w:spacing w:before="20" w:after="20"/>
        <w:sectPr w:rsidR="00882562" w:rsidSect="00F51971">
          <w:footerReference w:type="default" r:id="rId62"/>
          <w:pgSz w:w="12240" w:h="15840"/>
          <w:pgMar w:top="1440" w:right="1440" w:bottom="1440" w:left="1440" w:header="720" w:footer="720" w:gutter="0"/>
          <w:pgNumType w:start="1"/>
          <w:cols w:space="720"/>
          <w:docGrid w:linePitch="360"/>
        </w:sectPr>
      </w:pPr>
    </w:p>
    <w:p w14:paraId="72A44176" w14:textId="77777777" w:rsidR="007C1BCB" w:rsidRPr="00470374" w:rsidRDefault="009C5278" w:rsidP="00470374">
      <w:pPr>
        <w:pStyle w:val="MainHeading"/>
        <w:spacing w:before="200" w:after="60"/>
        <w:jc w:val="center"/>
        <w:rPr>
          <w:rFonts w:cs="Times New Roman"/>
          <w:color w:val="000000"/>
          <w:sz w:val="32"/>
        </w:rPr>
      </w:pPr>
      <w:r w:rsidRPr="00470374">
        <w:rPr>
          <w:rFonts w:cs="Times New Roman"/>
          <w:color w:val="000000"/>
          <w:sz w:val="32"/>
        </w:rPr>
        <w:lastRenderedPageBreak/>
        <w:t>Synopsis</w:t>
      </w:r>
    </w:p>
    <w:p w14:paraId="227044F4" w14:textId="77777777" w:rsidR="007C1BCB" w:rsidRPr="00470374" w:rsidRDefault="009C5278" w:rsidP="00470374">
      <w:pPr>
        <w:pStyle w:val="MainHeading"/>
        <w:spacing w:before="200" w:after="60"/>
        <w:jc w:val="center"/>
        <w:rPr>
          <w:rFonts w:cs="Times New Roman"/>
          <w:color w:val="000000"/>
          <w:sz w:val="24"/>
        </w:rPr>
      </w:pPr>
      <w:r w:rsidRPr="00470374">
        <w:rPr>
          <w:rFonts w:cs="Times New Roman"/>
          <w:color w:val="000000"/>
          <w:sz w:val="24"/>
        </w:rPr>
        <w:t>L21AS00318</w:t>
      </w:r>
    </w:p>
    <w:p w14:paraId="48120C7F" w14:textId="77777777" w:rsidR="007C1BCB" w:rsidRPr="00470374" w:rsidRDefault="009C5278" w:rsidP="00470374">
      <w:pPr>
        <w:pStyle w:val="MainHeading"/>
        <w:spacing w:before="200" w:after="60"/>
        <w:jc w:val="center"/>
        <w:rPr>
          <w:rFonts w:cs="Times New Roman"/>
          <w:color w:val="000000"/>
          <w:sz w:val="24"/>
        </w:rPr>
      </w:pPr>
      <w:r w:rsidRPr="00470374">
        <w:rPr>
          <w:rFonts w:cs="Times New Roman"/>
          <w:color w:val="000000"/>
          <w:sz w:val="24"/>
        </w:rPr>
        <w:t>Department of the Interior - Bureau of Land Management Wyoming Youth Conservation Opportunities on Public Lands</w:t>
      </w:r>
    </w:p>
    <w:p w14:paraId="77764564" w14:textId="77777777" w:rsidR="00882562" w:rsidRDefault="009C5278">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General Information</w:t>
      </w:r>
    </w:p>
    <w:p w14:paraId="0F5104B1" w14:textId="77777777" w:rsidR="00882562" w:rsidRDefault="009C5278">
      <w:pPr>
        <w:pStyle w:val="Heading20"/>
        <w:pBdr>
          <w:top w:val="none" w:sz="0" w:space="2" w:color="auto"/>
          <w:left w:val="none" w:sz="0" w:space="2" w:color="auto"/>
          <w:bottom w:val="none" w:sz="0" w:space="2" w:color="auto"/>
          <w:right w:val="none" w:sz="0" w:space="2" w:color="auto"/>
        </w:pBdr>
        <w:shd w:val="clear" w:color="auto" w:fill="E0E0E0"/>
        <w:spacing w:after="199"/>
        <w:ind w:left="45" w:right="45"/>
        <w:rPr>
          <w:szCs w:val="24"/>
        </w:rPr>
      </w:pPr>
      <w:r>
        <w:rPr>
          <w:rFonts w:ascii="Times New Roman" w:eastAsia="Times New Roman" w:hAnsi="Times New Roman" w:cs="Times New Roman"/>
          <w:color w:val="000000"/>
          <w:sz w:val="24"/>
          <w:szCs w:val="24"/>
        </w:rPr>
        <w:t>Summary</w:t>
      </w:r>
    </w:p>
    <w:p w14:paraId="322DBB6A" w14:textId="77777777" w:rsidR="00882562" w:rsidRDefault="009C5278" w:rsidP="00470374">
      <w:pPr>
        <w:pStyle w:val="Label"/>
        <w:spacing w:before="60" w:after="20"/>
      </w:pPr>
      <w:r>
        <w:t>Opportunity Category</w:t>
      </w:r>
    </w:p>
    <w:p w14:paraId="1F7BA56E" w14:textId="77777777" w:rsidR="00882562" w:rsidRDefault="009C5278" w:rsidP="00470374">
      <w:pPr>
        <w:pStyle w:val="highlight"/>
        <w:spacing w:before="20" w:after="20"/>
      </w:pPr>
      <w:r>
        <w:t xml:space="preserve">D </w:t>
      </w:r>
      <w:r>
        <w:t>(Discretionary)</w:t>
      </w:r>
    </w:p>
    <w:p w14:paraId="65863138" w14:textId="77777777" w:rsidR="00882562" w:rsidRDefault="009C5278" w:rsidP="00470374">
      <w:pPr>
        <w:pStyle w:val="Label"/>
        <w:spacing w:before="60" w:after="20"/>
      </w:pPr>
      <w:r>
        <w:t>Opportunity Category Explanation</w:t>
      </w:r>
    </w:p>
    <w:p w14:paraId="681B1D63" w14:textId="77777777" w:rsidR="00882562" w:rsidRDefault="009C5278" w:rsidP="00470374">
      <w:pPr>
        <w:pStyle w:val="Label"/>
        <w:spacing w:before="60" w:after="20"/>
      </w:pPr>
      <w:r>
        <w:t>CFDA</w:t>
      </w:r>
    </w:p>
    <w:p w14:paraId="73435C51" w14:textId="77777777" w:rsidR="00882562" w:rsidRDefault="009C5278" w:rsidP="00470374">
      <w:pPr>
        <w:pStyle w:val="highlight"/>
        <w:spacing w:before="20" w:after="20"/>
      </w:pPr>
      <w:r>
        <w:t>15.243</w:t>
      </w:r>
    </w:p>
    <w:p w14:paraId="7A398B34" w14:textId="77777777" w:rsidR="00882562" w:rsidRDefault="009C5278" w:rsidP="00470374">
      <w:pPr>
        <w:pStyle w:val="Label"/>
        <w:spacing w:before="60" w:after="20"/>
      </w:pPr>
      <w:r>
        <w:t>Funding Instrument Type</w:t>
      </w:r>
    </w:p>
    <w:p w14:paraId="0C9E4CCB" w14:textId="77777777" w:rsidR="00882562" w:rsidRDefault="009C5278" w:rsidP="00470374">
      <w:pPr>
        <w:pStyle w:val="highlight"/>
        <w:spacing w:before="20" w:after="20"/>
      </w:pPr>
      <w:r>
        <w:t>CA - Cooperative Agreement</w:t>
      </w:r>
    </w:p>
    <w:p w14:paraId="2FF4C7D0" w14:textId="77777777" w:rsidR="00882562" w:rsidRDefault="009C5278" w:rsidP="00470374">
      <w:pPr>
        <w:pStyle w:val="Label"/>
        <w:spacing w:before="60" w:after="20"/>
      </w:pPr>
      <w:r>
        <w:t xml:space="preserve"> Funding Activity Category</w:t>
      </w:r>
    </w:p>
    <w:p w14:paraId="5CA235A7" w14:textId="77777777" w:rsidR="00882562" w:rsidRDefault="009C5278" w:rsidP="00470374">
      <w:pPr>
        <w:pStyle w:val="highlight"/>
        <w:spacing w:before="20" w:after="20"/>
      </w:pPr>
      <w:r>
        <w:t>NR (Natural Resources)</w:t>
      </w:r>
    </w:p>
    <w:p w14:paraId="55F11F42" w14:textId="77777777" w:rsidR="00882562" w:rsidRDefault="009C5278" w:rsidP="00470374">
      <w:pPr>
        <w:pStyle w:val="Label"/>
        <w:spacing w:before="60" w:after="20"/>
      </w:pPr>
      <w:r>
        <w:t>Funding Activity Category Explanation</w:t>
      </w:r>
    </w:p>
    <w:p w14:paraId="1E490DC8" w14:textId="77777777" w:rsidR="00882562" w:rsidRDefault="009C5278">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Award Information</w:t>
      </w:r>
    </w:p>
    <w:p w14:paraId="73A26D39" w14:textId="77777777" w:rsidR="00882562" w:rsidRDefault="009C5278" w:rsidP="00470374">
      <w:pPr>
        <w:pStyle w:val="Label"/>
        <w:spacing w:before="60" w:after="20"/>
      </w:pPr>
      <w:r>
        <w:t>Cost Sharing / Matching Requirement</w:t>
      </w:r>
    </w:p>
    <w:p w14:paraId="39450D0F" w14:textId="77777777" w:rsidR="00882562" w:rsidRDefault="009C5278" w:rsidP="00470374">
      <w:pPr>
        <w:pStyle w:val="highlight"/>
        <w:spacing w:before="20" w:after="20"/>
      </w:pPr>
      <w:r>
        <w:t>Yes</w:t>
      </w:r>
    </w:p>
    <w:p w14:paraId="2912BAEA" w14:textId="77777777" w:rsidR="00882562" w:rsidRDefault="009C5278" w:rsidP="00470374">
      <w:pPr>
        <w:pStyle w:val="Label"/>
        <w:spacing w:before="60" w:after="20"/>
      </w:pPr>
      <w:r>
        <w:t>Percentage of Cost Sharing / Matching Requirement</w:t>
      </w:r>
    </w:p>
    <w:p w14:paraId="4E995AE7" w14:textId="77777777" w:rsidR="00882562" w:rsidRDefault="009C5278" w:rsidP="00470374">
      <w:pPr>
        <w:pStyle w:val="highlight"/>
        <w:spacing w:before="20" w:after="20"/>
      </w:pPr>
      <w:r>
        <w:t>25</w:t>
      </w:r>
    </w:p>
    <w:p w14:paraId="6C413D16" w14:textId="77777777" w:rsidR="00882562" w:rsidRDefault="009C5278" w:rsidP="00470374">
      <w:pPr>
        <w:pStyle w:val="Label"/>
        <w:spacing w:before="60" w:after="20"/>
      </w:pPr>
      <w:r>
        <w:t>Expected Number of Awards</w:t>
      </w:r>
    </w:p>
    <w:p w14:paraId="1DD167C9" w14:textId="77777777" w:rsidR="00882562" w:rsidRDefault="009C5278" w:rsidP="00470374">
      <w:pPr>
        <w:pStyle w:val="highlight"/>
        <w:spacing w:before="20" w:after="20"/>
      </w:pPr>
      <w:r>
        <w:t>3</w:t>
      </w:r>
    </w:p>
    <w:p w14:paraId="058747FD" w14:textId="77777777" w:rsidR="00882562" w:rsidRDefault="009C5278" w:rsidP="00470374">
      <w:pPr>
        <w:pStyle w:val="Label"/>
        <w:spacing w:before="60" w:after="20"/>
      </w:pPr>
      <w:r>
        <w:t>Estimated Total Program Funding</w:t>
      </w:r>
    </w:p>
    <w:p w14:paraId="31E170B4" w14:textId="77777777" w:rsidR="00882562" w:rsidRDefault="009C5278" w:rsidP="00470374">
      <w:pPr>
        <w:pStyle w:val="highlight"/>
        <w:spacing w:before="20" w:after="20"/>
      </w:pPr>
      <w:r>
        <w:t>$ 33,000</w:t>
      </w:r>
    </w:p>
    <w:p w14:paraId="30AD8148" w14:textId="77777777" w:rsidR="00882562" w:rsidRDefault="009C5278" w:rsidP="00470374">
      <w:pPr>
        <w:pStyle w:val="Label"/>
        <w:spacing w:before="60" w:after="20"/>
      </w:pPr>
      <w:r>
        <w:t>Estimated Award Ceiling</w:t>
      </w:r>
    </w:p>
    <w:p w14:paraId="0B458379" w14:textId="77777777" w:rsidR="00882562" w:rsidRDefault="009C5278" w:rsidP="00470374">
      <w:pPr>
        <w:pStyle w:val="highlight"/>
        <w:spacing w:before="20" w:after="20"/>
      </w:pPr>
      <w:r>
        <w:t>$ 11,000</w:t>
      </w:r>
    </w:p>
    <w:p w14:paraId="04D1640B" w14:textId="77777777" w:rsidR="00882562" w:rsidRDefault="009C5278" w:rsidP="00470374">
      <w:pPr>
        <w:pStyle w:val="Label"/>
        <w:spacing w:before="60" w:after="20"/>
      </w:pPr>
      <w:r>
        <w:t xml:space="preserve"> Estimated Award Floor</w:t>
      </w:r>
    </w:p>
    <w:p w14:paraId="6FF7BE7A" w14:textId="77777777" w:rsidR="00882562" w:rsidRDefault="009C5278" w:rsidP="00470374">
      <w:pPr>
        <w:pStyle w:val="highlight"/>
        <w:spacing w:before="20" w:after="20"/>
      </w:pPr>
      <w:r>
        <w:t>$ 5,000</w:t>
      </w:r>
    </w:p>
    <w:p w14:paraId="0E534F46" w14:textId="77777777" w:rsidR="00882562" w:rsidRDefault="009C5278" w:rsidP="00470374">
      <w:pPr>
        <w:pStyle w:val="Label"/>
        <w:spacing w:before="60" w:after="20"/>
      </w:pPr>
      <w:r>
        <w:t>Project Period | Expected Duration in Months</w:t>
      </w:r>
    </w:p>
    <w:p w14:paraId="2D14FB22" w14:textId="77777777" w:rsidR="00882562" w:rsidRDefault="009C5278" w:rsidP="00470374">
      <w:pPr>
        <w:pStyle w:val="highlight"/>
        <w:spacing w:before="20" w:after="20"/>
      </w:pPr>
      <w:r>
        <w:t>36</w:t>
      </w:r>
    </w:p>
    <w:p w14:paraId="18F324DD" w14:textId="77777777" w:rsidR="00882562" w:rsidRDefault="009C5278">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Key Dates</w:t>
      </w:r>
    </w:p>
    <w:p w14:paraId="42DA0023" w14:textId="77777777" w:rsidR="00882562" w:rsidRDefault="009C5278" w:rsidP="00470374">
      <w:pPr>
        <w:pStyle w:val="Label"/>
        <w:spacing w:before="60" w:after="20"/>
      </w:pPr>
      <w:r>
        <w:t>Estimated Post Date</w:t>
      </w:r>
    </w:p>
    <w:p w14:paraId="40440DFD" w14:textId="77777777" w:rsidR="00882562" w:rsidRDefault="009C5278" w:rsidP="00470374">
      <w:pPr>
        <w:spacing w:before="20" w:after="20"/>
      </w:pPr>
      <w:r>
        <w:t>02/16/2021</w:t>
      </w:r>
    </w:p>
    <w:p w14:paraId="0DD9837F" w14:textId="77777777" w:rsidR="00882562" w:rsidRDefault="009C5278" w:rsidP="00470374">
      <w:pPr>
        <w:pStyle w:val="Label"/>
        <w:spacing w:before="60" w:after="20"/>
      </w:pPr>
      <w:r>
        <w:t>Application Due Date</w:t>
      </w:r>
    </w:p>
    <w:p w14:paraId="6C9657C8" w14:textId="77777777" w:rsidR="00882562" w:rsidRDefault="009C5278" w:rsidP="00470374">
      <w:pPr>
        <w:spacing w:before="20" w:after="20"/>
      </w:pPr>
      <w:r>
        <w:t>04/19/2021</w:t>
      </w:r>
    </w:p>
    <w:p w14:paraId="5EB279C8" w14:textId="77777777" w:rsidR="00882562" w:rsidRDefault="009C5278" w:rsidP="00470374">
      <w:pPr>
        <w:pStyle w:val="Label"/>
        <w:spacing w:before="60" w:after="20"/>
      </w:pPr>
      <w:r>
        <w:t>Application Due Date Explanation</w:t>
      </w:r>
    </w:p>
    <w:p w14:paraId="7FF6DDAC"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Electronically submitted applications must be submitted no later than 5:00 p.m., ET, on the listed application due dates.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Open from February 16, 2021 </w:t>
      </w:r>
      <w:r>
        <w:rPr>
          <w:rFonts w:ascii="Times New Roman" w:eastAsia="Times New Roman" w:hAnsi="Times New Roman" w:cs="Times New Roman"/>
          <w:sz w:val="24"/>
          <w:szCs w:val="24"/>
        </w:rPr>
        <w:t>through April 19, 2021</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Applications must be submitted in English.</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Late applications will not be accepted or reviewed.</w:t>
      </w:r>
    </w:p>
    <w:p w14:paraId="3CA2FE87" w14:textId="77777777" w:rsidR="00882562" w:rsidRDefault="009C5278" w:rsidP="00470374">
      <w:pPr>
        <w:pStyle w:val="Label"/>
        <w:spacing w:before="60" w:after="20"/>
      </w:pPr>
      <w:r>
        <w:t>Estimated Award Date</w:t>
      </w:r>
    </w:p>
    <w:p w14:paraId="540B6260" w14:textId="77777777" w:rsidR="00882562" w:rsidRDefault="009C5278" w:rsidP="00470374">
      <w:pPr>
        <w:spacing w:before="20" w:after="20"/>
      </w:pPr>
      <w:r>
        <w:t>June 01, 2021</w:t>
      </w:r>
    </w:p>
    <w:p w14:paraId="53C9D4D7" w14:textId="77777777" w:rsidR="00882562" w:rsidRDefault="009C5278" w:rsidP="00470374">
      <w:pPr>
        <w:pStyle w:val="Label"/>
        <w:spacing w:before="60" w:after="20"/>
      </w:pPr>
      <w:r>
        <w:t>Estimated Project Start Date</w:t>
      </w:r>
    </w:p>
    <w:p w14:paraId="00F71F64" w14:textId="77777777" w:rsidR="00882562" w:rsidRDefault="009C5278" w:rsidP="00470374">
      <w:pPr>
        <w:spacing w:before="20" w:after="20"/>
      </w:pPr>
      <w:r>
        <w:t>06/01/2021</w:t>
      </w:r>
    </w:p>
    <w:p w14:paraId="237BE64B" w14:textId="77777777" w:rsidR="00882562" w:rsidRDefault="009C5278" w:rsidP="00470374">
      <w:pPr>
        <w:pStyle w:val="Label"/>
        <w:spacing w:before="60" w:after="20"/>
      </w:pPr>
      <w:r>
        <w:t>Estimated Project End Date</w:t>
      </w:r>
    </w:p>
    <w:p w14:paraId="633E901B" w14:textId="77777777" w:rsidR="00882562" w:rsidRDefault="009C5278" w:rsidP="00470374">
      <w:pPr>
        <w:spacing w:before="20" w:after="20"/>
      </w:pPr>
      <w:r>
        <w:t>06/01/2024</w:t>
      </w:r>
    </w:p>
    <w:p w14:paraId="722B3E60" w14:textId="77777777" w:rsidR="00882562" w:rsidRDefault="009C5278" w:rsidP="00470374">
      <w:pPr>
        <w:pStyle w:val="Label"/>
        <w:spacing w:before="60" w:after="20"/>
      </w:pPr>
      <w:r>
        <w:t>Archive Date</w:t>
      </w:r>
    </w:p>
    <w:p w14:paraId="0004D3E0" w14:textId="77777777" w:rsidR="00882562" w:rsidRDefault="009C5278">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Eligibility</w:t>
      </w:r>
      <w:r>
        <w:rPr>
          <w:rFonts w:ascii="Times New Roman" w:eastAsia="Times New Roman" w:hAnsi="Times New Roman" w:cs="Times New Roman"/>
          <w:color w:val="000000"/>
          <w:sz w:val="24"/>
          <w:szCs w:val="24"/>
        </w:rPr>
        <w:t xml:space="preserve"> Information</w:t>
      </w:r>
    </w:p>
    <w:p w14:paraId="5440FA89" w14:textId="77777777" w:rsidR="00882562" w:rsidRDefault="009C5278" w:rsidP="00470374">
      <w:pPr>
        <w:pStyle w:val="Label"/>
        <w:spacing w:before="60" w:after="20"/>
      </w:pPr>
      <w:r>
        <w:t>Eligibility Category</w:t>
      </w:r>
    </w:p>
    <w:p w14:paraId="5BD84285" w14:textId="77777777" w:rsidR="00882562" w:rsidRDefault="009C5278" w:rsidP="00470374">
      <w:pPr>
        <w:pStyle w:val="highlight"/>
        <w:spacing w:before="20" w:after="20"/>
      </w:pPr>
      <w:r>
        <w:t>00 – State governments</w:t>
      </w:r>
      <w:r>
        <w:br/>
        <w:t>01 – County governments</w:t>
      </w:r>
      <w:r>
        <w:br/>
        <w:t>02 – City or township governments</w:t>
      </w:r>
      <w:r>
        <w:br/>
        <w:t>04 – Special district governments</w:t>
      </w:r>
      <w:r>
        <w:br/>
        <w:t>05 – Independent school districts</w:t>
      </w:r>
      <w:r>
        <w:br/>
        <w:t>06 – Public and State controlled institutions of higher education</w:t>
      </w:r>
      <w:r>
        <w:br/>
        <w:t>07 – Na</w:t>
      </w:r>
      <w:r>
        <w:t>tive American tribal governments (Federally recognized)</w:t>
      </w:r>
      <w:r>
        <w:br/>
        <w:t>12 – Nonprofits having a 501(c)(3) status with the IRS, other than institutions of higher education</w:t>
      </w:r>
      <w:r>
        <w:br/>
        <w:t>13 – Nonprofits without 501(c)(3) status with the IRS, other than institutions of higher education</w:t>
      </w:r>
      <w:r>
        <w:br/>
        <w:t>2</w:t>
      </w:r>
      <w:r>
        <w:t>0 – Private institutions of higher education</w:t>
      </w:r>
      <w:r>
        <w:br/>
        <w:t>11 – Native American tribal organizations (other than Federally recognized tribal governments)</w:t>
      </w:r>
      <w:r>
        <w:br/>
        <w:t>08 – Public housing authorities/Indian housing authorities</w:t>
      </w:r>
    </w:p>
    <w:p w14:paraId="127CCD79" w14:textId="77777777" w:rsidR="00882562" w:rsidRDefault="009C5278" w:rsidP="00470374">
      <w:pPr>
        <w:pStyle w:val="Label"/>
        <w:spacing w:before="60" w:after="20"/>
      </w:pPr>
      <w:r>
        <w:t xml:space="preserve">Additional Information on Eligibility </w:t>
      </w:r>
      <w:r>
        <w:t>(Grants.gov 4,000/GMM 2,500 character limit)</w:t>
      </w:r>
    </w:p>
    <w:p w14:paraId="58E356AC"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This opportunity is open to any qualified youth conservation corps established by a state or local government, by the governing body of any Indian tribe, or by a qualified nonprofit organization interested in wo</w:t>
      </w:r>
      <w:r>
        <w:rPr>
          <w:rFonts w:ascii="Times New Roman" w:eastAsia="Times New Roman" w:hAnsi="Times New Roman" w:cs="Times New Roman"/>
          <w:sz w:val="24"/>
          <w:szCs w:val="24"/>
        </w:rPr>
        <w:t xml:space="preserve">rking cooperatively with the BLM to develop and administer multiple-use conservation projects. Conservation projects must focus on providing employment, education, and public-service opportunities for U.S. citizens and legal residents (between ages 16 and </w:t>
      </w:r>
      <w:r>
        <w:rPr>
          <w:rFonts w:ascii="Times New Roman" w:eastAsia="Times New Roman" w:hAnsi="Times New Roman" w:cs="Times New Roman"/>
          <w:sz w:val="24"/>
          <w:szCs w:val="24"/>
        </w:rPr>
        <w:t>30 inclusive and veterans up to age 35 inclusive) recruited from local and surrounding communities to assist with projects on public lands.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No other entities are eligible to respond. All responding non-profit entities must provide a copy of their Sectio</w:t>
      </w:r>
      <w:r>
        <w:rPr>
          <w:rFonts w:ascii="Times New Roman" w:eastAsia="Times New Roman" w:hAnsi="Times New Roman" w:cs="Times New Roman"/>
          <w:sz w:val="24"/>
          <w:szCs w:val="24"/>
        </w:rPr>
        <w:t>n 501(c) (3) status determination letter received from the Internal Revenue Service.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The term "qualified youth or conservation corps" means any program established by a state or local government, by the governing body of any Indian tribe, or by a nonprofi</w:t>
      </w:r>
      <w:r>
        <w:rPr>
          <w:rFonts w:ascii="Times New Roman" w:eastAsia="Times New Roman" w:hAnsi="Times New Roman" w:cs="Times New Roman"/>
          <w:sz w:val="24"/>
          <w:szCs w:val="24"/>
        </w:rPr>
        <w:t>t organization that:</w:t>
      </w:r>
    </w:p>
    <w:p w14:paraId="2480FBC6" w14:textId="77777777" w:rsidR="00882562" w:rsidRDefault="009C5278" w:rsidP="00470374">
      <w:pPr>
        <w:pStyle w:val="Normal0"/>
        <w:numPr>
          <w:ilvl w:val="0"/>
          <w:numId w:val="42"/>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Is capable of offering meaningful, fulltime, productive work for individuals between the ages of 16 and 30, inclusive, and veterans up to age 35 in a natural or cultural resource setting;</w:t>
      </w:r>
    </w:p>
    <w:p w14:paraId="03479501" w14:textId="77777777" w:rsidR="00882562" w:rsidRDefault="009C5278" w:rsidP="00470374">
      <w:pPr>
        <w:pStyle w:val="Normal0"/>
        <w:numPr>
          <w:ilvl w:val="0"/>
          <w:numId w:val="42"/>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Provides participants a mix of work </w:t>
      </w:r>
      <w:r>
        <w:rPr>
          <w:rFonts w:ascii="Times New Roman" w:eastAsia="Times New Roman" w:hAnsi="Times New Roman" w:cs="Times New Roman"/>
          <w:sz w:val="24"/>
          <w:szCs w:val="24"/>
        </w:rPr>
        <w:t>experience, basic and life skills, education, training, and support BLM’s mission; and</w:t>
      </w:r>
    </w:p>
    <w:p w14:paraId="6C2BF212" w14:textId="77777777" w:rsidR="00882562" w:rsidRDefault="009C5278" w:rsidP="00470374">
      <w:pPr>
        <w:pStyle w:val="Normal0"/>
        <w:numPr>
          <w:ilvl w:val="0"/>
          <w:numId w:val="42"/>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Provides participants opportunities to develop life skills and work ethics through their work on BLM lands that transfer to their community and the United States.</w:t>
      </w:r>
    </w:p>
    <w:p w14:paraId="6CF28AE9" w14:textId="77777777" w:rsidR="00882562" w:rsidRDefault="009C5278">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Additi</w:t>
      </w:r>
      <w:r>
        <w:rPr>
          <w:rFonts w:ascii="Times New Roman" w:eastAsia="Times New Roman" w:hAnsi="Times New Roman" w:cs="Times New Roman"/>
          <w:color w:val="000000"/>
          <w:sz w:val="24"/>
          <w:szCs w:val="24"/>
        </w:rPr>
        <w:t>onal Information</w:t>
      </w:r>
    </w:p>
    <w:p w14:paraId="2FC7EC7B" w14:textId="77777777" w:rsidR="00882562" w:rsidRDefault="009C5278" w:rsidP="00470374">
      <w:pPr>
        <w:pStyle w:val="Label"/>
        <w:spacing w:before="60" w:after="20"/>
      </w:pPr>
      <w:r>
        <w:t>Description (Grants.gov/Forecast) (18,000 character limit)</w:t>
      </w:r>
    </w:p>
    <w:p w14:paraId="23C7EA73" w14:textId="77777777" w:rsidR="00882562" w:rsidRDefault="009C527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the Interior - Bureau of Land Management Wyoming Youth Conservation Opportunities on Public Lands</w:t>
      </w:r>
    </w:p>
    <w:p w14:paraId="477A075B" w14:textId="77777777" w:rsidR="00882562" w:rsidRDefault="009C5278" w:rsidP="00470374">
      <w:pPr>
        <w:pStyle w:val="Label"/>
        <w:spacing w:before="60" w:after="20"/>
      </w:pPr>
      <w:r>
        <w:t>Awarding Officer Contact Name</w:t>
      </w:r>
    </w:p>
    <w:p w14:paraId="2F791623" w14:textId="77777777" w:rsidR="00882562" w:rsidRDefault="009C5278" w:rsidP="00470374">
      <w:pPr>
        <w:pStyle w:val="highlight"/>
        <w:spacing w:before="20" w:after="20"/>
      </w:pPr>
      <w:r>
        <w:t>Leona B. Parker</w:t>
      </w:r>
    </w:p>
    <w:p w14:paraId="5352FBA7" w14:textId="77777777" w:rsidR="00882562" w:rsidRDefault="009C5278" w:rsidP="00470374">
      <w:pPr>
        <w:pStyle w:val="Label"/>
        <w:spacing w:before="60" w:after="20"/>
      </w:pPr>
      <w:r>
        <w:t>Awarding Officer Conta</w:t>
      </w:r>
      <w:r>
        <w:t>ct Phone</w:t>
      </w:r>
    </w:p>
    <w:p w14:paraId="318D25B0" w14:textId="77777777" w:rsidR="00882562" w:rsidRDefault="009C5278" w:rsidP="00470374">
      <w:pPr>
        <w:pStyle w:val="highlight"/>
        <w:spacing w:before="20" w:after="20"/>
      </w:pPr>
      <w:r>
        <w:t>307-314-5638</w:t>
      </w:r>
    </w:p>
    <w:p w14:paraId="0EEB999F" w14:textId="77777777" w:rsidR="00882562" w:rsidRDefault="009C5278" w:rsidP="00470374">
      <w:pPr>
        <w:pStyle w:val="Label"/>
        <w:spacing w:before="60" w:after="20"/>
      </w:pPr>
      <w:r>
        <w:t>Awarding Officer Email Address</w:t>
      </w:r>
    </w:p>
    <w:p w14:paraId="7F712394" w14:textId="77777777" w:rsidR="00882562" w:rsidRDefault="009C5278" w:rsidP="00470374">
      <w:pPr>
        <w:pStyle w:val="highlight"/>
        <w:spacing w:before="20" w:after="20"/>
      </w:pPr>
      <w:r>
        <w:t>lparker@blm.gov</w:t>
      </w:r>
    </w:p>
    <w:p w14:paraId="326ED529" w14:textId="77777777" w:rsidR="00882562" w:rsidRDefault="009C5278" w:rsidP="00470374">
      <w:pPr>
        <w:pStyle w:val="Label"/>
        <w:spacing w:before="60" w:after="20"/>
      </w:pPr>
      <w:r>
        <w:t>Awarding Officer Email Description</w:t>
      </w:r>
    </w:p>
    <w:p w14:paraId="60F44B0D" w14:textId="77777777" w:rsidR="00882562" w:rsidRDefault="009C5278" w:rsidP="00470374">
      <w:pPr>
        <w:pStyle w:val="highlight"/>
        <w:spacing w:before="20" w:after="20"/>
      </w:pPr>
      <w:r>
        <w:t>lparker@blm.gov</w:t>
      </w:r>
    </w:p>
    <w:p w14:paraId="16F024AA" w14:textId="77777777" w:rsidR="00882562" w:rsidRDefault="009C5278" w:rsidP="00470374">
      <w:pPr>
        <w:pStyle w:val="Label"/>
        <w:spacing w:before="60" w:after="20"/>
      </w:pPr>
      <w:r>
        <w:t>Link to Additional Information</w:t>
      </w:r>
    </w:p>
    <w:p w14:paraId="15BB59AA" w14:textId="77777777" w:rsidR="00882562" w:rsidRDefault="00882562" w:rsidP="00470374">
      <w:pPr>
        <w:pStyle w:val="Label"/>
        <w:spacing w:before="60" w:after="20"/>
      </w:pPr>
    </w:p>
    <w:sectPr w:rsidR="00882562" w:rsidSect="00F51971">
      <w:headerReference w:type="even" r:id="rId63"/>
      <w:headerReference w:type="default" r:id="rId64"/>
      <w:footerReference w:type="even" r:id="rId65"/>
      <w:footerReference w:type="default" r:id="rId66"/>
      <w:headerReference w:type="first" r:id="rId67"/>
      <w:footerReference w:type="first" r:id="rId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644043" w14:textId="77777777" w:rsidR="00000000" w:rsidRDefault="009C5278">
      <w:r>
        <w:separator/>
      </w:r>
    </w:p>
  </w:endnote>
  <w:endnote w:type="continuationSeparator" w:id="0">
    <w:p w14:paraId="39C331F5" w14:textId="77777777" w:rsidR="00000000" w:rsidRDefault="009C5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embedRegular r:id="rId1" w:fontKey="{1A2B96BB-B555-4DEE-88B1-B25C39E3A151}"/>
  </w:font>
  <w:font w:name="Times New Roman">
    <w:panose1 w:val="02020603050405020304"/>
    <w:charset w:val="00"/>
    <w:family w:val="roman"/>
    <w:pitch w:val="variable"/>
    <w:sig w:usb0="E0002EFF" w:usb1="C000785B" w:usb2="00000009" w:usb3="00000000" w:csb0="000001FF" w:csb1="00000000"/>
    <w:embedRegular r:id="rId2" w:fontKey="{07A402F1-54C5-4162-A21A-9846AF2FDC2B}"/>
    <w:embedBold r:id="rId3" w:fontKey="{7118B4E8-AB05-4821-8FA1-0151ACDC53A8}"/>
    <w:embedItalic r:id="rId4" w:fontKey="{16B4A54E-8EDD-4B34-95C1-F62F6A409A5D}"/>
    <w:embedBoldItalic r:id="rId5" w:fontKey="{E0762863-D1DA-4958-8260-9FD528095D3F}"/>
  </w:font>
  <w:font w:name="Courier New">
    <w:panose1 w:val="02070309020205020404"/>
    <w:charset w:val="00"/>
    <w:family w:val="modern"/>
    <w:pitch w:val="fixed"/>
    <w:sig w:usb0="E0002EFF" w:usb1="C0007843" w:usb2="00000009" w:usb3="00000000" w:csb0="000001FF" w:csb1="00000000"/>
    <w:embedRegular r:id="rId6" w:fontKey="{21F389D4-C973-4809-A68A-872DECA680F9}"/>
  </w:font>
  <w:font w:name="Wingdings">
    <w:panose1 w:val="05000000000000000000"/>
    <w:charset w:val="02"/>
    <w:family w:val="auto"/>
    <w:pitch w:val="variable"/>
    <w:sig w:usb0="00000000" w:usb1="10000000" w:usb2="00000000" w:usb3="00000000" w:csb0="80000000" w:csb1="00000000"/>
    <w:embedRegular r:id="rId7" w:fontKey="{D87E8D94-05D2-43EF-B6A7-DCF0A5EE563B}"/>
  </w:font>
  <w:font w:name="Arial">
    <w:panose1 w:val="020B0604020202020204"/>
    <w:charset w:val="00"/>
    <w:family w:val="swiss"/>
    <w:pitch w:val="variable"/>
    <w:sig w:usb0="E0002EFF" w:usb1="C000785B" w:usb2="00000009" w:usb3="00000000" w:csb0="000001FF" w:csb1="00000000"/>
    <w:embedRegular r:id="rId8" w:fontKey="{1A854D2F-2AAD-44D8-B4AD-7D5E529DE1D4}"/>
    <w:embedBold r:id="rId9" w:fontKey="{3E14DF75-393B-4815-B66A-3794C348D707}"/>
    <w:embedBoldItalic r:id="rId10" w:fontKey="{16BC7DA6-D533-458B-8CCE-CBDF3A46442C}"/>
  </w:font>
  <w:font w:name="+mn-ea">
    <w:panose1 w:val="00000000000000000000"/>
    <w:charset w:val="00"/>
    <w:family w:val="roman"/>
    <w:notTrueType/>
    <w:pitch w:val="default"/>
    <w:sig w:usb0="00000000" w:usb1="00000000" w:usb2="00000000" w:usb3="00000000" w:csb0="00000001" w:csb1="00000000"/>
  </w:font>
  <w:font w:name="Calibri">
    <w:panose1 w:val="020F0502020204030204"/>
    <w:charset w:val="00"/>
    <w:family w:val="swiss"/>
    <w:pitch w:val="variable"/>
    <w:sig w:usb0="E0002AFF" w:usb1="C000247B" w:usb2="00000009" w:usb3="00000000" w:csb0="000001FF" w:csb1="00000000"/>
    <w:embedRegular r:id="rId11" w:fontKey="{2D21FED1-CA8D-40C0-9467-454FD2979C3F}"/>
    <w:embedItalic r:id="rId12" w:fontKey="{9D6B3262-26FA-41B0-AAC8-252CC0802335}"/>
  </w:font>
  <w:font w:name="Verdana">
    <w:panose1 w:val="020B0604030504040204"/>
    <w:charset w:val="00"/>
    <w:family w:val="swiss"/>
    <w:pitch w:val="variable"/>
    <w:sig w:usb0="A00006FF" w:usb1="4000205B" w:usb2="00000010" w:usb3="00000000" w:csb0="0000019F" w:csb1="00000000"/>
    <w:embedRegular r:id="rId13" w:fontKey="{64F44C63-E46B-4E8F-BC88-1F4D751EC259}"/>
    <w:embedBold r:id="rId14" w:fontKey="{6D0D40CE-D20C-4CA9-ACB6-9DDCC5CB4C45}"/>
    <w:embedItalic r:id="rId15" w:fontKey="{1F023580-F1FB-4F7E-A05F-2EC683696BB9}"/>
    <w:embedBoldItalic r:id="rId16" w:fontKey="{5A7D8A6D-967F-4946-B15E-85D557B7B853}"/>
  </w:font>
  <w:font w:name="Cambria">
    <w:panose1 w:val="02040503050406030204"/>
    <w:charset w:val="00"/>
    <w:family w:val="roman"/>
    <w:pitch w:val="variable"/>
    <w:sig w:usb0="E00006FF" w:usb1="420024FF" w:usb2="02000000" w:usb3="00000000" w:csb0="0000019F" w:csb1="00000000"/>
    <w:embedRegular r:id="rId17" w:fontKey="{53530AD3-36E1-4C52-ADF7-2244B5583DC9}"/>
    <w:embedBold r:id="rId18" w:fontKey="{94B81072-4482-42CB-9BEF-F8309AE56ABF}"/>
  </w:font>
  <w:font w:name="Garamond">
    <w:panose1 w:val="02020404030301010803"/>
    <w:charset w:val="00"/>
    <w:family w:val="roman"/>
    <w:pitch w:val="variable"/>
    <w:sig w:usb0="00000287" w:usb1="00000000" w:usb2="00000000" w:usb3="00000000" w:csb0="0000009F" w:csb1="00000000"/>
    <w:embedRegular r:id="rId19" w:fontKey="{BEEB1CD0-8530-4A28-9DB4-3E5E1BA9E2E5}"/>
    <w:embedBold r:id="rId20" w:fontKey="{0F768A2B-62EB-4D51-AB99-53A36A3C1E23}"/>
  </w:font>
  <w:font w:name="Tahoma">
    <w:panose1 w:val="020B0604030504040204"/>
    <w:charset w:val="00"/>
    <w:family w:val="swiss"/>
    <w:pitch w:val="variable"/>
    <w:sig w:usb0="E1002EFF" w:usb1="C000605B" w:usb2="00000029" w:usb3="00000000" w:csb0="000101FF" w:csb1="00000000"/>
    <w:embedRegular r:id="rId21" w:fontKey="{C824C4C8-14C0-42C4-88E3-3AE0F8D62F12}"/>
  </w:font>
  <w:font w:name="Helvetica">
    <w:panose1 w:val="020B0604020202020204"/>
    <w:charset w:val="00"/>
    <w:family w:val="swiss"/>
    <w:pitch w:val="variable"/>
    <w:sig w:usb0="E0002EFF" w:usb1="C000785B" w:usb2="00000009" w:usb3="00000000" w:csb0="000001FF" w:csb1="00000000"/>
    <w:embedRegular r:id="rId22" w:fontKey="{A83B5649-89D8-4846-BDDA-AC7D722A45F2}"/>
    <w:embedBold r:id="rId23" w:fontKey="{1D31066A-09CE-4B57-B798-70D7093B1F6B}"/>
    <w:embedBoldItalic r:id="rId24" w:fontKey="{D45E56BD-D5BD-4780-961C-823FA3615573}"/>
  </w:font>
  <w:font w:name="Times">
    <w:panose1 w:val="02020603050405020304"/>
    <w:charset w:val="00"/>
    <w:family w:val="roman"/>
    <w:pitch w:val="variable"/>
    <w:sig w:usb0="E0002EFF" w:usb1="C000785B" w:usb2="00000009" w:usb3="00000000" w:csb0="000001FF" w:csb1="00000000"/>
    <w:embedRegular r:id="rId25" w:fontKey="{0111D42E-7A10-4381-8D58-0E561B01219C}"/>
  </w:font>
  <w:font w:name="Calibri Light">
    <w:panose1 w:val="020F0302020204030204"/>
    <w:charset w:val="00"/>
    <w:family w:val="swiss"/>
    <w:pitch w:val="variable"/>
    <w:sig w:usb0="E0002AFF" w:usb1="C000247B" w:usb2="00000009" w:usb3="00000000" w:csb0="000001FF" w:csb1="00000000"/>
    <w:embedRegular r:id="rId26" w:fontKey="{865175A2-BFC7-4000-92C5-EBE1697A95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AA4CA" w14:textId="77777777" w:rsidR="008A694C" w:rsidRDefault="008A69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B4F8D" w14:textId="77777777" w:rsidR="003F04D4" w:rsidRPr="008A694C" w:rsidRDefault="003F04D4" w:rsidP="008A69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8ACC1" w14:textId="77777777" w:rsidR="008A694C" w:rsidRDefault="008A69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120"/>
      <w:gridCol w:w="3120"/>
      <w:gridCol w:w="3120"/>
    </w:tblGrid>
    <w:tr w:rsidR="00882562" w14:paraId="76F68E7D" w14:textId="77777777">
      <w:tc>
        <w:tcPr>
          <w:tcW w:w="1650" w:type="pct"/>
        </w:tcPr>
        <w:p w14:paraId="356EAC52" w14:textId="77777777" w:rsidR="00882562" w:rsidRDefault="00882562">
          <w:pPr>
            <w:jc w:val="center"/>
          </w:pPr>
        </w:p>
      </w:tc>
      <w:tc>
        <w:tcPr>
          <w:tcW w:w="1650" w:type="pct"/>
        </w:tcPr>
        <w:p w14:paraId="71D58780" w14:textId="77777777" w:rsidR="00882562" w:rsidRDefault="00882562">
          <w:pPr>
            <w:jc w:val="center"/>
          </w:pPr>
        </w:p>
      </w:tc>
      <w:tc>
        <w:tcPr>
          <w:tcW w:w="1650" w:type="pct"/>
        </w:tcPr>
        <w:p w14:paraId="27BC1ECE" w14:textId="1C095B5B" w:rsidR="00882562" w:rsidRDefault="009C5278">
          <w:pPr>
            <w:jc w:val="center"/>
          </w:pPr>
          <w:r>
            <w:t xml:space="preserve">Page </w:t>
          </w:r>
          <w:r>
            <w:fldChar w:fldCharType="begin"/>
          </w:r>
          <w:r>
            <w:instrText xml:space="preserve"> PAGE </w:instrText>
          </w:r>
          <w:r>
            <w:fldChar w:fldCharType="separate"/>
          </w:r>
          <w:r>
            <w:t>26</w:t>
          </w:r>
          <w:r>
            <w:fldChar w:fldCharType="end"/>
          </w:r>
          <w:r>
            <w:t xml:space="preserve"> of </w:t>
          </w:r>
          <w:r>
            <w:fldChar w:fldCharType="begin"/>
          </w:r>
          <w:r>
            <w:instrText xml:space="preserve"> = </w:instrText>
          </w:r>
          <w:r>
            <w:fldChar w:fldCharType="begin"/>
          </w:r>
          <w:r>
            <w:instrText xml:space="preserve"> NUMPAGES </w:instrText>
          </w:r>
          <w:r>
            <w:fldChar w:fldCharType="separate"/>
          </w:r>
          <w:r>
            <w:rPr>
              <w:noProof/>
            </w:rPr>
            <w:instrText>38</w:instrText>
          </w:r>
          <w:r>
            <w:fldChar w:fldCharType="end"/>
          </w:r>
          <w:r>
            <w:instrText xml:space="preserve"> - 1 </w:instrText>
          </w:r>
          <w:r>
            <w:fldChar w:fldCharType="separate"/>
          </w:r>
          <w:r>
            <w:rPr>
              <w:noProof/>
            </w:rPr>
            <w:t>37</w:t>
          </w:r>
          <w:r>
            <w:fldChar w:fldCharType="end"/>
          </w:r>
        </w:p>
      </w:tc>
    </w:tr>
  </w:tbl>
  <w:p w14:paraId="6BC54074" w14:textId="77777777" w:rsidR="00882562" w:rsidRDefault="0088256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2DE2B" w14:textId="77777777" w:rsidR="008A694C" w:rsidRDefault="008A694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120"/>
      <w:gridCol w:w="3120"/>
      <w:gridCol w:w="3120"/>
    </w:tblGrid>
    <w:tr w:rsidR="00882562" w14:paraId="264D50B9" w14:textId="77777777">
      <w:tc>
        <w:tcPr>
          <w:tcW w:w="1650" w:type="pct"/>
        </w:tcPr>
        <w:p w14:paraId="67F0C932" w14:textId="77777777" w:rsidR="003F04D4" w:rsidRPr="008A694C" w:rsidRDefault="009C5278" w:rsidP="008A694C">
          <w:pPr>
            <w:pStyle w:val="Footer"/>
            <w:jc w:val="center"/>
          </w:pPr>
          <w:r w:rsidRPr="008A694C">
            <w:t>Synopsis</w:t>
          </w:r>
        </w:p>
      </w:tc>
      <w:tc>
        <w:tcPr>
          <w:tcW w:w="1650" w:type="pct"/>
        </w:tcPr>
        <w:p w14:paraId="1B637BCD" w14:textId="77777777" w:rsidR="003F04D4" w:rsidRPr="008A694C" w:rsidRDefault="003F04D4" w:rsidP="008A694C">
          <w:pPr>
            <w:pStyle w:val="Footer"/>
            <w:jc w:val="center"/>
          </w:pPr>
        </w:p>
      </w:tc>
      <w:tc>
        <w:tcPr>
          <w:tcW w:w="1650" w:type="pct"/>
        </w:tcPr>
        <w:p w14:paraId="52912BE2" w14:textId="12738CBC" w:rsidR="003F04D4" w:rsidRPr="008A694C" w:rsidRDefault="009C5278" w:rsidP="008A694C">
          <w:pPr>
            <w:pStyle w:val="Footer"/>
            <w:jc w:val="center"/>
          </w:pPr>
          <w:r w:rsidRPr="008A694C">
            <w:t xml:space="preserve">Page </w:t>
          </w:r>
          <w:r w:rsidRPr="008A694C">
            <w:fldChar w:fldCharType="begin"/>
          </w:r>
          <w:r w:rsidRPr="008A694C">
            <w:instrText xml:space="preserve"> PAGE </w:instrText>
          </w:r>
          <w:r w:rsidRPr="008A694C">
            <w:fldChar w:fldCharType="separate"/>
          </w:r>
          <w:r w:rsidRPr="008A694C">
            <w:t>29</w:t>
          </w:r>
          <w:r w:rsidRPr="008A694C">
            <w:fldChar w:fldCharType="end"/>
          </w:r>
          <w:r w:rsidRPr="008A694C">
            <w:t xml:space="preserve"> of </w:t>
          </w:r>
          <w:r>
            <w:fldChar w:fldCharType="begin"/>
          </w:r>
          <w:r w:rsidRPr="008A694C">
            <w:instrText xml:space="preserve"> = </w:instrText>
          </w:r>
          <w:r>
            <w:fldChar w:fldCharType="begin"/>
          </w:r>
          <w:r w:rsidRPr="008A694C">
            <w:instrText xml:space="preserve"> NUMPAGES </w:instrText>
          </w:r>
          <w:r>
            <w:fldChar w:fldCharType="separate"/>
          </w:r>
          <w:r>
            <w:rPr>
              <w:noProof/>
            </w:rPr>
            <w:instrText>38</w:instrText>
          </w:r>
          <w:r>
            <w:fldChar w:fldCharType="end"/>
          </w:r>
          <w:r w:rsidRPr="008A694C">
            <w:instrText xml:space="preserve"> - 1 </w:instrText>
          </w:r>
          <w:r>
            <w:fldChar w:fldCharType="separate"/>
          </w:r>
          <w:r>
            <w:rPr>
              <w:noProof/>
            </w:rPr>
            <w:t>37</w:t>
          </w:r>
          <w:r>
            <w:fldChar w:fldCharType="end"/>
          </w:r>
        </w:p>
      </w:tc>
    </w:tr>
  </w:tbl>
  <w:p w14:paraId="7F1E97F4" w14:textId="77777777" w:rsidR="003F04D4" w:rsidRPr="008A694C" w:rsidRDefault="003F04D4" w:rsidP="008A694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190AA" w14:textId="77777777" w:rsidR="008A694C" w:rsidRDefault="008A6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6E83DF" w14:textId="77777777" w:rsidR="00000000" w:rsidRDefault="009C5278">
      <w:r>
        <w:separator/>
      </w:r>
    </w:p>
  </w:footnote>
  <w:footnote w:type="continuationSeparator" w:id="0">
    <w:p w14:paraId="44A09D0D" w14:textId="77777777" w:rsidR="00000000" w:rsidRDefault="009C52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E0273" w14:textId="77777777" w:rsidR="008A694C" w:rsidRDefault="008A69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14237" w14:textId="77777777" w:rsidR="008A694C" w:rsidRDefault="008A69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BBC48" w14:textId="77777777" w:rsidR="008A694C" w:rsidRDefault="008A69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E90FF" w14:textId="77777777" w:rsidR="008A694C" w:rsidRDefault="008A69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07DD2" w14:textId="77777777" w:rsidR="008A694C" w:rsidRDefault="008A694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135A0" w14:textId="77777777" w:rsidR="008A694C" w:rsidRDefault="008A6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C56CB"/>
    <w:multiLevelType w:val="hybridMultilevel"/>
    <w:tmpl w:val="DEAE6F06"/>
    <w:lvl w:ilvl="0" w:tplc="F1BC72DC">
      <w:start w:val="1"/>
      <w:numFmt w:val="bullet"/>
      <w:lvlText w:val=""/>
      <w:lvlJc w:val="left"/>
      <w:pPr>
        <w:ind w:left="783" w:hanging="360"/>
      </w:pPr>
      <w:rPr>
        <w:rFonts w:ascii="Symbol" w:hAnsi="Symbol" w:hint="default"/>
      </w:rPr>
    </w:lvl>
    <w:lvl w:ilvl="1" w:tplc="F3BE543A" w:tentative="1">
      <w:start w:val="1"/>
      <w:numFmt w:val="bullet"/>
      <w:lvlText w:val="o"/>
      <w:lvlJc w:val="left"/>
      <w:pPr>
        <w:ind w:left="1503" w:hanging="360"/>
      </w:pPr>
      <w:rPr>
        <w:rFonts w:ascii="Courier New" w:hAnsi="Courier New" w:cs="Courier New" w:hint="default"/>
      </w:rPr>
    </w:lvl>
    <w:lvl w:ilvl="2" w:tplc="A9628258" w:tentative="1">
      <w:start w:val="1"/>
      <w:numFmt w:val="bullet"/>
      <w:lvlText w:val=""/>
      <w:lvlJc w:val="left"/>
      <w:pPr>
        <w:ind w:left="2223" w:hanging="360"/>
      </w:pPr>
      <w:rPr>
        <w:rFonts w:ascii="Wingdings" w:hAnsi="Wingdings" w:hint="default"/>
      </w:rPr>
    </w:lvl>
    <w:lvl w:ilvl="3" w:tplc="00C4BD80" w:tentative="1">
      <w:start w:val="1"/>
      <w:numFmt w:val="bullet"/>
      <w:lvlText w:val=""/>
      <w:lvlJc w:val="left"/>
      <w:pPr>
        <w:ind w:left="2943" w:hanging="360"/>
      </w:pPr>
      <w:rPr>
        <w:rFonts w:ascii="Symbol" w:hAnsi="Symbol" w:hint="default"/>
      </w:rPr>
    </w:lvl>
    <w:lvl w:ilvl="4" w:tplc="4C18849A" w:tentative="1">
      <w:start w:val="1"/>
      <w:numFmt w:val="bullet"/>
      <w:lvlText w:val="o"/>
      <w:lvlJc w:val="left"/>
      <w:pPr>
        <w:ind w:left="3663" w:hanging="360"/>
      </w:pPr>
      <w:rPr>
        <w:rFonts w:ascii="Courier New" w:hAnsi="Courier New" w:cs="Courier New" w:hint="default"/>
      </w:rPr>
    </w:lvl>
    <w:lvl w:ilvl="5" w:tplc="A5CC3570" w:tentative="1">
      <w:start w:val="1"/>
      <w:numFmt w:val="bullet"/>
      <w:lvlText w:val=""/>
      <w:lvlJc w:val="left"/>
      <w:pPr>
        <w:ind w:left="4383" w:hanging="360"/>
      </w:pPr>
      <w:rPr>
        <w:rFonts w:ascii="Wingdings" w:hAnsi="Wingdings" w:hint="default"/>
      </w:rPr>
    </w:lvl>
    <w:lvl w:ilvl="6" w:tplc="81089050" w:tentative="1">
      <w:start w:val="1"/>
      <w:numFmt w:val="bullet"/>
      <w:lvlText w:val=""/>
      <w:lvlJc w:val="left"/>
      <w:pPr>
        <w:ind w:left="5103" w:hanging="360"/>
      </w:pPr>
      <w:rPr>
        <w:rFonts w:ascii="Symbol" w:hAnsi="Symbol" w:hint="default"/>
      </w:rPr>
    </w:lvl>
    <w:lvl w:ilvl="7" w:tplc="DBB8BC00" w:tentative="1">
      <w:start w:val="1"/>
      <w:numFmt w:val="bullet"/>
      <w:lvlText w:val="o"/>
      <w:lvlJc w:val="left"/>
      <w:pPr>
        <w:ind w:left="5823" w:hanging="360"/>
      </w:pPr>
      <w:rPr>
        <w:rFonts w:ascii="Courier New" w:hAnsi="Courier New" w:cs="Courier New" w:hint="default"/>
      </w:rPr>
    </w:lvl>
    <w:lvl w:ilvl="8" w:tplc="CB5E7FAC" w:tentative="1">
      <w:start w:val="1"/>
      <w:numFmt w:val="bullet"/>
      <w:lvlText w:val=""/>
      <w:lvlJc w:val="left"/>
      <w:pPr>
        <w:ind w:left="6543" w:hanging="360"/>
      </w:pPr>
      <w:rPr>
        <w:rFonts w:ascii="Wingdings" w:hAnsi="Wingdings" w:hint="default"/>
      </w:rPr>
    </w:lvl>
  </w:abstractNum>
  <w:abstractNum w:abstractNumId="1" w15:restartNumberingAfterBreak="0">
    <w:nsid w:val="08025E21"/>
    <w:multiLevelType w:val="hybridMultilevel"/>
    <w:tmpl w:val="37E836BC"/>
    <w:lvl w:ilvl="0" w:tplc="A60E0C34">
      <w:start w:val="1"/>
      <w:numFmt w:val="bullet"/>
      <w:lvlText w:val=""/>
      <w:lvlJc w:val="left"/>
      <w:pPr>
        <w:ind w:left="720" w:hanging="360"/>
      </w:pPr>
      <w:rPr>
        <w:rFonts w:ascii="Symbol" w:hAnsi="Symbol" w:hint="default"/>
      </w:rPr>
    </w:lvl>
    <w:lvl w:ilvl="1" w:tplc="785AA912" w:tentative="1">
      <w:start w:val="1"/>
      <w:numFmt w:val="bullet"/>
      <w:lvlText w:val="o"/>
      <w:lvlJc w:val="left"/>
      <w:pPr>
        <w:ind w:left="1440" w:hanging="360"/>
      </w:pPr>
      <w:rPr>
        <w:rFonts w:ascii="Courier New" w:hAnsi="Courier New" w:cs="Courier New" w:hint="default"/>
      </w:rPr>
    </w:lvl>
    <w:lvl w:ilvl="2" w:tplc="8B827DDA" w:tentative="1">
      <w:start w:val="1"/>
      <w:numFmt w:val="bullet"/>
      <w:lvlText w:val=""/>
      <w:lvlJc w:val="left"/>
      <w:pPr>
        <w:ind w:left="2160" w:hanging="360"/>
      </w:pPr>
      <w:rPr>
        <w:rFonts w:ascii="Wingdings" w:hAnsi="Wingdings" w:hint="default"/>
      </w:rPr>
    </w:lvl>
    <w:lvl w:ilvl="3" w:tplc="A7448C28" w:tentative="1">
      <w:start w:val="1"/>
      <w:numFmt w:val="bullet"/>
      <w:lvlText w:val=""/>
      <w:lvlJc w:val="left"/>
      <w:pPr>
        <w:ind w:left="2880" w:hanging="360"/>
      </w:pPr>
      <w:rPr>
        <w:rFonts w:ascii="Symbol" w:hAnsi="Symbol" w:hint="default"/>
      </w:rPr>
    </w:lvl>
    <w:lvl w:ilvl="4" w:tplc="4B6A72AE" w:tentative="1">
      <w:start w:val="1"/>
      <w:numFmt w:val="bullet"/>
      <w:lvlText w:val="o"/>
      <w:lvlJc w:val="left"/>
      <w:pPr>
        <w:ind w:left="3600" w:hanging="360"/>
      </w:pPr>
      <w:rPr>
        <w:rFonts w:ascii="Courier New" w:hAnsi="Courier New" w:cs="Courier New" w:hint="default"/>
      </w:rPr>
    </w:lvl>
    <w:lvl w:ilvl="5" w:tplc="E27EACD2" w:tentative="1">
      <w:start w:val="1"/>
      <w:numFmt w:val="bullet"/>
      <w:lvlText w:val=""/>
      <w:lvlJc w:val="left"/>
      <w:pPr>
        <w:ind w:left="4320" w:hanging="360"/>
      </w:pPr>
      <w:rPr>
        <w:rFonts w:ascii="Wingdings" w:hAnsi="Wingdings" w:hint="default"/>
      </w:rPr>
    </w:lvl>
    <w:lvl w:ilvl="6" w:tplc="8EFE14E0" w:tentative="1">
      <w:start w:val="1"/>
      <w:numFmt w:val="bullet"/>
      <w:lvlText w:val=""/>
      <w:lvlJc w:val="left"/>
      <w:pPr>
        <w:ind w:left="5040" w:hanging="360"/>
      </w:pPr>
      <w:rPr>
        <w:rFonts w:ascii="Symbol" w:hAnsi="Symbol" w:hint="default"/>
      </w:rPr>
    </w:lvl>
    <w:lvl w:ilvl="7" w:tplc="1AD4B964" w:tentative="1">
      <w:start w:val="1"/>
      <w:numFmt w:val="bullet"/>
      <w:lvlText w:val="o"/>
      <w:lvlJc w:val="left"/>
      <w:pPr>
        <w:ind w:left="5760" w:hanging="360"/>
      </w:pPr>
      <w:rPr>
        <w:rFonts w:ascii="Courier New" w:hAnsi="Courier New" w:cs="Courier New" w:hint="default"/>
      </w:rPr>
    </w:lvl>
    <w:lvl w:ilvl="8" w:tplc="DF94AB5A" w:tentative="1">
      <w:start w:val="1"/>
      <w:numFmt w:val="bullet"/>
      <w:lvlText w:val=""/>
      <w:lvlJc w:val="left"/>
      <w:pPr>
        <w:ind w:left="6480" w:hanging="360"/>
      </w:pPr>
      <w:rPr>
        <w:rFonts w:ascii="Wingdings" w:hAnsi="Wingdings" w:hint="default"/>
      </w:rPr>
    </w:lvl>
  </w:abstractNum>
  <w:abstractNum w:abstractNumId="2" w15:restartNumberingAfterBreak="0">
    <w:nsid w:val="1DFB6BF4"/>
    <w:multiLevelType w:val="hybridMultilevel"/>
    <w:tmpl w:val="D780DCE2"/>
    <w:lvl w:ilvl="0" w:tplc="A49EDD42">
      <w:start w:val="1"/>
      <w:numFmt w:val="bullet"/>
      <w:pStyle w:val="Bullet"/>
      <w:lvlText w:val=""/>
      <w:lvlJc w:val="left"/>
      <w:pPr>
        <w:ind w:left="1440" w:hanging="360"/>
      </w:pPr>
      <w:rPr>
        <w:rFonts w:ascii="Symbol" w:hAnsi="Symbol" w:hint="default"/>
      </w:rPr>
    </w:lvl>
    <w:lvl w:ilvl="1" w:tplc="CA32690C" w:tentative="1">
      <w:start w:val="1"/>
      <w:numFmt w:val="bullet"/>
      <w:lvlText w:val="o"/>
      <w:lvlJc w:val="left"/>
      <w:pPr>
        <w:ind w:left="2160" w:hanging="360"/>
      </w:pPr>
      <w:rPr>
        <w:rFonts w:ascii="Courier New" w:hAnsi="Courier New" w:hint="default"/>
      </w:rPr>
    </w:lvl>
    <w:lvl w:ilvl="2" w:tplc="8E282356" w:tentative="1">
      <w:start w:val="1"/>
      <w:numFmt w:val="bullet"/>
      <w:lvlText w:val=""/>
      <w:lvlJc w:val="left"/>
      <w:pPr>
        <w:ind w:left="2880" w:hanging="360"/>
      </w:pPr>
      <w:rPr>
        <w:rFonts w:ascii="Wingdings" w:hAnsi="Wingdings" w:hint="default"/>
      </w:rPr>
    </w:lvl>
    <w:lvl w:ilvl="3" w:tplc="F94EA76C" w:tentative="1">
      <w:start w:val="1"/>
      <w:numFmt w:val="bullet"/>
      <w:lvlText w:val=""/>
      <w:lvlJc w:val="left"/>
      <w:pPr>
        <w:ind w:left="3600" w:hanging="360"/>
      </w:pPr>
      <w:rPr>
        <w:rFonts w:ascii="Symbol" w:hAnsi="Symbol" w:hint="default"/>
      </w:rPr>
    </w:lvl>
    <w:lvl w:ilvl="4" w:tplc="7A965E14" w:tentative="1">
      <w:start w:val="1"/>
      <w:numFmt w:val="bullet"/>
      <w:lvlText w:val="o"/>
      <w:lvlJc w:val="left"/>
      <w:pPr>
        <w:ind w:left="4320" w:hanging="360"/>
      </w:pPr>
      <w:rPr>
        <w:rFonts w:ascii="Courier New" w:hAnsi="Courier New" w:hint="default"/>
      </w:rPr>
    </w:lvl>
    <w:lvl w:ilvl="5" w:tplc="8324A07C" w:tentative="1">
      <w:start w:val="1"/>
      <w:numFmt w:val="bullet"/>
      <w:lvlText w:val=""/>
      <w:lvlJc w:val="left"/>
      <w:pPr>
        <w:ind w:left="5040" w:hanging="360"/>
      </w:pPr>
      <w:rPr>
        <w:rFonts w:ascii="Wingdings" w:hAnsi="Wingdings" w:hint="default"/>
      </w:rPr>
    </w:lvl>
    <w:lvl w:ilvl="6" w:tplc="51E40F0A" w:tentative="1">
      <w:start w:val="1"/>
      <w:numFmt w:val="bullet"/>
      <w:lvlText w:val=""/>
      <w:lvlJc w:val="left"/>
      <w:pPr>
        <w:ind w:left="5760" w:hanging="360"/>
      </w:pPr>
      <w:rPr>
        <w:rFonts w:ascii="Symbol" w:hAnsi="Symbol" w:hint="default"/>
      </w:rPr>
    </w:lvl>
    <w:lvl w:ilvl="7" w:tplc="55841B50" w:tentative="1">
      <w:start w:val="1"/>
      <w:numFmt w:val="bullet"/>
      <w:lvlText w:val="o"/>
      <w:lvlJc w:val="left"/>
      <w:pPr>
        <w:ind w:left="6480" w:hanging="360"/>
      </w:pPr>
      <w:rPr>
        <w:rFonts w:ascii="Courier New" w:hAnsi="Courier New" w:hint="default"/>
      </w:rPr>
    </w:lvl>
    <w:lvl w:ilvl="8" w:tplc="305C8A20" w:tentative="1">
      <w:start w:val="1"/>
      <w:numFmt w:val="bullet"/>
      <w:lvlText w:val=""/>
      <w:lvlJc w:val="left"/>
      <w:pPr>
        <w:ind w:left="7200" w:hanging="360"/>
      </w:pPr>
      <w:rPr>
        <w:rFonts w:ascii="Wingdings" w:hAnsi="Wingdings" w:hint="default"/>
      </w:rPr>
    </w:lvl>
  </w:abstractNum>
  <w:abstractNum w:abstractNumId="3" w15:restartNumberingAfterBreak="0">
    <w:nsid w:val="22E84D12"/>
    <w:multiLevelType w:val="hybridMultilevel"/>
    <w:tmpl w:val="16868702"/>
    <w:lvl w:ilvl="0" w:tplc="A9AE1690">
      <w:start w:val="1"/>
      <w:numFmt w:val="bullet"/>
      <w:lvlText w:val=""/>
      <w:lvlJc w:val="left"/>
      <w:pPr>
        <w:ind w:left="360" w:hanging="360"/>
      </w:pPr>
      <w:rPr>
        <w:rFonts w:ascii="Symbol" w:hAnsi="Symbol" w:hint="default"/>
      </w:rPr>
    </w:lvl>
    <w:lvl w:ilvl="1" w:tplc="0A9657CA" w:tentative="1">
      <w:start w:val="1"/>
      <w:numFmt w:val="bullet"/>
      <w:lvlText w:val="o"/>
      <w:lvlJc w:val="left"/>
      <w:pPr>
        <w:ind w:left="1080" w:hanging="360"/>
      </w:pPr>
      <w:rPr>
        <w:rFonts w:ascii="Courier New" w:hAnsi="Courier New" w:cs="Courier New" w:hint="default"/>
      </w:rPr>
    </w:lvl>
    <w:lvl w:ilvl="2" w:tplc="683A17AA" w:tentative="1">
      <w:start w:val="1"/>
      <w:numFmt w:val="bullet"/>
      <w:lvlText w:val=""/>
      <w:lvlJc w:val="left"/>
      <w:pPr>
        <w:ind w:left="1800" w:hanging="360"/>
      </w:pPr>
      <w:rPr>
        <w:rFonts w:ascii="Wingdings" w:hAnsi="Wingdings" w:hint="default"/>
      </w:rPr>
    </w:lvl>
    <w:lvl w:ilvl="3" w:tplc="3E825524" w:tentative="1">
      <w:start w:val="1"/>
      <w:numFmt w:val="bullet"/>
      <w:lvlText w:val=""/>
      <w:lvlJc w:val="left"/>
      <w:pPr>
        <w:ind w:left="2520" w:hanging="360"/>
      </w:pPr>
      <w:rPr>
        <w:rFonts w:ascii="Symbol" w:hAnsi="Symbol" w:hint="default"/>
      </w:rPr>
    </w:lvl>
    <w:lvl w:ilvl="4" w:tplc="AD0E7426" w:tentative="1">
      <w:start w:val="1"/>
      <w:numFmt w:val="bullet"/>
      <w:lvlText w:val="o"/>
      <w:lvlJc w:val="left"/>
      <w:pPr>
        <w:ind w:left="3240" w:hanging="360"/>
      </w:pPr>
      <w:rPr>
        <w:rFonts w:ascii="Courier New" w:hAnsi="Courier New" w:cs="Courier New" w:hint="default"/>
      </w:rPr>
    </w:lvl>
    <w:lvl w:ilvl="5" w:tplc="5E8ECC0C" w:tentative="1">
      <w:start w:val="1"/>
      <w:numFmt w:val="bullet"/>
      <w:lvlText w:val=""/>
      <w:lvlJc w:val="left"/>
      <w:pPr>
        <w:ind w:left="3960" w:hanging="360"/>
      </w:pPr>
      <w:rPr>
        <w:rFonts w:ascii="Wingdings" w:hAnsi="Wingdings" w:hint="default"/>
      </w:rPr>
    </w:lvl>
    <w:lvl w:ilvl="6" w:tplc="76B8CE1C" w:tentative="1">
      <w:start w:val="1"/>
      <w:numFmt w:val="bullet"/>
      <w:lvlText w:val=""/>
      <w:lvlJc w:val="left"/>
      <w:pPr>
        <w:ind w:left="4680" w:hanging="360"/>
      </w:pPr>
      <w:rPr>
        <w:rFonts w:ascii="Symbol" w:hAnsi="Symbol" w:hint="default"/>
      </w:rPr>
    </w:lvl>
    <w:lvl w:ilvl="7" w:tplc="BDD2C6EE" w:tentative="1">
      <w:start w:val="1"/>
      <w:numFmt w:val="bullet"/>
      <w:lvlText w:val="o"/>
      <w:lvlJc w:val="left"/>
      <w:pPr>
        <w:ind w:left="5400" w:hanging="360"/>
      </w:pPr>
      <w:rPr>
        <w:rFonts w:ascii="Courier New" w:hAnsi="Courier New" w:cs="Courier New" w:hint="default"/>
      </w:rPr>
    </w:lvl>
    <w:lvl w:ilvl="8" w:tplc="55225018" w:tentative="1">
      <w:start w:val="1"/>
      <w:numFmt w:val="bullet"/>
      <w:lvlText w:val=""/>
      <w:lvlJc w:val="left"/>
      <w:pPr>
        <w:ind w:left="6120" w:hanging="360"/>
      </w:pPr>
      <w:rPr>
        <w:rFonts w:ascii="Wingdings" w:hAnsi="Wingdings" w:hint="default"/>
      </w:rPr>
    </w:lvl>
  </w:abstractNum>
  <w:abstractNum w:abstractNumId="4" w15:restartNumberingAfterBreak="0">
    <w:nsid w:val="23105D2C"/>
    <w:multiLevelType w:val="hybridMultilevel"/>
    <w:tmpl w:val="5010F324"/>
    <w:lvl w:ilvl="0" w:tplc="E1169B06">
      <w:start w:val="1"/>
      <w:numFmt w:val="bullet"/>
      <w:lvlText w:val=""/>
      <w:lvlJc w:val="left"/>
      <w:pPr>
        <w:ind w:left="720" w:hanging="360"/>
      </w:pPr>
      <w:rPr>
        <w:rFonts w:ascii="Symbol" w:hAnsi="Symbol" w:hint="default"/>
      </w:rPr>
    </w:lvl>
    <w:lvl w:ilvl="1" w:tplc="CBF40E0E" w:tentative="1">
      <w:start w:val="1"/>
      <w:numFmt w:val="bullet"/>
      <w:lvlText w:val="o"/>
      <w:lvlJc w:val="left"/>
      <w:pPr>
        <w:ind w:left="1440" w:hanging="360"/>
      </w:pPr>
      <w:rPr>
        <w:rFonts w:ascii="Courier New" w:hAnsi="Courier New" w:cs="Courier New" w:hint="default"/>
      </w:rPr>
    </w:lvl>
    <w:lvl w:ilvl="2" w:tplc="6B5AD95C" w:tentative="1">
      <w:start w:val="1"/>
      <w:numFmt w:val="bullet"/>
      <w:lvlText w:val=""/>
      <w:lvlJc w:val="left"/>
      <w:pPr>
        <w:ind w:left="2160" w:hanging="360"/>
      </w:pPr>
      <w:rPr>
        <w:rFonts w:ascii="Wingdings" w:hAnsi="Wingdings" w:hint="default"/>
      </w:rPr>
    </w:lvl>
    <w:lvl w:ilvl="3" w:tplc="1CD8D346" w:tentative="1">
      <w:start w:val="1"/>
      <w:numFmt w:val="bullet"/>
      <w:lvlText w:val=""/>
      <w:lvlJc w:val="left"/>
      <w:pPr>
        <w:ind w:left="2880" w:hanging="360"/>
      </w:pPr>
      <w:rPr>
        <w:rFonts w:ascii="Symbol" w:hAnsi="Symbol" w:hint="default"/>
      </w:rPr>
    </w:lvl>
    <w:lvl w:ilvl="4" w:tplc="B308E9EA" w:tentative="1">
      <w:start w:val="1"/>
      <w:numFmt w:val="bullet"/>
      <w:lvlText w:val="o"/>
      <w:lvlJc w:val="left"/>
      <w:pPr>
        <w:ind w:left="3600" w:hanging="360"/>
      </w:pPr>
      <w:rPr>
        <w:rFonts w:ascii="Courier New" w:hAnsi="Courier New" w:cs="Courier New" w:hint="default"/>
      </w:rPr>
    </w:lvl>
    <w:lvl w:ilvl="5" w:tplc="5916FBF2" w:tentative="1">
      <w:start w:val="1"/>
      <w:numFmt w:val="bullet"/>
      <w:lvlText w:val=""/>
      <w:lvlJc w:val="left"/>
      <w:pPr>
        <w:ind w:left="4320" w:hanging="360"/>
      </w:pPr>
      <w:rPr>
        <w:rFonts w:ascii="Wingdings" w:hAnsi="Wingdings" w:hint="default"/>
      </w:rPr>
    </w:lvl>
    <w:lvl w:ilvl="6" w:tplc="08EC9D3E" w:tentative="1">
      <w:start w:val="1"/>
      <w:numFmt w:val="bullet"/>
      <w:lvlText w:val=""/>
      <w:lvlJc w:val="left"/>
      <w:pPr>
        <w:ind w:left="5040" w:hanging="360"/>
      </w:pPr>
      <w:rPr>
        <w:rFonts w:ascii="Symbol" w:hAnsi="Symbol" w:hint="default"/>
      </w:rPr>
    </w:lvl>
    <w:lvl w:ilvl="7" w:tplc="BCE64E4E" w:tentative="1">
      <w:start w:val="1"/>
      <w:numFmt w:val="bullet"/>
      <w:lvlText w:val="o"/>
      <w:lvlJc w:val="left"/>
      <w:pPr>
        <w:ind w:left="5760" w:hanging="360"/>
      </w:pPr>
      <w:rPr>
        <w:rFonts w:ascii="Courier New" w:hAnsi="Courier New" w:cs="Courier New" w:hint="default"/>
      </w:rPr>
    </w:lvl>
    <w:lvl w:ilvl="8" w:tplc="6C7C5D46" w:tentative="1">
      <w:start w:val="1"/>
      <w:numFmt w:val="bullet"/>
      <w:lvlText w:val=""/>
      <w:lvlJc w:val="left"/>
      <w:pPr>
        <w:ind w:left="6480" w:hanging="360"/>
      </w:pPr>
      <w:rPr>
        <w:rFonts w:ascii="Wingdings" w:hAnsi="Wingdings" w:hint="default"/>
      </w:rPr>
    </w:lvl>
  </w:abstractNum>
  <w:abstractNum w:abstractNumId="5" w15:restartNumberingAfterBreak="0">
    <w:nsid w:val="2AFD5771"/>
    <w:multiLevelType w:val="hybridMultilevel"/>
    <w:tmpl w:val="AE64D2A8"/>
    <w:lvl w:ilvl="0" w:tplc="8784456E">
      <w:start w:val="1"/>
      <w:numFmt w:val="bullet"/>
      <w:lvlText w:val=""/>
      <w:lvlJc w:val="left"/>
      <w:pPr>
        <w:ind w:left="720" w:hanging="360"/>
      </w:pPr>
      <w:rPr>
        <w:rFonts w:ascii="Symbol" w:hAnsi="Symbol" w:hint="default"/>
      </w:rPr>
    </w:lvl>
    <w:lvl w:ilvl="1" w:tplc="2106369C" w:tentative="1">
      <w:start w:val="1"/>
      <w:numFmt w:val="bullet"/>
      <w:lvlText w:val="o"/>
      <w:lvlJc w:val="left"/>
      <w:pPr>
        <w:ind w:left="1440" w:hanging="360"/>
      </w:pPr>
      <w:rPr>
        <w:rFonts w:ascii="Courier New" w:hAnsi="Courier New" w:cs="Courier New" w:hint="default"/>
      </w:rPr>
    </w:lvl>
    <w:lvl w:ilvl="2" w:tplc="7A6273F6" w:tentative="1">
      <w:start w:val="1"/>
      <w:numFmt w:val="bullet"/>
      <w:lvlText w:val=""/>
      <w:lvlJc w:val="left"/>
      <w:pPr>
        <w:ind w:left="2160" w:hanging="360"/>
      </w:pPr>
      <w:rPr>
        <w:rFonts w:ascii="Wingdings" w:hAnsi="Wingdings" w:hint="default"/>
      </w:rPr>
    </w:lvl>
    <w:lvl w:ilvl="3" w:tplc="1EACFD90" w:tentative="1">
      <w:start w:val="1"/>
      <w:numFmt w:val="bullet"/>
      <w:lvlText w:val=""/>
      <w:lvlJc w:val="left"/>
      <w:pPr>
        <w:ind w:left="2880" w:hanging="360"/>
      </w:pPr>
      <w:rPr>
        <w:rFonts w:ascii="Symbol" w:hAnsi="Symbol" w:hint="default"/>
      </w:rPr>
    </w:lvl>
    <w:lvl w:ilvl="4" w:tplc="0542141C" w:tentative="1">
      <w:start w:val="1"/>
      <w:numFmt w:val="bullet"/>
      <w:lvlText w:val="o"/>
      <w:lvlJc w:val="left"/>
      <w:pPr>
        <w:ind w:left="3600" w:hanging="360"/>
      </w:pPr>
      <w:rPr>
        <w:rFonts w:ascii="Courier New" w:hAnsi="Courier New" w:cs="Courier New" w:hint="default"/>
      </w:rPr>
    </w:lvl>
    <w:lvl w:ilvl="5" w:tplc="F252D232" w:tentative="1">
      <w:start w:val="1"/>
      <w:numFmt w:val="bullet"/>
      <w:lvlText w:val=""/>
      <w:lvlJc w:val="left"/>
      <w:pPr>
        <w:ind w:left="4320" w:hanging="360"/>
      </w:pPr>
      <w:rPr>
        <w:rFonts w:ascii="Wingdings" w:hAnsi="Wingdings" w:hint="default"/>
      </w:rPr>
    </w:lvl>
    <w:lvl w:ilvl="6" w:tplc="47B41E0C" w:tentative="1">
      <w:start w:val="1"/>
      <w:numFmt w:val="bullet"/>
      <w:lvlText w:val=""/>
      <w:lvlJc w:val="left"/>
      <w:pPr>
        <w:ind w:left="5040" w:hanging="360"/>
      </w:pPr>
      <w:rPr>
        <w:rFonts w:ascii="Symbol" w:hAnsi="Symbol" w:hint="default"/>
      </w:rPr>
    </w:lvl>
    <w:lvl w:ilvl="7" w:tplc="0B866BDE" w:tentative="1">
      <w:start w:val="1"/>
      <w:numFmt w:val="bullet"/>
      <w:lvlText w:val="o"/>
      <w:lvlJc w:val="left"/>
      <w:pPr>
        <w:ind w:left="5760" w:hanging="360"/>
      </w:pPr>
      <w:rPr>
        <w:rFonts w:ascii="Courier New" w:hAnsi="Courier New" w:cs="Courier New" w:hint="default"/>
      </w:rPr>
    </w:lvl>
    <w:lvl w:ilvl="8" w:tplc="BFB4ECC2" w:tentative="1">
      <w:start w:val="1"/>
      <w:numFmt w:val="bullet"/>
      <w:lvlText w:val=""/>
      <w:lvlJc w:val="left"/>
      <w:pPr>
        <w:ind w:left="6480" w:hanging="360"/>
      </w:pPr>
      <w:rPr>
        <w:rFonts w:ascii="Wingdings" w:hAnsi="Wingdings" w:hint="default"/>
      </w:rPr>
    </w:lvl>
  </w:abstractNum>
  <w:abstractNum w:abstractNumId="6" w15:restartNumberingAfterBreak="0">
    <w:nsid w:val="316534F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AC7556"/>
    <w:multiLevelType w:val="hybridMultilevel"/>
    <w:tmpl w:val="624ECE82"/>
    <w:lvl w:ilvl="0" w:tplc="34703B02">
      <w:start w:val="1"/>
      <w:numFmt w:val="bullet"/>
      <w:lvlText w:val=""/>
      <w:lvlJc w:val="left"/>
      <w:pPr>
        <w:ind w:left="720" w:hanging="360"/>
      </w:pPr>
      <w:rPr>
        <w:rFonts w:ascii="Symbol" w:hAnsi="Symbol" w:hint="default"/>
      </w:rPr>
    </w:lvl>
    <w:lvl w:ilvl="1" w:tplc="45448E92" w:tentative="1">
      <w:start w:val="1"/>
      <w:numFmt w:val="bullet"/>
      <w:lvlText w:val="o"/>
      <w:lvlJc w:val="left"/>
      <w:pPr>
        <w:ind w:left="1440" w:hanging="360"/>
      </w:pPr>
      <w:rPr>
        <w:rFonts w:ascii="Courier New" w:hAnsi="Courier New" w:cs="Courier New" w:hint="default"/>
      </w:rPr>
    </w:lvl>
    <w:lvl w:ilvl="2" w:tplc="DAD6DC62" w:tentative="1">
      <w:start w:val="1"/>
      <w:numFmt w:val="bullet"/>
      <w:lvlText w:val=""/>
      <w:lvlJc w:val="left"/>
      <w:pPr>
        <w:ind w:left="2160" w:hanging="360"/>
      </w:pPr>
      <w:rPr>
        <w:rFonts w:ascii="Wingdings" w:hAnsi="Wingdings" w:hint="default"/>
      </w:rPr>
    </w:lvl>
    <w:lvl w:ilvl="3" w:tplc="18A037EA" w:tentative="1">
      <w:start w:val="1"/>
      <w:numFmt w:val="bullet"/>
      <w:lvlText w:val=""/>
      <w:lvlJc w:val="left"/>
      <w:pPr>
        <w:ind w:left="2880" w:hanging="360"/>
      </w:pPr>
      <w:rPr>
        <w:rFonts w:ascii="Symbol" w:hAnsi="Symbol" w:hint="default"/>
      </w:rPr>
    </w:lvl>
    <w:lvl w:ilvl="4" w:tplc="7A7EC554" w:tentative="1">
      <w:start w:val="1"/>
      <w:numFmt w:val="bullet"/>
      <w:lvlText w:val="o"/>
      <w:lvlJc w:val="left"/>
      <w:pPr>
        <w:ind w:left="3600" w:hanging="360"/>
      </w:pPr>
      <w:rPr>
        <w:rFonts w:ascii="Courier New" w:hAnsi="Courier New" w:cs="Courier New" w:hint="default"/>
      </w:rPr>
    </w:lvl>
    <w:lvl w:ilvl="5" w:tplc="DDE88E3C" w:tentative="1">
      <w:start w:val="1"/>
      <w:numFmt w:val="bullet"/>
      <w:lvlText w:val=""/>
      <w:lvlJc w:val="left"/>
      <w:pPr>
        <w:ind w:left="4320" w:hanging="360"/>
      </w:pPr>
      <w:rPr>
        <w:rFonts w:ascii="Wingdings" w:hAnsi="Wingdings" w:hint="default"/>
      </w:rPr>
    </w:lvl>
    <w:lvl w:ilvl="6" w:tplc="0248C0AC" w:tentative="1">
      <w:start w:val="1"/>
      <w:numFmt w:val="bullet"/>
      <w:lvlText w:val=""/>
      <w:lvlJc w:val="left"/>
      <w:pPr>
        <w:ind w:left="5040" w:hanging="360"/>
      </w:pPr>
      <w:rPr>
        <w:rFonts w:ascii="Symbol" w:hAnsi="Symbol" w:hint="default"/>
      </w:rPr>
    </w:lvl>
    <w:lvl w:ilvl="7" w:tplc="06427160" w:tentative="1">
      <w:start w:val="1"/>
      <w:numFmt w:val="bullet"/>
      <w:lvlText w:val="o"/>
      <w:lvlJc w:val="left"/>
      <w:pPr>
        <w:ind w:left="5760" w:hanging="360"/>
      </w:pPr>
      <w:rPr>
        <w:rFonts w:ascii="Courier New" w:hAnsi="Courier New" w:cs="Courier New" w:hint="default"/>
      </w:rPr>
    </w:lvl>
    <w:lvl w:ilvl="8" w:tplc="0CFC9D54" w:tentative="1">
      <w:start w:val="1"/>
      <w:numFmt w:val="bullet"/>
      <w:lvlText w:val=""/>
      <w:lvlJc w:val="left"/>
      <w:pPr>
        <w:ind w:left="6480" w:hanging="360"/>
      </w:pPr>
      <w:rPr>
        <w:rFonts w:ascii="Wingdings" w:hAnsi="Wingdings" w:hint="default"/>
      </w:rPr>
    </w:lvl>
  </w:abstractNum>
  <w:abstractNum w:abstractNumId="8" w15:restartNumberingAfterBreak="0">
    <w:nsid w:val="3C5E2AB5"/>
    <w:multiLevelType w:val="multilevel"/>
    <w:tmpl w:val="2DFCA6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26B7A3C"/>
    <w:multiLevelType w:val="hybridMultilevel"/>
    <w:tmpl w:val="79CF54E9"/>
    <w:lvl w:ilvl="0" w:tplc="23085A2E">
      <w:start w:val="1"/>
      <w:numFmt w:val="bullet"/>
      <w:lvlText w:val=""/>
      <w:lvlJc w:val="left"/>
      <w:pPr>
        <w:ind w:left="720" w:hanging="360"/>
      </w:pPr>
      <w:rPr>
        <w:rFonts w:ascii="Symbol" w:hAnsi="Symbol"/>
      </w:rPr>
    </w:lvl>
    <w:lvl w:ilvl="1" w:tplc="E8C67E3C">
      <w:start w:val="1"/>
      <w:numFmt w:val="bullet"/>
      <w:lvlText w:val="o"/>
      <w:lvlJc w:val="left"/>
      <w:pPr>
        <w:tabs>
          <w:tab w:val="num" w:pos="1440"/>
        </w:tabs>
        <w:ind w:left="1440" w:hanging="360"/>
      </w:pPr>
      <w:rPr>
        <w:rFonts w:ascii="Courier New" w:hAnsi="Courier New"/>
      </w:rPr>
    </w:lvl>
    <w:lvl w:ilvl="2" w:tplc="63DEC460">
      <w:start w:val="1"/>
      <w:numFmt w:val="bullet"/>
      <w:lvlText w:val=""/>
      <w:lvlJc w:val="left"/>
      <w:pPr>
        <w:tabs>
          <w:tab w:val="num" w:pos="2160"/>
        </w:tabs>
        <w:ind w:left="2160" w:hanging="360"/>
      </w:pPr>
      <w:rPr>
        <w:rFonts w:ascii="Wingdings" w:hAnsi="Wingdings"/>
      </w:rPr>
    </w:lvl>
    <w:lvl w:ilvl="3" w:tplc="0E78524A">
      <w:start w:val="1"/>
      <w:numFmt w:val="bullet"/>
      <w:lvlText w:val=""/>
      <w:lvlJc w:val="left"/>
      <w:pPr>
        <w:tabs>
          <w:tab w:val="num" w:pos="2880"/>
        </w:tabs>
        <w:ind w:left="2880" w:hanging="360"/>
      </w:pPr>
      <w:rPr>
        <w:rFonts w:ascii="Symbol" w:hAnsi="Symbol"/>
      </w:rPr>
    </w:lvl>
    <w:lvl w:ilvl="4" w:tplc="4574F566">
      <w:start w:val="1"/>
      <w:numFmt w:val="bullet"/>
      <w:lvlText w:val="o"/>
      <w:lvlJc w:val="left"/>
      <w:pPr>
        <w:tabs>
          <w:tab w:val="num" w:pos="3600"/>
        </w:tabs>
        <w:ind w:left="3600" w:hanging="360"/>
      </w:pPr>
      <w:rPr>
        <w:rFonts w:ascii="Courier New" w:hAnsi="Courier New"/>
      </w:rPr>
    </w:lvl>
    <w:lvl w:ilvl="5" w:tplc="0100ACF4">
      <w:start w:val="1"/>
      <w:numFmt w:val="bullet"/>
      <w:lvlText w:val=""/>
      <w:lvlJc w:val="left"/>
      <w:pPr>
        <w:tabs>
          <w:tab w:val="num" w:pos="4320"/>
        </w:tabs>
        <w:ind w:left="4320" w:hanging="360"/>
      </w:pPr>
      <w:rPr>
        <w:rFonts w:ascii="Wingdings" w:hAnsi="Wingdings"/>
      </w:rPr>
    </w:lvl>
    <w:lvl w:ilvl="6" w:tplc="C29A4402">
      <w:start w:val="1"/>
      <w:numFmt w:val="bullet"/>
      <w:lvlText w:val=""/>
      <w:lvlJc w:val="left"/>
      <w:pPr>
        <w:tabs>
          <w:tab w:val="num" w:pos="5040"/>
        </w:tabs>
        <w:ind w:left="5040" w:hanging="360"/>
      </w:pPr>
      <w:rPr>
        <w:rFonts w:ascii="Symbol" w:hAnsi="Symbol"/>
      </w:rPr>
    </w:lvl>
    <w:lvl w:ilvl="7" w:tplc="84AC232C">
      <w:start w:val="1"/>
      <w:numFmt w:val="bullet"/>
      <w:lvlText w:val="o"/>
      <w:lvlJc w:val="left"/>
      <w:pPr>
        <w:tabs>
          <w:tab w:val="num" w:pos="5760"/>
        </w:tabs>
        <w:ind w:left="5760" w:hanging="360"/>
      </w:pPr>
      <w:rPr>
        <w:rFonts w:ascii="Courier New" w:hAnsi="Courier New"/>
      </w:rPr>
    </w:lvl>
    <w:lvl w:ilvl="8" w:tplc="B786283E">
      <w:start w:val="1"/>
      <w:numFmt w:val="bullet"/>
      <w:lvlText w:val=""/>
      <w:lvlJc w:val="left"/>
      <w:pPr>
        <w:tabs>
          <w:tab w:val="num" w:pos="6480"/>
        </w:tabs>
        <w:ind w:left="6480" w:hanging="360"/>
      </w:pPr>
      <w:rPr>
        <w:rFonts w:ascii="Wingdings" w:hAnsi="Wingdings"/>
      </w:rPr>
    </w:lvl>
  </w:abstractNum>
  <w:abstractNum w:abstractNumId="10" w15:restartNumberingAfterBreak="0">
    <w:nsid w:val="4FCC1E5B"/>
    <w:multiLevelType w:val="hybridMultilevel"/>
    <w:tmpl w:val="66FAFDEC"/>
    <w:lvl w:ilvl="0" w:tplc="A85A2942">
      <w:start w:val="1"/>
      <w:numFmt w:val="bullet"/>
      <w:lvlText w:val=""/>
      <w:lvlJc w:val="left"/>
      <w:pPr>
        <w:ind w:left="720" w:hanging="360"/>
      </w:pPr>
      <w:rPr>
        <w:rFonts w:ascii="Symbol" w:hAnsi="Symbol" w:hint="default"/>
      </w:rPr>
    </w:lvl>
    <w:lvl w:ilvl="1" w:tplc="22B86340" w:tentative="1">
      <w:start w:val="1"/>
      <w:numFmt w:val="bullet"/>
      <w:lvlText w:val="o"/>
      <w:lvlJc w:val="left"/>
      <w:pPr>
        <w:ind w:left="1440" w:hanging="360"/>
      </w:pPr>
      <w:rPr>
        <w:rFonts w:ascii="Courier New" w:hAnsi="Courier New" w:cs="Courier New" w:hint="default"/>
      </w:rPr>
    </w:lvl>
    <w:lvl w:ilvl="2" w:tplc="1E8AF3C6" w:tentative="1">
      <w:start w:val="1"/>
      <w:numFmt w:val="bullet"/>
      <w:lvlText w:val=""/>
      <w:lvlJc w:val="left"/>
      <w:pPr>
        <w:ind w:left="2160" w:hanging="360"/>
      </w:pPr>
      <w:rPr>
        <w:rFonts w:ascii="Wingdings" w:hAnsi="Wingdings" w:hint="default"/>
      </w:rPr>
    </w:lvl>
    <w:lvl w:ilvl="3" w:tplc="9F0C22BC" w:tentative="1">
      <w:start w:val="1"/>
      <w:numFmt w:val="bullet"/>
      <w:lvlText w:val=""/>
      <w:lvlJc w:val="left"/>
      <w:pPr>
        <w:ind w:left="2880" w:hanging="360"/>
      </w:pPr>
      <w:rPr>
        <w:rFonts w:ascii="Symbol" w:hAnsi="Symbol" w:hint="default"/>
      </w:rPr>
    </w:lvl>
    <w:lvl w:ilvl="4" w:tplc="130E8350" w:tentative="1">
      <w:start w:val="1"/>
      <w:numFmt w:val="bullet"/>
      <w:lvlText w:val="o"/>
      <w:lvlJc w:val="left"/>
      <w:pPr>
        <w:ind w:left="3600" w:hanging="360"/>
      </w:pPr>
      <w:rPr>
        <w:rFonts w:ascii="Courier New" w:hAnsi="Courier New" w:cs="Courier New" w:hint="default"/>
      </w:rPr>
    </w:lvl>
    <w:lvl w:ilvl="5" w:tplc="04B00B9E" w:tentative="1">
      <w:start w:val="1"/>
      <w:numFmt w:val="bullet"/>
      <w:lvlText w:val=""/>
      <w:lvlJc w:val="left"/>
      <w:pPr>
        <w:ind w:left="4320" w:hanging="360"/>
      </w:pPr>
      <w:rPr>
        <w:rFonts w:ascii="Wingdings" w:hAnsi="Wingdings" w:hint="default"/>
      </w:rPr>
    </w:lvl>
    <w:lvl w:ilvl="6" w:tplc="0A8031B6" w:tentative="1">
      <w:start w:val="1"/>
      <w:numFmt w:val="bullet"/>
      <w:lvlText w:val=""/>
      <w:lvlJc w:val="left"/>
      <w:pPr>
        <w:ind w:left="5040" w:hanging="360"/>
      </w:pPr>
      <w:rPr>
        <w:rFonts w:ascii="Symbol" w:hAnsi="Symbol" w:hint="default"/>
      </w:rPr>
    </w:lvl>
    <w:lvl w:ilvl="7" w:tplc="83AA820C" w:tentative="1">
      <w:start w:val="1"/>
      <w:numFmt w:val="bullet"/>
      <w:lvlText w:val="o"/>
      <w:lvlJc w:val="left"/>
      <w:pPr>
        <w:ind w:left="5760" w:hanging="360"/>
      </w:pPr>
      <w:rPr>
        <w:rFonts w:ascii="Courier New" w:hAnsi="Courier New" w:cs="Courier New" w:hint="default"/>
      </w:rPr>
    </w:lvl>
    <w:lvl w:ilvl="8" w:tplc="71485C96" w:tentative="1">
      <w:start w:val="1"/>
      <w:numFmt w:val="bullet"/>
      <w:lvlText w:val=""/>
      <w:lvlJc w:val="left"/>
      <w:pPr>
        <w:ind w:left="6480" w:hanging="360"/>
      </w:pPr>
      <w:rPr>
        <w:rFonts w:ascii="Wingdings" w:hAnsi="Wingdings" w:hint="default"/>
      </w:rPr>
    </w:lvl>
  </w:abstractNum>
  <w:abstractNum w:abstractNumId="11" w15:restartNumberingAfterBreak="0">
    <w:nsid w:val="59B0054B"/>
    <w:multiLevelType w:val="hybridMultilevel"/>
    <w:tmpl w:val="9BE67068"/>
    <w:lvl w:ilvl="0" w:tplc="86E2FE1C">
      <w:start w:val="1"/>
      <w:numFmt w:val="bullet"/>
      <w:pStyle w:val="DoubleIndentedBullet"/>
      <w:lvlText w:val=""/>
      <w:lvlJc w:val="left"/>
      <w:pPr>
        <w:ind w:left="1584" w:hanging="360"/>
      </w:pPr>
      <w:rPr>
        <w:rFonts w:ascii="Symbol" w:hAnsi="Symbol" w:hint="default"/>
      </w:rPr>
    </w:lvl>
    <w:lvl w:ilvl="1" w:tplc="1812B7B6" w:tentative="1">
      <w:start w:val="1"/>
      <w:numFmt w:val="bullet"/>
      <w:lvlText w:val="o"/>
      <w:lvlJc w:val="left"/>
      <w:pPr>
        <w:ind w:left="2304" w:hanging="360"/>
      </w:pPr>
      <w:rPr>
        <w:rFonts w:ascii="Courier New" w:hAnsi="Courier New" w:hint="default"/>
      </w:rPr>
    </w:lvl>
    <w:lvl w:ilvl="2" w:tplc="5A3E80F4" w:tentative="1">
      <w:start w:val="1"/>
      <w:numFmt w:val="bullet"/>
      <w:lvlText w:val=""/>
      <w:lvlJc w:val="left"/>
      <w:pPr>
        <w:ind w:left="3024" w:hanging="360"/>
      </w:pPr>
      <w:rPr>
        <w:rFonts w:ascii="Wingdings" w:hAnsi="Wingdings" w:hint="default"/>
      </w:rPr>
    </w:lvl>
    <w:lvl w:ilvl="3" w:tplc="9250A37A" w:tentative="1">
      <w:start w:val="1"/>
      <w:numFmt w:val="bullet"/>
      <w:lvlText w:val=""/>
      <w:lvlJc w:val="left"/>
      <w:pPr>
        <w:ind w:left="3744" w:hanging="360"/>
      </w:pPr>
      <w:rPr>
        <w:rFonts w:ascii="Symbol" w:hAnsi="Symbol" w:hint="default"/>
      </w:rPr>
    </w:lvl>
    <w:lvl w:ilvl="4" w:tplc="32BCE552" w:tentative="1">
      <w:start w:val="1"/>
      <w:numFmt w:val="bullet"/>
      <w:lvlText w:val="o"/>
      <w:lvlJc w:val="left"/>
      <w:pPr>
        <w:ind w:left="4464" w:hanging="360"/>
      </w:pPr>
      <w:rPr>
        <w:rFonts w:ascii="Courier New" w:hAnsi="Courier New" w:hint="default"/>
      </w:rPr>
    </w:lvl>
    <w:lvl w:ilvl="5" w:tplc="1284CC2C" w:tentative="1">
      <w:start w:val="1"/>
      <w:numFmt w:val="bullet"/>
      <w:lvlText w:val=""/>
      <w:lvlJc w:val="left"/>
      <w:pPr>
        <w:ind w:left="5184" w:hanging="360"/>
      </w:pPr>
      <w:rPr>
        <w:rFonts w:ascii="Wingdings" w:hAnsi="Wingdings" w:hint="default"/>
      </w:rPr>
    </w:lvl>
    <w:lvl w:ilvl="6" w:tplc="56DEEF68" w:tentative="1">
      <w:start w:val="1"/>
      <w:numFmt w:val="bullet"/>
      <w:lvlText w:val=""/>
      <w:lvlJc w:val="left"/>
      <w:pPr>
        <w:ind w:left="5904" w:hanging="360"/>
      </w:pPr>
      <w:rPr>
        <w:rFonts w:ascii="Symbol" w:hAnsi="Symbol" w:hint="default"/>
      </w:rPr>
    </w:lvl>
    <w:lvl w:ilvl="7" w:tplc="25187BB0" w:tentative="1">
      <w:start w:val="1"/>
      <w:numFmt w:val="bullet"/>
      <w:lvlText w:val="o"/>
      <w:lvlJc w:val="left"/>
      <w:pPr>
        <w:ind w:left="6624" w:hanging="360"/>
      </w:pPr>
      <w:rPr>
        <w:rFonts w:ascii="Courier New" w:hAnsi="Courier New" w:hint="default"/>
      </w:rPr>
    </w:lvl>
    <w:lvl w:ilvl="8" w:tplc="A64657B6" w:tentative="1">
      <w:start w:val="1"/>
      <w:numFmt w:val="bullet"/>
      <w:lvlText w:val=""/>
      <w:lvlJc w:val="left"/>
      <w:pPr>
        <w:ind w:left="7344" w:hanging="360"/>
      </w:pPr>
      <w:rPr>
        <w:rFonts w:ascii="Wingdings" w:hAnsi="Wingdings" w:hint="default"/>
      </w:rPr>
    </w:lvl>
  </w:abstractNum>
  <w:abstractNum w:abstractNumId="12" w15:restartNumberingAfterBreak="0">
    <w:nsid w:val="5B5D4D46"/>
    <w:multiLevelType w:val="hybridMultilevel"/>
    <w:tmpl w:val="C3A6516A"/>
    <w:lvl w:ilvl="0" w:tplc="D81C4E3E">
      <w:start w:val="1"/>
      <w:numFmt w:val="bullet"/>
      <w:lvlText w:val=""/>
      <w:lvlJc w:val="left"/>
      <w:pPr>
        <w:ind w:left="720" w:hanging="360"/>
      </w:pPr>
      <w:rPr>
        <w:rFonts w:ascii="Symbol" w:hAnsi="Symbol" w:hint="default"/>
      </w:rPr>
    </w:lvl>
    <w:lvl w:ilvl="1" w:tplc="F66046AA" w:tentative="1">
      <w:start w:val="1"/>
      <w:numFmt w:val="bullet"/>
      <w:lvlText w:val="o"/>
      <w:lvlJc w:val="left"/>
      <w:pPr>
        <w:ind w:left="1440" w:hanging="360"/>
      </w:pPr>
      <w:rPr>
        <w:rFonts w:ascii="Courier New" w:hAnsi="Courier New" w:cs="Courier New" w:hint="default"/>
      </w:rPr>
    </w:lvl>
    <w:lvl w:ilvl="2" w:tplc="742E8360" w:tentative="1">
      <w:start w:val="1"/>
      <w:numFmt w:val="bullet"/>
      <w:lvlText w:val=""/>
      <w:lvlJc w:val="left"/>
      <w:pPr>
        <w:ind w:left="2160" w:hanging="360"/>
      </w:pPr>
      <w:rPr>
        <w:rFonts w:ascii="Wingdings" w:hAnsi="Wingdings" w:hint="default"/>
      </w:rPr>
    </w:lvl>
    <w:lvl w:ilvl="3" w:tplc="8064DFFE" w:tentative="1">
      <w:start w:val="1"/>
      <w:numFmt w:val="bullet"/>
      <w:lvlText w:val=""/>
      <w:lvlJc w:val="left"/>
      <w:pPr>
        <w:ind w:left="2880" w:hanging="360"/>
      </w:pPr>
      <w:rPr>
        <w:rFonts w:ascii="Symbol" w:hAnsi="Symbol" w:hint="default"/>
      </w:rPr>
    </w:lvl>
    <w:lvl w:ilvl="4" w:tplc="A2FAF77E" w:tentative="1">
      <w:start w:val="1"/>
      <w:numFmt w:val="bullet"/>
      <w:lvlText w:val="o"/>
      <w:lvlJc w:val="left"/>
      <w:pPr>
        <w:ind w:left="3600" w:hanging="360"/>
      </w:pPr>
      <w:rPr>
        <w:rFonts w:ascii="Courier New" w:hAnsi="Courier New" w:cs="Courier New" w:hint="default"/>
      </w:rPr>
    </w:lvl>
    <w:lvl w:ilvl="5" w:tplc="50BA4586" w:tentative="1">
      <w:start w:val="1"/>
      <w:numFmt w:val="bullet"/>
      <w:lvlText w:val=""/>
      <w:lvlJc w:val="left"/>
      <w:pPr>
        <w:ind w:left="4320" w:hanging="360"/>
      </w:pPr>
      <w:rPr>
        <w:rFonts w:ascii="Wingdings" w:hAnsi="Wingdings" w:hint="default"/>
      </w:rPr>
    </w:lvl>
    <w:lvl w:ilvl="6" w:tplc="A5AE8C34" w:tentative="1">
      <w:start w:val="1"/>
      <w:numFmt w:val="bullet"/>
      <w:lvlText w:val=""/>
      <w:lvlJc w:val="left"/>
      <w:pPr>
        <w:ind w:left="5040" w:hanging="360"/>
      </w:pPr>
      <w:rPr>
        <w:rFonts w:ascii="Symbol" w:hAnsi="Symbol" w:hint="default"/>
      </w:rPr>
    </w:lvl>
    <w:lvl w:ilvl="7" w:tplc="398284EA" w:tentative="1">
      <w:start w:val="1"/>
      <w:numFmt w:val="bullet"/>
      <w:lvlText w:val="o"/>
      <w:lvlJc w:val="left"/>
      <w:pPr>
        <w:ind w:left="5760" w:hanging="360"/>
      </w:pPr>
      <w:rPr>
        <w:rFonts w:ascii="Courier New" w:hAnsi="Courier New" w:cs="Courier New" w:hint="default"/>
      </w:rPr>
    </w:lvl>
    <w:lvl w:ilvl="8" w:tplc="8CAC25CA" w:tentative="1">
      <w:start w:val="1"/>
      <w:numFmt w:val="bullet"/>
      <w:lvlText w:val=""/>
      <w:lvlJc w:val="left"/>
      <w:pPr>
        <w:ind w:left="6480" w:hanging="360"/>
      </w:pPr>
      <w:rPr>
        <w:rFonts w:ascii="Wingdings" w:hAnsi="Wingdings" w:hint="default"/>
      </w:rPr>
    </w:lvl>
  </w:abstractNum>
  <w:abstractNum w:abstractNumId="13" w15:restartNumberingAfterBreak="0">
    <w:nsid w:val="66093E66"/>
    <w:multiLevelType w:val="hybridMultilevel"/>
    <w:tmpl w:val="37DA2DE0"/>
    <w:lvl w:ilvl="0" w:tplc="C8F6051C">
      <w:start w:val="1"/>
      <w:numFmt w:val="bullet"/>
      <w:lvlText w:val=""/>
      <w:lvlJc w:val="left"/>
      <w:pPr>
        <w:ind w:left="720" w:hanging="360"/>
      </w:pPr>
      <w:rPr>
        <w:rFonts w:ascii="Symbol" w:hAnsi="Symbol" w:hint="default"/>
      </w:rPr>
    </w:lvl>
    <w:lvl w:ilvl="1" w:tplc="7C00ABF4" w:tentative="1">
      <w:start w:val="1"/>
      <w:numFmt w:val="bullet"/>
      <w:lvlText w:val="o"/>
      <w:lvlJc w:val="left"/>
      <w:pPr>
        <w:ind w:left="1440" w:hanging="360"/>
      </w:pPr>
      <w:rPr>
        <w:rFonts w:ascii="Courier New" w:hAnsi="Courier New" w:cs="Courier New" w:hint="default"/>
      </w:rPr>
    </w:lvl>
    <w:lvl w:ilvl="2" w:tplc="62D61208" w:tentative="1">
      <w:start w:val="1"/>
      <w:numFmt w:val="bullet"/>
      <w:lvlText w:val=""/>
      <w:lvlJc w:val="left"/>
      <w:pPr>
        <w:ind w:left="2160" w:hanging="360"/>
      </w:pPr>
      <w:rPr>
        <w:rFonts w:ascii="Wingdings" w:hAnsi="Wingdings" w:hint="default"/>
      </w:rPr>
    </w:lvl>
    <w:lvl w:ilvl="3" w:tplc="11121F08" w:tentative="1">
      <w:start w:val="1"/>
      <w:numFmt w:val="bullet"/>
      <w:lvlText w:val=""/>
      <w:lvlJc w:val="left"/>
      <w:pPr>
        <w:ind w:left="2880" w:hanging="360"/>
      </w:pPr>
      <w:rPr>
        <w:rFonts w:ascii="Symbol" w:hAnsi="Symbol" w:hint="default"/>
      </w:rPr>
    </w:lvl>
    <w:lvl w:ilvl="4" w:tplc="FA60BDB6" w:tentative="1">
      <w:start w:val="1"/>
      <w:numFmt w:val="bullet"/>
      <w:lvlText w:val="o"/>
      <w:lvlJc w:val="left"/>
      <w:pPr>
        <w:ind w:left="3600" w:hanging="360"/>
      </w:pPr>
      <w:rPr>
        <w:rFonts w:ascii="Courier New" w:hAnsi="Courier New" w:cs="Courier New" w:hint="default"/>
      </w:rPr>
    </w:lvl>
    <w:lvl w:ilvl="5" w:tplc="886284BA" w:tentative="1">
      <w:start w:val="1"/>
      <w:numFmt w:val="bullet"/>
      <w:lvlText w:val=""/>
      <w:lvlJc w:val="left"/>
      <w:pPr>
        <w:ind w:left="4320" w:hanging="360"/>
      </w:pPr>
      <w:rPr>
        <w:rFonts w:ascii="Wingdings" w:hAnsi="Wingdings" w:hint="default"/>
      </w:rPr>
    </w:lvl>
    <w:lvl w:ilvl="6" w:tplc="484E6630" w:tentative="1">
      <w:start w:val="1"/>
      <w:numFmt w:val="bullet"/>
      <w:lvlText w:val=""/>
      <w:lvlJc w:val="left"/>
      <w:pPr>
        <w:ind w:left="5040" w:hanging="360"/>
      </w:pPr>
      <w:rPr>
        <w:rFonts w:ascii="Symbol" w:hAnsi="Symbol" w:hint="default"/>
      </w:rPr>
    </w:lvl>
    <w:lvl w:ilvl="7" w:tplc="A25E7AA2" w:tentative="1">
      <w:start w:val="1"/>
      <w:numFmt w:val="bullet"/>
      <w:lvlText w:val="o"/>
      <w:lvlJc w:val="left"/>
      <w:pPr>
        <w:ind w:left="5760" w:hanging="360"/>
      </w:pPr>
      <w:rPr>
        <w:rFonts w:ascii="Courier New" w:hAnsi="Courier New" w:cs="Courier New" w:hint="default"/>
      </w:rPr>
    </w:lvl>
    <w:lvl w:ilvl="8" w:tplc="181ADC82" w:tentative="1">
      <w:start w:val="1"/>
      <w:numFmt w:val="bullet"/>
      <w:lvlText w:val=""/>
      <w:lvlJc w:val="left"/>
      <w:pPr>
        <w:ind w:left="6480" w:hanging="360"/>
      </w:pPr>
      <w:rPr>
        <w:rFonts w:ascii="Wingdings" w:hAnsi="Wingdings" w:hint="default"/>
      </w:rPr>
    </w:lvl>
  </w:abstractNum>
  <w:abstractNum w:abstractNumId="14" w15:restartNumberingAfterBreak="0">
    <w:nsid w:val="6AD71B05"/>
    <w:multiLevelType w:val="hybridMultilevel"/>
    <w:tmpl w:val="6B1EC6B2"/>
    <w:lvl w:ilvl="0" w:tplc="77462810">
      <w:start w:val="1"/>
      <w:numFmt w:val="bullet"/>
      <w:lvlText w:val=""/>
      <w:lvlJc w:val="left"/>
      <w:pPr>
        <w:ind w:left="720" w:hanging="360"/>
      </w:pPr>
      <w:rPr>
        <w:rFonts w:ascii="Symbol" w:hAnsi="Symbol" w:hint="default"/>
      </w:rPr>
    </w:lvl>
    <w:lvl w:ilvl="1" w:tplc="78561006">
      <w:start w:val="1"/>
      <w:numFmt w:val="bullet"/>
      <w:lvlText w:val="o"/>
      <w:lvlJc w:val="left"/>
      <w:pPr>
        <w:ind w:left="1440" w:hanging="360"/>
      </w:pPr>
      <w:rPr>
        <w:rFonts w:ascii="Courier New" w:hAnsi="Courier New" w:cs="Courier New" w:hint="default"/>
      </w:rPr>
    </w:lvl>
    <w:lvl w:ilvl="2" w:tplc="2604C222">
      <w:start w:val="1"/>
      <w:numFmt w:val="bullet"/>
      <w:lvlText w:val=""/>
      <w:lvlJc w:val="left"/>
      <w:pPr>
        <w:ind w:left="2160" w:hanging="360"/>
      </w:pPr>
      <w:rPr>
        <w:rFonts w:ascii="Wingdings" w:hAnsi="Wingdings" w:hint="default"/>
      </w:rPr>
    </w:lvl>
    <w:lvl w:ilvl="3" w:tplc="069013B2">
      <w:start w:val="1"/>
      <w:numFmt w:val="bullet"/>
      <w:lvlText w:val=""/>
      <w:lvlJc w:val="left"/>
      <w:pPr>
        <w:ind w:left="2880" w:hanging="360"/>
      </w:pPr>
      <w:rPr>
        <w:rFonts w:ascii="Symbol" w:hAnsi="Symbol" w:hint="default"/>
      </w:rPr>
    </w:lvl>
    <w:lvl w:ilvl="4" w:tplc="D9FAD432">
      <w:start w:val="1"/>
      <w:numFmt w:val="bullet"/>
      <w:lvlText w:val="o"/>
      <w:lvlJc w:val="left"/>
      <w:pPr>
        <w:ind w:left="3600" w:hanging="360"/>
      </w:pPr>
      <w:rPr>
        <w:rFonts w:ascii="Courier New" w:hAnsi="Courier New" w:cs="Courier New" w:hint="default"/>
      </w:rPr>
    </w:lvl>
    <w:lvl w:ilvl="5" w:tplc="07CA23E4">
      <w:start w:val="1"/>
      <w:numFmt w:val="bullet"/>
      <w:lvlText w:val=""/>
      <w:lvlJc w:val="left"/>
      <w:pPr>
        <w:ind w:left="4320" w:hanging="360"/>
      </w:pPr>
      <w:rPr>
        <w:rFonts w:ascii="Wingdings" w:hAnsi="Wingdings" w:hint="default"/>
      </w:rPr>
    </w:lvl>
    <w:lvl w:ilvl="6" w:tplc="54EA157E">
      <w:start w:val="1"/>
      <w:numFmt w:val="bullet"/>
      <w:lvlText w:val=""/>
      <w:lvlJc w:val="left"/>
      <w:pPr>
        <w:ind w:left="5040" w:hanging="360"/>
      </w:pPr>
      <w:rPr>
        <w:rFonts w:ascii="Symbol" w:hAnsi="Symbol" w:hint="default"/>
      </w:rPr>
    </w:lvl>
    <w:lvl w:ilvl="7" w:tplc="D16EEA8C">
      <w:start w:val="1"/>
      <w:numFmt w:val="bullet"/>
      <w:lvlText w:val="o"/>
      <w:lvlJc w:val="left"/>
      <w:pPr>
        <w:ind w:left="5760" w:hanging="360"/>
      </w:pPr>
      <w:rPr>
        <w:rFonts w:ascii="Courier New" w:hAnsi="Courier New" w:cs="Courier New" w:hint="default"/>
      </w:rPr>
    </w:lvl>
    <w:lvl w:ilvl="8" w:tplc="9B6646BA">
      <w:start w:val="1"/>
      <w:numFmt w:val="bullet"/>
      <w:lvlText w:val=""/>
      <w:lvlJc w:val="left"/>
      <w:pPr>
        <w:ind w:left="6480" w:hanging="360"/>
      </w:pPr>
      <w:rPr>
        <w:rFonts w:ascii="Wingdings" w:hAnsi="Wingdings" w:hint="default"/>
      </w:rPr>
    </w:lvl>
  </w:abstractNum>
  <w:abstractNum w:abstractNumId="15" w15:restartNumberingAfterBreak="0">
    <w:nsid w:val="76823451"/>
    <w:multiLevelType w:val="hybridMultilevel"/>
    <w:tmpl w:val="A9281794"/>
    <w:lvl w:ilvl="0" w:tplc="D0E446CC">
      <w:start w:val="1"/>
      <w:numFmt w:val="bullet"/>
      <w:lvlText w:val=""/>
      <w:lvlJc w:val="left"/>
      <w:pPr>
        <w:ind w:left="720" w:hanging="360"/>
      </w:pPr>
      <w:rPr>
        <w:rFonts w:ascii="Symbol" w:hAnsi="Symbol" w:hint="default"/>
      </w:rPr>
    </w:lvl>
    <w:lvl w:ilvl="1" w:tplc="7DFC8F6C">
      <w:start w:val="1"/>
      <w:numFmt w:val="bullet"/>
      <w:lvlText w:val="o"/>
      <w:lvlJc w:val="left"/>
      <w:pPr>
        <w:ind w:left="1440" w:hanging="360"/>
      </w:pPr>
      <w:rPr>
        <w:rFonts w:ascii="Courier New" w:hAnsi="Courier New" w:cs="Courier New" w:hint="default"/>
      </w:rPr>
    </w:lvl>
    <w:lvl w:ilvl="2" w:tplc="CC4C0830" w:tentative="1">
      <w:start w:val="1"/>
      <w:numFmt w:val="bullet"/>
      <w:lvlText w:val=""/>
      <w:lvlJc w:val="left"/>
      <w:pPr>
        <w:ind w:left="2160" w:hanging="360"/>
      </w:pPr>
      <w:rPr>
        <w:rFonts w:ascii="Wingdings" w:hAnsi="Wingdings" w:hint="default"/>
      </w:rPr>
    </w:lvl>
    <w:lvl w:ilvl="3" w:tplc="5DA84FA0" w:tentative="1">
      <w:start w:val="1"/>
      <w:numFmt w:val="bullet"/>
      <w:lvlText w:val=""/>
      <w:lvlJc w:val="left"/>
      <w:pPr>
        <w:ind w:left="2880" w:hanging="360"/>
      </w:pPr>
      <w:rPr>
        <w:rFonts w:ascii="Symbol" w:hAnsi="Symbol" w:hint="default"/>
      </w:rPr>
    </w:lvl>
    <w:lvl w:ilvl="4" w:tplc="34FE69CC" w:tentative="1">
      <w:start w:val="1"/>
      <w:numFmt w:val="bullet"/>
      <w:lvlText w:val="o"/>
      <w:lvlJc w:val="left"/>
      <w:pPr>
        <w:ind w:left="3600" w:hanging="360"/>
      </w:pPr>
      <w:rPr>
        <w:rFonts w:ascii="Courier New" w:hAnsi="Courier New" w:cs="Courier New" w:hint="default"/>
      </w:rPr>
    </w:lvl>
    <w:lvl w:ilvl="5" w:tplc="2A22BF6E" w:tentative="1">
      <w:start w:val="1"/>
      <w:numFmt w:val="bullet"/>
      <w:lvlText w:val=""/>
      <w:lvlJc w:val="left"/>
      <w:pPr>
        <w:ind w:left="4320" w:hanging="360"/>
      </w:pPr>
      <w:rPr>
        <w:rFonts w:ascii="Wingdings" w:hAnsi="Wingdings" w:hint="default"/>
      </w:rPr>
    </w:lvl>
    <w:lvl w:ilvl="6" w:tplc="57C69FBA" w:tentative="1">
      <w:start w:val="1"/>
      <w:numFmt w:val="bullet"/>
      <w:lvlText w:val=""/>
      <w:lvlJc w:val="left"/>
      <w:pPr>
        <w:ind w:left="5040" w:hanging="360"/>
      </w:pPr>
      <w:rPr>
        <w:rFonts w:ascii="Symbol" w:hAnsi="Symbol" w:hint="default"/>
      </w:rPr>
    </w:lvl>
    <w:lvl w:ilvl="7" w:tplc="20466EE8" w:tentative="1">
      <w:start w:val="1"/>
      <w:numFmt w:val="bullet"/>
      <w:lvlText w:val="o"/>
      <w:lvlJc w:val="left"/>
      <w:pPr>
        <w:ind w:left="5760" w:hanging="360"/>
      </w:pPr>
      <w:rPr>
        <w:rFonts w:ascii="Courier New" w:hAnsi="Courier New" w:cs="Courier New" w:hint="default"/>
      </w:rPr>
    </w:lvl>
    <w:lvl w:ilvl="8" w:tplc="59DCB13E" w:tentative="1">
      <w:start w:val="1"/>
      <w:numFmt w:val="bullet"/>
      <w:lvlText w:val=""/>
      <w:lvlJc w:val="left"/>
      <w:pPr>
        <w:ind w:left="6480" w:hanging="360"/>
      </w:pPr>
      <w:rPr>
        <w:rFonts w:ascii="Wingdings" w:hAnsi="Wingdings" w:hint="default"/>
      </w:rPr>
    </w:lvl>
  </w:abstractNum>
  <w:abstractNum w:abstractNumId="16" w15:restartNumberingAfterBreak="0">
    <w:nsid w:val="79CF54E8"/>
    <w:multiLevelType w:val="hybridMultilevel"/>
    <w:tmpl w:val="01E4CE1E"/>
    <w:lvl w:ilvl="0" w:tplc="4392BB82">
      <w:start w:val="1"/>
      <w:numFmt w:val="bullet"/>
      <w:lvlText w:val=""/>
      <w:lvlJc w:val="left"/>
      <w:pPr>
        <w:ind w:left="720" w:hanging="360"/>
      </w:pPr>
      <w:rPr>
        <w:rFonts w:ascii="Symbol" w:hAnsi="Symbol" w:hint="default"/>
      </w:rPr>
    </w:lvl>
    <w:lvl w:ilvl="1" w:tplc="DBE8E894">
      <w:start w:val="1"/>
      <w:numFmt w:val="bullet"/>
      <w:lvlText w:val="o"/>
      <w:lvlJc w:val="left"/>
      <w:pPr>
        <w:ind w:left="1440" w:hanging="360"/>
      </w:pPr>
      <w:rPr>
        <w:rFonts w:ascii="Courier New" w:hAnsi="Courier New" w:cs="Courier New" w:hint="default"/>
      </w:rPr>
    </w:lvl>
    <w:lvl w:ilvl="2" w:tplc="048E20E0" w:tentative="1">
      <w:start w:val="1"/>
      <w:numFmt w:val="bullet"/>
      <w:lvlText w:val=""/>
      <w:lvlJc w:val="left"/>
      <w:pPr>
        <w:ind w:left="2160" w:hanging="360"/>
      </w:pPr>
      <w:rPr>
        <w:rFonts w:ascii="Wingdings" w:hAnsi="Wingdings" w:hint="default"/>
      </w:rPr>
    </w:lvl>
    <w:lvl w:ilvl="3" w:tplc="A50EB0A4" w:tentative="1">
      <w:start w:val="1"/>
      <w:numFmt w:val="bullet"/>
      <w:lvlText w:val=""/>
      <w:lvlJc w:val="left"/>
      <w:pPr>
        <w:ind w:left="2880" w:hanging="360"/>
      </w:pPr>
      <w:rPr>
        <w:rFonts w:ascii="Symbol" w:hAnsi="Symbol" w:hint="default"/>
      </w:rPr>
    </w:lvl>
    <w:lvl w:ilvl="4" w:tplc="F3708F94" w:tentative="1">
      <w:start w:val="1"/>
      <w:numFmt w:val="bullet"/>
      <w:lvlText w:val="o"/>
      <w:lvlJc w:val="left"/>
      <w:pPr>
        <w:ind w:left="3600" w:hanging="360"/>
      </w:pPr>
      <w:rPr>
        <w:rFonts w:ascii="Courier New" w:hAnsi="Courier New" w:cs="Courier New" w:hint="default"/>
      </w:rPr>
    </w:lvl>
    <w:lvl w:ilvl="5" w:tplc="C3C2939C" w:tentative="1">
      <w:start w:val="1"/>
      <w:numFmt w:val="bullet"/>
      <w:lvlText w:val=""/>
      <w:lvlJc w:val="left"/>
      <w:pPr>
        <w:ind w:left="4320" w:hanging="360"/>
      </w:pPr>
      <w:rPr>
        <w:rFonts w:ascii="Wingdings" w:hAnsi="Wingdings" w:hint="default"/>
      </w:rPr>
    </w:lvl>
    <w:lvl w:ilvl="6" w:tplc="2A44BC54" w:tentative="1">
      <w:start w:val="1"/>
      <w:numFmt w:val="bullet"/>
      <w:lvlText w:val=""/>
      <w:lvlJc w:val="left"/>
      <w:pPr>
        <w:ind w:left="5040" w:hanging="360"/>
      </w:pPr>
      <w:rPr>
        <w:rFonts w:ascii="Symbol" w:hAnsi="Symbol" w:hint="default"/>
      </w:rPr>
    </w:lvl>
    <w:lvl w:ilvl="7" w:tplc="5C268A18" w:tentative="1">
      <w:start w:val="1"/>
      <w:numFmt w:val="bullet"/>
      <w:lvlText w:val="o"/>
      <w:lvlJc w:val="left"/>
      <w:pPr>
        <w:ind w:left="5760" w:hanging="360"/>
      </w:pPr>
      <w:rPr>
        <w:rFonts w:ascii="Courier New" w:hAnsi="Courier New" w:cs="Courier New" w:hint="default"/>
      </w:rPr>
    </w:lvl>
    <w:lvl w:ilvl="8" w:tplc="351E51E6" w:tentative="1">
      <w:start w:val="1"/>
      <w:numFmt w:val="bullet"/>
      <w:lvlText w:val=""/>
      <w:lvlJc w:val="left"/>
      <w:pPr>
        <w:ind w:left="6480" w:hanging="360"/>
      </w:pPr>
      <w:rPr>
        <w:rFonts w:ascii="Wingdings" w:hAnsi="Wingdings" w:hint="default"/>
      </w:rPr>
    </w:lvl>
  </w:abstractNum>
  <w:abstractNum w:abstractNumId="17" w15:restartNumberingAfterBreak="0">
    <w:nsid w:val="79CF54E9"/>
    <w:multiLevelType w:val="hybridMultilevel"/>
    <w:tmpl w:val="79CF54E9"/>
    <w:lvl w:ilvl="0" w:tplc="2EC0D76C">
      <w:start w:val="1"/>
      <w:numFmt w:val="bullet"/>
      <w:lvlText w:val=""/>
      <w:lvlJc w:val="left"/>
      <w:pPr>
        <w:ind w:left="720" w:hanging="360"/>
      </w:pPr>
      <w:rPr>
        <w:rFonts w:ascii="Symbol" w:hAnsi="Symbol"/>
      </w:rPr>
    </w:lvl>
    <w:lvl w:ilvl="1" w:tplc="E03015CC">
      <w:start w:val="1"/>
      <w:numFmt w:val="bullet"/>
      <w:lvlText w:val="o"/>
      <w:lvlJc w:val="left"/>
      <w:pPr>
        <w:tabs>
          <w:tab w:val="num" w:pos="1440"/>
        </w:tabs>
        <w:ind w:left="1440" w:hanging="360"/>
      </w:pPr>
      <w:rPr>
        <w:rFonts w:ascii="Courier New" w:hAnsi="Courier New"/>
      </w:rPr>
    </w:lvl>
    <w:lvl w:ilvl="2" w:tplc="987AF052">
      <w:start w:val="1"/>
      <w:numFmt w:val="bullet"/>
      <w:lvlText w:val=""/>
      <w:lvlJc w:val="left"/>
      <w:pPr>
        <w:tabs>
          <w:tab w:val="num" w:pos="2160"/>
        </w:tabs>
        <w:ind w:left="2160" w:hanging="360"/>
      </w:pPr>
      <w:rPr>
        <w:rFonts w:ascii="Wingdings" w:hAnsi="Wingdings"/>
      </w:rPr>
    </w:lvl>
    <w:lvl w:ilvl="3" w:tplc="FF920E12">
      <w:start w:val="1"/>
      <w:numFmt w:val="bullet"/>
      <w:lvlText w:val=""/>
      <w:lvlJc w:val="left"/>
      <w:pPr>
        <w:tabs>
          <w:tab w:val="num" w:pos="2880"/>
        </w:tabs>
        <w:ind w:left="2880" w:hanging="360"/>
      </w:pPr>
      <w:rPr>
        <w:rFonts w:ascii="Symbol" w:hAnsi="Symbol"/>
      </w:rPr>
    </w:lvl>
    <w:lvl w:ilvl="4" w:tplc="4F1A0322">
      <w:start w:val="1"/>
      <w:numFmt w:val="bullet"/>
      <w:lvlText w:val="o"/>
      <w:lvlJc w:val="left"/>
      <w:pPr>
        <w:tabs>
          <w:tab w:val="num" w:pos="3600"/>
        </w:tabs>
        <w:ind w:left="3600" w:hanging="360"/>
      </w:pPr>
      <w:rPr>
        <w:rFonts w:ascii="Courier New" w:hAnsi="Courier New"/>
      </w:rPr>
    </w:lvl>
    <w:lvl w:ilvl="5" w:tplc="714610E2">
      <w:start w:val="1"/>
      <w:numFmt w:val="bullet"/>
      <w:lvlText w:val=""/>
      <w:lvlJc w:val="left"/>
      <w:pPr>
        <w:tabs>
          <w:tab w:val="num" w:pos="4320"/>
        </w:tabs>
        <w:ind w:left="4320" w:hanging="360"/>
      </w:pPr>
      <w:rPr>
        <w:rFonts w:ascii="Wingdings" w:hAnsi="Wingdings"/>
      </w:rPr>
    </w:lvl>
    <w:lvl w:ilvl="6" w:tplc="27484ADA">
      <w:start w:val="1"/>
      <w:numFmt w:val="bullet"/>
      <w:lvlText w:val=""/>
      <w:lvlJc w:val="left"/>
      <w:pPr>
        <w:tabs>
          <w:tab w:val="num" w:pos="5040"/>
        </w:tabs>
        <w:ind w:left="5040" w:hanging="360"/>
      </w:pPr>
      <w:rPr>
        <w:rFonts w:ascii="Symbol" w:hAnsi="Symbol"/>
      </w:rPr>
    </w:lvl>
    <w:lvl w:ilvl="7" w:tplc="F3B89DBE">
      <w:start w:val="1"/>
      <w:numFmt w:val="bullet"/>
      <w:lvlText w:val="o"/>
      <w:lvlJc w:val="left"/>
      <w:pPr>
        <w:tabs>
          <w:tab w:val="num" w:pos="5760"/>
        </w:tabs>
        <w:ind w:left="5760" w:hanging="360"/>
      </w:pPr>
      <w:rPr>
        <w:rFonts w:ascii="Courier New" w:hAnsi="Courier New"/>
      </w:rPr>
    </w:lvl>
    <w:lvl w:ilvl="8" w:tplc="31423968">
      <w:start w:val="1"/>
      <w:numFmt w:val="bullet"/>
      <w:lvlText w:val=""/>
      <w:lvlJc w:val="left"/>
      <w:pPr>
        <w:tabs>
          <w:tab w:val="num" w:pos="6480"/>
        </w:tabs>
        <w:ind w:left="6480" w:hanging="360"/>
      </w:pPr>
      <w:rPr>
        <w:rFonts w:ascii="Wingdings" w:hAnsi="Wingdings"/>
      </w:rPr>
    </w:lvl>
  </w:abstractNum>
  <w:abstractNum w:abstractNumId="18" w15:restartNumberingAfterBreak="0">
    <w:nsid w:val="79CF54EA"/>
    <w:multiLevelType w:val="hybridMultilevel"/>
    <w:tmpl w:val="79CF54EA"/>
    <w:lvl w:ilvl="0" w:tplc="B150E04A">
      <w:start w:val="1"/>
      <w:numFmt w:val="bullet"/>
      <w:lvlText w:val=""/>
      <w:lvlJc w:val="left"/>
      <w:pPr>
        <w:ind w:left="720" w:hanging="360"/>
      </w:pPr>
      <w:rPr>
        <w:rFonts w:ascii="Symbol" w:hAnsi="Symbol"/>
      </w:rPr>
    </w:lvl>
    <w:lvl w:ilvl="1" w:tplc="09C6441E">
      <w:start w:val="1"/>
      <w:numFmt w:val="bullet"/>
      <w:lvlText w:val="o"/>
      <w:lvlJc w:val="left"/>
      <w:pPr>
        <w:tabs>
          <w:tab w:val="num" w:pos="1440"/>
        </w:tabs>
        <w:ind w:left="1440" w:hanging="360"/>
      </w:pPr>
      <w:rPr>
        <w:rFonts w:ascii="Courier New" w:hAnsi="Courier New"/>
      </w:rPr>
    </w:lvl>
    <w:lvl w:ilvl="2" w:tplc="8A94D0CE">
      <w:start w:val="1"/>
      <w:numFmt w:val="bullet"/>
      <w:lvlText w:val=""/>
      <w:lvlJc w:val="left"/>
      <w:pPr>
        <w:tabs>
          <w:tab w:val="num" w:pos="2160"/>
        </w:tabs>
        <w:ind w:left="2160" w:hanging="360"/>
      </w:pPr>
      <w:rPr>
        <w:rFonts w:ascii="Wingdings" w:hAnsi="Wingdings"/>
      </w:rPr>
    </w:lvl>
    <w:lvl w:ilvl="3" w:tplc="02DAC1E4">
      <w:start w:val="1"/>
      <w:numFmt w:val="bullet"/>
      <w:lvlText w:val=""/>
      <w:lvlJc w:val="left"/>
      <w:pPr>
        <w:tabs>
          <w:tab w:val="num" w:pos="2880"/>
        </w:tabs>
        <w:ind w:left="2880" w:hanging="360"/>
      </w:pPr>
      <w:rPr>
        <w:rFonts w:ascii="Symbol" w:hAnsi="Symbol"/>
      </w:rPr>
    </w:lvl>
    <w:lvl w:ilvl="4" w:tplc="C5444B84">
      <w:start w:val="1"/>
      <w:numFmt w:val="bullet"/>
      <w:lvlText w:val="o"/>
      <w:lvlJc w:val="left"/>
      <w:pPr>
        <w:tabs>
          <w:tab w:val="num" w:pos="3600"/>
        </w:tabs>
        <w:ind w:left="3600" w:hanging="360"/>
      </w:pPr>
      <w:rPr>
        <w:rFonts w:ascii="Courier New" w:hAnsi="Courier New"/>
      </w:rPr>
    </w:lvl>
    <w:lvl w:ilvl="5" w:tplc="7D34CA42">
      <w:start w:val="1"/>
      <w:numFmt w:val="bullet"/>
      <w:lvlText w:val=""/>
      <w:lvlJc w:val="left"/>
      <w:pPr>
        <w:tabs>
          <w:tab w:val="num" w:pos="4320"/>
        </w:tabs>
        <w:ind w:left="4320" w:hanging="360"/>
      </w:pPr>
      <w:rPr>
        <w:rFonts w:ascii="Wingdings" w:hAnsi="Wingdings"/>
      </w:rPr>
    </w:lvl>
    <w:lvl w:ilvl="6" w:tplc="F2F651CA">
      <w:start w:val="1"/>
      <w:numFmt w:val="bullet"/>
      <w:lvlText w:val=""/>
      <w:lvlJc w:val="left"/>
      <w:pPr>
        <w:tabs>
          <w:tab w:val="num" w:pos="5040"/>
        </w:tabs>
        <w:ind w:left="5040" w:hanging="360"/>
      </w:pPr>
      <w:rPr>
        <w:rFonts w:ascii="Symbol" w:hAnsi="Symbol"/>
      </w:rPr>
    </w:lvl>
    <w:lvl w:ilvl="7" w:tplc="480417EC">
      <w:start w:val="1"/>
      <w:numFmt w:val="bullet"/>
      <w:lvlText w:val="o"/>
      <w:lvlJc w:val="left"/>
      <w:pPr>
        <w:tabs>
          <w:tab w:val="num" w:pos="5760"/>
        </w:tabs>
        <w:ind w:left="5760" w:hanging="360"/>
      </w:pPr>
      <w:rPr>
        <w:rFonts w:ascii="Courier New" w:hAnsi="Courier New"/>
      </w:rPr>
    </w:lvl>
    <w:lvl w:ilvl="8" w:tplc="34F4C680">
      <w:start w:val="1"/>
      <w:numFmt w:val="bullet"/>
      <w:lvlText w:val=""/>
      <w:lvlJc w:val="left"/>
      <w:pPr>
        <w:tabs>
          <w:tab w:val="num" w:pos="6480"/>
        </w:tabs>
        <w:ind w:left="6480" w:hanging="360"/>
      </w:pPr>
      <w:rPr>
        <w:rFonts w:ascii="Wingdings" w:hAnsi="Wingdings"/>
      </w:rPr>
    </w:lvl>
  </w:abstractNum>
  <w:abstractNum w:abstractNumId="19" w15:restartNumberingAfterBreak="0">
    <w:nsid w:val="79CF54EB"/>
    <w:multiLevelType w:val="hybridMultilevel"/>
    <w:tmpl w:val="79CF54EB"/>
    <w:lvl w:ilvl="0" w:tplc="746E1F8A">
      <w:start w:val="1"/>
      <w:numFmt w:val="bullet"/>
      <w:lvlText w:val=""/>
      <w:lvlJc w:val="left"/>
      <w:pPr>
        <w:ind w:left="720" w:hanging="360"/>
      </w:pPr>
      <w:rPr>
        <w:rFonts w:ascii="Symbol" w:hAnsi="Symbol"/>
      </w:rPr>
    </w:lvl>
    <w:lvl w:ilvl="1" w:tplc="656C4B7C">
      <w:start w:val="1"/>
      <w:numFmt w:val="bullet"/>
      <w:lvlText w:val="o"/>
      <w:lvlJc w:val="left"/>
      <w:pPr>
        <w:tabs>
          <w:tab w:val="num" w:pos="1440"/>
        </w:tabs>
        <w:ind w:left="1440" w:hanging="360"/>
      </w:pPr>
      <w:rPr>
        <w:rFonts w:ascii="Courier New" w:hAnsi="Courier New"/>
      </w:rPr>
    </w:lvl>
    <w:lvl w:ilvl="2" w:tplc="39ACF29A">
      <w:start w:val="1"/>
      <w:numFmt w:val="bullet"/>
      <w:lvlText w:val=""/>
      <w:lvlJc w:val="left"/>
      <w:pPr>
        <w:tabs>
          <w:tab w:val="num" w:pos="2160"/>
        </w:tabs>
        <w:ind w:left="2160" w:hanging="360"/>
      </w:pPr>
      <w:rPr>
        <w:rFonts w:ascii="Wingdings" w:hAnsi="Wingdings"/>
      </w:rPr>
    </w:lvl>
    <w:lvl w:ilvl="3" w:tplc="BDCEF9D6">
      <w:start w:val="1"/>
      <w:numFmt w:val="bullet"/>
      <w:lvlText w:val=""/>
      <w:lvlJc w:val="left"/>
      <w:pPr>
        <w:tabs>
          <w:tab w:val="num" w:pos="2880"/>
        </w:tabs>
        <w:ind w:left="2880" w:hanging="360"/>
      </w:pPr>
      <w:rPr>
        <w:rFonts w:ascii="Symbol" w:hAnsi="Symbol"/>
      </w:rPr>
    </w:lvl>
    <w:lvl w:ilvl="4" w:tplc="29700760">
      <w:start w:val="1"/>
      <w:numFmt w:val="bullet"/>
      <w:lvlText w:val="o"/>
      <w:lvlJc w:val="left"/>
      <w:pPr>
        <w:tabs>
          <w:tab w:val="num" w:pos="3600"/>
        </w:tabs>
        <w:ind w:left="3600" w:hanging="360"/>
      </w:pPr>
      <w:rPr>
        <w:rFonts w:ascii="Courier New" w:hAnsi="Courier New"/>
      </w:rPr>
    </w:lvl>
    <w:lvl w:ilvl="5" w:tplc="523C30CE">
      <w:start w:val="1"/>
      <w:numFmt w:val="bullet"/>
      <w:lvlText w:val=""/>
      <w:lvlJc w:val="left"/>
      <w:pPr>
        <w:tabs>
          <w:tab w:val="num" w:pos="4320"/>
        </w:tabs>
        <w:ind w:left="4320" w:hanging="360"/>
      </w:pPr>
      <w:rPr>
        <w:rFonts w:ascii="Wingdings" w:hAnsi="Wingdings"/>
      </w:rPr>
    </w:lvl>
    <w:lvl w:ilvl="6" w:tplc="A9547B2A">
      <w:start w:val="1"/>
      <w:numFmt w:val="bullet"/>
      <w:lvlText w:val=""/>
      <w:lvlJc w:val="left"/>
      <w:pPr>
        <w:tabs>
          <w:tab w:val="num" w:pos="5040"/>
        </w:tabs>
        <w:ind w:left="5040" w:hanging="360"/>
      </w:pPr>
      <w:rPr>
        <w:rFonts w:ascii="Symbol" w:hAnsi="Symbol"/>
      </w:rPr>
    </w:lvl>
    <w:lvl w:ilvl="7" w:tplc="62024158">
      <w:start w:val="1"/>
      <w:numFmt w:val="bullet"/>
      <w:lvlText w:val="o"/>
      <w:lvlJc w:val="left"/>
      <w:pPr>
        <w:tabs>
          <w:tab w:val="num" w:pos="5760"/>
        </w:tabs>
        <w:ind w:left="5760" w:hanging="360"/>
      </w:pPr>
      <w:rPr>
        <w:rFonts w:ascii="Courier New" w:hAnsi="Courier New"/>
      </w:rPr>
    </w:lvl>
    <w:lvl w:ilvl="8" w:tplc="605E4FB0">
      <w:start w:val="1"/>
      <w:numFmt w:val="bullet"/>
      <w:lvlText w:val=""/>
      <w:lvlJc w:val="left"/>
      <w:pPr>
        <w:tabs>
          <w:tab w:val="num" w:pos="6480"/>
        </w:tabs>
        <w:ind w:left="6480" w:hanging="360"/>
      </w:pPr>
      <w:rPr>
        <w:rFonts w:ascii="Wingdings" w:hAnsi="Wingdings"/>
      </w:rPr>
    </w:lvl>
  </w:abstractNum>
  <w:abstractNum w:abstractNumId="20" w15:restartNumberingAfterBreak="0">
    <w:nsid w:val="79CF54EC"/>
    <w:multiLevelType w:val="multilevel"/>
    <w:tmpl w:val="79CF54E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79CF54ED"/>
    <w:multiLevelType w:val="hybridMultilevel"/>
    <w:tmpl w:val="79CF54ED"/>
    <w:lvl w:ilvl="0" w:tplc="B7D4D47C">
      <w:start w:val="1"/>
      <w:numFmt w:val="bullet"/>
      <w:lvlText w:val=""/>
      <w:lvlJc w:val="left"/>
      <w:pPr>
        <w:ind w:left="720" w:hanging="360"/>
      </w:pPr>
      <w:rPr>
        <w:rFonts w:ascii="Symbol" w:hAnsi="Symbol"/>
      </w:rPr>
    </w:lvl>
    <w:lvl w:ilvl="1" w:tplc="4772586E">
      <w:start w:val="1"/>
      <w:numFmt w:val="bullet"/>
      <w:lvlText w:val="o"/>
      <w:lvlJc w:val="left"/>
      <w:pPr>
        <w:tabs>
          <w:tab w:val="num" w:pos="1440"/>
        </w:tabs>
        <w:ind w:left="1440" w:hanging="360"/>
      </w:pPr>
      <w:rPr>
        <w:rFonts w:ascii="Courier New" w:hAnsi="Courier New"/>
      </w:rPr>
    </w:lvl>
    <w:lvl w:ilvl="2" w:tplc="00B0B7EA">
      <w:start w:val="1"/>
      <w:numFmt w:val="bullet"/>
      <w:lvlText w:val=""/>
      <w:lvlJc w:val="left"/>
      <w:pPr>
        <w:tabs>
          <w:tab w:val="num" w:pos="2160"/>
        </w:tabs>
        <w:ind w:left="2160" w:hanging="360"/>
      </w:pPr>
      <w:rPr>
        <w:rFonts w:ascii="Wingdings" w:hAnsi="Wingdings"/>
      </w:rPr>
    </w:lvl>
    <w:lvl w:ilvl="3" w:tplc="3FE6C004">
      <w:start w:val="1"/>
      <w:numFmt w:val="bullet"/>
      <w:lvlText w:val=""/>
      <w:lvlJc w:val="left"/>
      <w:pPr>
        <w:tabs>
          <w:tab w:val="num" w:pos="2880"/>
        </w:tabs>
        <w:ind w:left="2880" w:hanging="360"/>
      </w:pPr>
      <w:rPr>
        <w:rFonts w:ascii="Symbol" w:hAnsi="Symbol"/>
      </w:rPr>
    </w:lvl>
    <w:lvl w:ilvl="4" w:tplc="14205100">
      <w:start w:val="1"/>
      <w:numFmt w:val="bullet"/>
      <w:lvlText w:val="o"/>
      <w:lvlJc w:val="left"/>
      <w:pPr>
        <w:tabs>
          <w:tab w:val="num" w:pos="3600"/>
        </w:tabs>
        <w:ind w:left="3600" w:hanging="360"/>
      </w:pPr>
      <w:rPr>
        <w:rFonts w:ascii="Courier New" w:hAnsi="Courier New"/>
      </w:rPr>
    </w:lvl>
    <w:lvl w:ilvl="5" w:tplc="F528A178">
      <w:start w:val="1"/>
      <w:numFmt w:val="bullet"/>
      <w:lvlText w:val=""/>
      <w:lvlJc w:val="left"/>
      <w:pPr>
        <w:tabs>
          <w:tab w:val="num" w:pos="4320"/>
        </w:tabs>
        <w:ind w:left="4320" w:hanging="360"/>
      </w:pPr>
      <w:rPr>
        <w:rFonts w:ascii="Wingdings" w:hAnsi="Wingdings"/>
      </w:rPr>
    </w:lvl>
    <w:lvl w:ilvl="6" w:tplc="F648B1D4">
      <w:start w:val="1"/>
      <w:numFmt w:val="bullet"/>
      <w:lvlText w:val=""/>
      <w:lvlJc w:val="left"/>
      <w:pPr>
        <w:tabs>
          <w:tab w:val="num" w:pos="5040"/>
        </w:tabs>
        <w:ind w:left="5040" w:hanging="360"/>
      </w:pPr>
      <w:rPr>
        <w:rFonts w:ascii="Symbol" w:hAnsi="Symbol"/>
      </w:rPr>
    </w:lvl>
    <w:lvl w:ilvl="7" w:tplc="900EF744">
      <w:start w:val="1"/>
      <w:numFmt w:val="bullet"/>
      <w:lvlText w:val="o"/>
      <w:lvlJc w:val="left"/>
      <w:pPr>
        <w:tabs>
          <w:tab w:val="num" w:pos="5760"/>
        </w:tabs>
        <w:ind w:left="5760" w:hanging="360"/>
      </w:pPr>
      <w:rPr>
        <w:rFonts w:ascii="Courier New" w:hAnsi="Courier New"/>
      </w:rPr>
    </w:lvl>
    <w:lvl w:ilvl="8" w:tplc="A1A605C4">
      <w:start w:val="1"/>
      <w:numFmt w:val="bullet"/>
      <w:lvlText w:val=""/>
      <w:lvlJc w:val="left"/>
      <w:pPr>
        <w:tabs>
          <w:tab w:val="num" w:pos="6480"/>
        </w:tabs>
        <w:ind w:left="6480" w:hanging="360"/>
      </w:pPr>
      <w:rPr>
        <w:rFonts w:ascii="Wingdings" w:hAnsi="Wingdings"/>
      </w:rPr>
    </w:lvl>
  </w:abstractNum>
  <w:abstractNum w:abstractNumId="22" w15:restartNumberingAfterBreak="0">
    <w:nsid w:val="79CF54EE"/>
    <w:multiLevelType w:val="hybridMultilevel"/>
    <w:tmpl w:val="79CF54EE"/>
    <w:lvl w:ilvl="0" w:tplc="2154EACE">
      <w:start w:val="1"/>
      <w:numFmt w:val="bullet"/>
      <w:lvlText w:val=""/>
      <w:lvlJc w:val="left"/>
      <w:pPr>
        <w:ind w:left="720" w:hanging="360"/>
      </w:pPr>
      <w:rPr>
        <w:rFonts w:ascii="Symbol" w:hAnsi="Symbol"/>
      </w:rPr>
    </w:lvl>
    <w:lvl w:ilvl="1" w:tplc="8AC05F66">
      <w:start w:val="1"/>
      <w:numFmt w:val="bullet"/>
      <w:lvlText w:val="o"/>
      <w:lvlJc w:val="left"/>
      <w:pPr>
        <w:tabs>
          <w:tab w:val="num" w:pos="1440"/>
        </w:tabs>
        <w:ind w:left="1440" w:hanging="360"/>
      </w:pPr>
      <w:rPr>
        <w:rFonts w:ascii="Courier New" w:hAnsi="Courier New"/>
      </w:rPr>
    </w:lvl>
    <w:lvl w:ilvl="2" w:tplc="4DA6277C">
      <w:start w:val="1"/>
      <w:numFmt w:val="bullet"/>
      <w:lvlText w:val=""/>
      <w:lvlJc w:val="left"/>
      <w:pPr>
        <w:tabs>
          <w:tab w:val="num" w:pos="2160"/>
        </w:tabs>
        <w:ind w:left="2160" w:hanging="360"/>
      </w:pPr>
      <w:rPr>
        <w:rFonts w:ascii="Wingdings" w:hAnsi="Wingdings"/>
      </w:rPr>
    </w:lvl>
    <w:lvl w:ilvl="3" w:tplc="3B74438E">
      <w:start w:val="1"/>
      <w:numFmt w:val="bullet"/>
      <w:lvlText w:val=""/>
      <w:lvlJc w:val="left"/>
      <w:pPr>
        <w:tabs>
          <w:tab w:val="num" w:pos="2880"/>
        </w:tabs>
        <w:ind w:left="2880" w:hanging="360"/>
      </w:pPr>
      <w:rPr>
        <w:rFonts w:ascii="Symbol" w:hAnsi="Symbol"/>
      </w:rPr>
    </w:lvl>
    <w:lvl w:ilvl="4" w:tplc="141A8616">
      <w:start w:val="1"/>
      <w:numFmt w:val="bullet"/>
      <w:lvlText w:val="o"/>
      <w:lvlJc w:val="left"/>
      <w:pPr>
        <w:tabs>
          <w:tab w:val="num" w:pos="3600"/>
        </w:tabs>
        <w:ind w:left="3600" w:hanging="360"/>
      </w:pPr>
      <w:rPr>
        <w:rFonts w:ascii="Courier New" w:hAnsi="Courier New"/>
      </w:rPr>
    </w:lvl>
    <w:lvl w:ilvl="5" w:tplc="A09E7650">
      <w:start w:val="1"/>
      <w:numFmt w:val="bullet"/>
      <w:lvlText w:val=""/>
      <w:lvlJc w:val="left"/>
      <w:pPr>
        <w:tabs>
          <w:tab w:val="num" w:pos="4320"/>
        </w:tabs>
        <w:ind w:left="4320" w:hanging="360"/>
      </w:pPr>
      <w:rPr>
        <w:rFonts w:ascii="Wingdings" w:hAnsi="Wingdings"/>
      </w:rPr>
    </w:lvl>
    <w:lvl w:ilvl="6" w:tplc="55CA76B6">
      <w:start w:val="1"/>
      <w:numFmt w:val="bullet"/>
      <w:lvlText w:val=""/>
      <w:lvlJc w:val="left"/>
      <w:pPr>
        <w:tabs>
          <w:tab w:val="num" w:pos="5040"/>
        </w:tabs>
        <w:ind w:left="5040" w:hanging="360"/>
      </w:pPr>
      <w:rPr>
        <w:rFonts w:ascii="Symbol" w:hAnsi="Symbol"/>
      </w:rPr>
    </w:lvl>
    <w:lvl w:ilvl="7" w:tplc="A75027FC">
      <w:start w:val="1"/>
      <w:numFmt w:val="bullet"/>
      <w:lvlText w:val="o"/>
      <w:lvlJc w:val="left"/>
      <w:pPr>
        <w:tabs>
          <w:tab w:val="num" w:pos="5760"/>
        </w:tabs>
        <w:ind w:left="5760" w:hanging="360"/>
      </w:pPr>
      <w:rPr>
        <w:rFonts w:ascii="Courier New" w:hAnsi="Courier New"/>
      </w:rPr>
    </w:lvl>
    <w:lvl w:ilvl="8" w:tplc="5AC46B08">
      <w:start w:val="1"/>
      <w:numFmt w:val="bullet"/>
      <w:lvlText w:val=""/>
      <w:lvlJc w:val="left"/>
      <w:pPr>
        <w:tabs>
          <w:tab w:val="num" w:pos="6480"/>
        </w:tabs>
        <w:ind w:left="6480" w:hanging="360"/>
      </w:pPr>
      <w:rPr>
        <w:rFonts w:ascii="Wingdings" w:hAnsi="Wingdings"/>
      </w:rPr>
    </w:lvl>
  </w:abstractNum>
  <w:abstractNum w:abstractNumId="23" w15:restartNumberingAfterBreak="0">
    <w:nsid w:val="79CF54EF"/>
    <w:multiLevelType w:val="hybridMultilevel"/>
    <w:tmpl w:val="79CF54EF"/>
    <w:lvl w:ilvl="0" w:tplc="2676F984">
      <w:start w:val="1"/>
      <w:numFmt w:val="bullet"/>
      <w:lvlText w:val=""/>
      <w:lvlJc w:val="left"/>
      <w:pPr>
        <w:ind w:left="720" w:hanging="360"/>
      </w:pPr>
      <w:rPr>
        <w:rFonts w:ascii="Symbol" w:hAnsi="Symbol"/>
      </w:rPr>
    </w:lvl>
    <w:lvl w:ilvl="1" w:tplc="05E80A6A">
      <w:start w:val="1"/>
      <w:numFmt w:val="bullet"/>
      <w:lvlText w:val="o"/>
      <w:lvlJc w:val="left"/>
      <w:pPr>
        <w:tabs>
          <w:tab w:val="num" w:pos="1440"/>
        </w:tabs>
        <w:ind w:left="1440" w:hanging="360"/>
      </w:pPr>
      <w:rPr>
        <w:rFonts w:ascii="Courier New" w:hAnsi="Courier New"/>
      </w:rPr>
    </w:lvl>
    <w:lvl w:ilvl="2" w:tplc="E3B8A81C">
      <w:start w:val="1"/>
      <w:numFmt w:val="bullet"/>
      <w:lvlText w:val=""/>
      <w:lvlJc w:val="left"/>
      <w:pPr>
        <w:tabs>
          <w:tab w:val="num" w:pos="2160"/>
        </w:tabs>
        <w:ind w:left="2160" w:hanging="360"/>
      </w:pPr>
      <w:rPr>
        <w:rFonts w:ascii="Wingdings" w:hAnsi="Wingdings"/>
      </w:rPr>
    </w:lvl>
    <w:lvl w:ilvl="3" w:tplc="AD6A6920">
      <w:start w:val="1"/>
      <w:numFmt w:val="bullet"/>
      <w:lvlText w:val=""/>
      <w:lvlJc w:val="left"/>
      <w:pPr>
        <w:tabs>
          <w:tab w:val="num" w:pos="2880"/>
        </w:tabs>
        <w:ind w:left="2880" w:hanging="360"/>
      </w:pPr>
      <w:rPr>
        <w:rFonts w:ascii="Symbol" w:hAnsi="Symbol"/>
      </w:rPr>
    </w:lvl>
    <w:lvl w:ilvl="4" w:tplc="761EDA00">
      <w:start w:val="1"/>
      <w:numFmt w:val="bullet"/>
      <w:lvlText w:val="o"/>
      <w:lvlJc w:val="left"/>
      <w:pPr>
        <w:tabs>
          <w:tab w:val="num" w:pos="3600"/>
        </w:tabs>
        <w:ind w:left="3600" w:hanging="360"/>
      </w:pPr>
      <w:rPr>
        <w:rFonts w:ascii="Courier New" w:hAnsi="Courier New"/>
      </w:rPr>
    </w:lvl>
    <w:lvl w:ilvl="5" w:tplc="B112959A">
      <w:start w:val="1"/>
      <w:numFmt w:val="bullet"/>
      <w:lvlText w:val=""/>
      <w:lvlJc w:val="left"/>
      <w:pPr>
        <w:tabs>
          <w:tab w:val="num" w:pos="4320"/>
        </w:tabs>
        <w:ind w:left="4320" w:hanging="360"/>
      </w:pPr>
      <w:rPr>
        <w:rFonts w:ascii="Wingdings" w:hAnsi="Wingdings"/>
      </w:rPr>
    </w:lvl>
    <w:lvl w:ilvl="6" w:tplc="B0B6D740">
      <w:start w:val="1"/>
      <w:numFmt w:val="bullet"/>
      <w:lvlText w:val=""/>
      <w:lvlJc w:val="left"/>
      <w:pPr>
        <w:tabs>
          <w:tab w:val="num" w:pos="5040"/>
        </w:tabs>
        <w:ind w:left="5040" w:hanging="360"/>
      </w:pPr>
      <w:rPr>
        <w:rFonts w:ascii="Symbol" w:hAnsi="Symbol"/>
      </w:rPr>
    </w:lvl>
    <w:lvl w:ilvl="7" w:tplc="2BDAA378">
      <w:start w:val="1"/>
      <w:numFmt w:val="bullet"/>
      <w:lvlText w:val="o"/>
      <w:lvlJc w:val="left"/>
      <w:pPr>
        <w:tabs>
          <w:tab w:val="num" w:pos="5760"/>
        </w:tabs>
        <w:ind w:left="5760" w:hanging="360"/>
      </w:pPr>
      <w:rPr>
        <w:rFonts w:ascii="Courier New" w:hAnsi="Courier New"/>
      </w:rPr>
    </w:lvl>
    <w:lvl w:ilvl="8" w:tplc="D014070E">
      <w:start w:val="1"/>
      <w:numFmt w:val="bullet"/>
      <w:lvlText w:val=""/>
      <w:lvlJc w:val="left"/>
      <w:pPr>
        <w:tabs>
          <w:tab w:val="num" w:pos="6480"/>
        </w:tabs>
        <w:ind w:left="6480" w:hanging="360"/>
      </w:pPr>
      <w:rPr>
        <w:rFonts w:ascii="Wingdings" w:hAnsi="Wingdings"/>
      </w:rPr>
    </w:lvl>
  </w:abstractNum>
  <w:abstractNum w:abstractNumId="24" w15:restartNumberingAfterBreak="0">
    <w:nsid w:val="79CF54F0"/>
    <w:multiLevelType w:val="hybridMultilevel"/>
    <w:tmpl w:val="79CF54F0"/>
    <w:lvl w:ilvl="0" w:tplc="12F22AD8">
      <w:start w:val="1"/>
      <w:numFmt w:val="bullet"/>
      <w:lvlText w:val=""/>
      <w:lvlJc w:val="left"/>
      <w:pPr>
        <w:ind w:left="720" w:hanging="360"/>
      </w:pPr>
      <w:rPr>
        <w:rFonts w:ascii="Symbol" w:hAnsi="Symbol"/>
      </w:rPr>
    </w:lvl>
    <w:lvl w:ilvl="1" w:tplc="FCAAC6A4">
      <w:start w:val="1"/>
      <w:numFmt w:val="bullet"/>
      <w:lvlText w:val="o"/>
      <w:lvlJc w:val="left"/>
      <w:pPr>
        <w:tabs>
          <w:tab w:val="num" w:pos="1440"/>
        </w:tabs>
        <w:ind w:left="1440" w:hanging="360"/>
      </w:pPr>
      <w:rPr>
        <w:rFonts w:ascii="Courier New" w:hAnsi="Courier New"/>
      </w:rPr>
    </w:lvl>
    <w:lvl w:ilvl="2" w:tplc="240E90C8">
      <w:start w:val="1"/>
      <w:numFmt w:val="bullet"/>
      <w:lvlText w:val=""/>
      <w:lvlJc w:val="left"/>
      <w:pPr>
        <w:tabs>
          <w:tab w:val="num" w:pos="2160"/>
        </w:tabs>
        <w:ind w:left="2160" w:hanging="360"/>
      </w:pPr>
      <w:rPr>
        <w:rFonts w:ascii="Wingdings" w:hAnsi="Wingdings"/>
      </w:rPr>
    </w:lvl>
    <w:lvl w:ilvl="3" w:tplc="D19E1A8C">
      <w:start w:val="1"/>
      <w:numFmt w:val="bullet"/>
      <w:lvlText w:val=""/>
      <w:lvlJc w:val="left"/>
      <w:pPr>
        <w:tabs>
          <w:tab w:val="num" w:pos="2880"/>
        </w:tabs>
        <w:ind w:left="2880" w:hanging="360"/>
      </w:pPr>
      <w:rPr>
        <w:rFonts w:ascii="Symbol" w:hAnsi="Symbol"/>
      </w:rPr>
    </w:lvl>
    <w:lvl w:ilvl="4" w:tplc="B944E8B4">
      <w:start w:val="1"/>
      <w:numFmt w:val="bullet"/>
      <w:lvlText w:val="o"/>
      <w:lvlJc w:val="left"/>
      <w:pPr>
        <w:tabs>
          <w:tab w:val="num" w:pos="3600"/>
        </w:tabs>
        <w:ind w:left="3600" w:hanging="360"/>
      </w:pPr>
      <w:rPr>
        <w:rFonts w:ascii="Courier New" w:hAnsi="Courier New"/>
      </w:rPr>
    </w:lvl>
    <w:lvl w:ilvl="5" w:tplc="D0F6039E">
      <w:start w:val="1"/>
      <w:numFmt w:val="bullet"/>
      <w:lvlText w:val=""/>
      <w:lvlJc w:val="left"/>
      <w:pPr>
        <w:tabs>
          <w:tab w:val="num" w:pos="4320"/>
        </w:tabs>
        <w:ind w:left="4320" w:hanging="360"/>
      </w:pPr>
      <w:rPr>
        <w:rFonts w:ascii="Wingdings" w:hAnsi="Wingdings"/>
      </w:rPr>
    </w:lvl>
    <w:lvl w:ilvl="6" w:tplc="02502F58">
      <w:start w:val="1"/>
      <w:numFmt w:val="bullet"/>
      <w:lvlText w:val=""/>
      <w:lvlJc w:val="left"/>
      <w:pPr>
        <w:tabs>
          <w:tab w:val="num" w:pos="5040"/>
        </w:tabs>
        <w:ind w:left="5040" w:hanging="360"/>
      </w:pPr>
      <w:rPr>
        <w:rFonts w:ascii="Symbol" w:hAnsi="Symbol"/>
      </w:rPr>
    </w:lvl>
    <w:lvl w:ilvl="7" w:tplc="C6122848">
      <w:start w:val="1"/>
      <w:numFmt w:val="bullet"/>
      <w:lvlText w:val="o"/>
      <w:lvlJc w:val="left"/>
      <w:pPr>
        <w:tabs>
          <w:tab w:val="num" w:pos="5760"/>
        </w:tabs>
        <w:ind w:left="5760" w:hanging="360"/>
      </w:pPr>
      <w:rPr>
        <w:rFonts w:ascii="Courier New" w:hAnsi="Courier New"/>
      </w:rPr>
    </w:lvl>
    <w:lvl w:ilvl="8" w:tplc="A650E630">
      <w:start w:val="1"/>
      <w:numFmt w:val="bullet"/>
      <w:lvlText w:val=""/>
      <w:lvlJc w:val="left"/>
      <w:pPr>
        <w:tabs>
          <w:tab w:val="num" w:pos="6480"/>
        </w:tabs>
        <w:ind w:left="6480" w:hanging="360"/>
      </w:pPr>
      <w:rPr>
        <w:rFonts w:ascii="Wingdings" w:hAnsi="Wingdings"/>
      </w:rPr>
    </w:lvl>
  </w:abstractNum>
  <w:abstractNum w:abstractNumId="25" w15:restartNumberingAfterBreak="0">
    <w:nsid w:val="79CF54F1"/>
    <w:multiLevelType w:val="multilevel"/>
    <w:tmpl w:val="79CF54F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9CF54F2"/>
    <w:multiLevelType w:val="hybridMultilevel"/>
    <w:tmpl w:val="79CF54F2"/>
    <w:lvl w:ilvl="0" w:tplc="A4B2C5D0">
      <w:start w:val="1"/>
      <w:numFmt w:val="bullet"/>
      <w:lvlText w:val=""/>
      <w:lvlJc w:val="left"/>
      <w:pPr>
        <w:ind w:left="720" w:hanging="360"/>
      </w:pPr>
      <w:rPr>
        <w:rFonts w:ascii="Symbol" w:hAnsi="Symbol"/>
      </w:rPr>
    </w:lvl>
    <w:lvl w:ilvl="1" w:tplc="57D033A8">
      <w:start w:val="1"/>
      <w:numFmt w:val="bullet"/>
      <w:lvlText w:val="o"/>
      <w:lvlJc w:val="left"/>
      <w:pPr>
        <w:tabs>
          <w:tab w:val="num" w:pos="1440"/>
        </w:tabs>
        <w:ind w:left="1440" w:hanging="360"/>
      </w:pPr>
      <w:rPr>
        <w:rFonts w:ascii="Courier New" w:hAnsi="Courier New"/>
      </w:rPr>
    </w:lvl>
    <w:lvl w:ilvl="2" w:tplc="1384F0A0">
      <w:start w:val="1"/>
      <w:numFmt w:val="bullet"/>
      <w:lvlText w:val=""/>
      <w:lvlJc w:val="left"/>
      <w:pPr>
        <w:tabs>
          <w:tab w:val="num" w:pos="2160"/>
        </w:tabs>
        <w:ind w:left="2160" w:hanging="360"/>
      </w:pPr>
      <w:rPr>
        <w:rFonts w:ascii="Wingdings" w:hAnsi="Wingdings"/>
      </w:rPr>
    </w:lvl>
    <w:lvl w:ilvl="3" w:tplc="B6F0952C">
      <w:start w:val="1"/>
      <w:numFmt w:val="bullet"/>
      <w:lvlText w:val=""/>
      <w:lvlJc w:val="left"/>
      <w:pPr>
        <w:tabs>
          <w:tab w:val="num" w:pos="2880"/>
        </w:tabs>
        <w:ind w:left="2880" w:hanging="360"/>
      </w:pPr>
      <w:rPr>
        <w:rFonts w:ascii="Symbol" w:hAnsi="Symbol"/>
      </w:rPr>
    </w:lvl>
    <w:lvl w:ilvl="4" w:tplc="4F501CAA">
      <w:start w:val="1"/>
      <w:numFmt w:val="bullet"/>
      <w:lvlText w:val="o"/>
      <w:lvlJc w:val="left"/>
      <w:pPr>
        <w:tabs>
          <w:tab w:val="num" w:pos="3600"/>
        </w:tabs>
        <w:ind w:left="3600" w:hanging="360"/>
      </w:pPr>
      <w:rPr>
        <w:rFonts w:ascii="Courier New" w:hAnsi="Courier New"/>
      </w:rPr>
    </w:lvl>
    <w:lvl w:ilvl="5" w:tplc="23049756">
      <w:start w:val="1"/>
      <w:numFmt w:val="bullet"/>
      <w:lvlText w:val=""/>
      <w:lvlJc w:val="left"/>
      <w:pPr>
        <w:tabs>
          <w:tab w:val="num" w:pos="4320"/>
        </w:tabs>
        <w:ind w:left="4320" w:hanging="360"/>
      </w:pPr>
      <w:rPr>
        <w:rFonts w:ascii="Wingdings" w:hAnsi="Wingdings"/>
      </w:rPr>
    </w:lvl>
    <w:lvl w:ilvl="6" w:tplc="53DA30AE">
      <w:start w:val="1"/>
      <w:numFmt w:val="bullet"/>
      <w:lvlText w:val=""/>
      <w:lvlJc w:val="left"/>
      <w:pPr>
        <w:tabs>
          <w:tab w:val="num" w:pos="5040"/>
        </w:tabs>
        <w:ind w:left="5040" w:hanging="360"/>
      </w:pPr>
      <w:rPr>
        <w:rFonts w:ascii="Symbol" w:hAnsi="Symbol"/>
      </w:rPr>
    </w:lvl>
    <w:lvl w:ilvl="7" w:tplc="E27AF99E">
      <w:start w:val="1"/>
      <w:numFmt w:val="bullet"/>
      <w:lvlText w:val="o"/>
      <w:lvlJc w:val="left"/>
      <w:pPr>
        <w:tabs>
          <w:tab w:val="num" w:pos="5760"/>
        </w:tabs>
        <w:ind w:left="5760" w:hanging="360"/>
      </w:pPr>
      <w:rPr>
        <w:rFonts w:ascii="Courier New" w:hAnsi="Courier New"/>
      </w:rPr>
    </w:lvl>
    <w:lvl w:ilvl="8" w:tplc="A7ACDF26">
      <w:start w:val="1"/>
      <w:numFmt w:val="bullet"/>
      <w:lvlText w:val=""/>
      <w:lvlJc w:val="left"/>
      <w:pPr>
        <w:tabs>
          <w:tab w:val="num" w:pos="6480"/>
        </w:tabs>
        <w:ind w:left="6480" w:hanging="360"/>
      </w:pPr>
      <w:rPr>
        <w:rFonts w:ascii="Wingdings" w:hAnsi="Wingdings"/>
      </w:rPr>
    </w:lvl>
  </w:abstractNum>
  <w:abstractNum w:abstractNumId="27" w15:restartNumberingAfterBreak="0">
    <w:nsid w:val="79CF54F3"/>
    <w:multiLevelType w:val="hybridMultilevel"/>
    <w:tmpl w:val="79CF54F3"/>
    <w:lvl w:ilvl="0" w:tplc="92B48C20">
      <w:start w:val="1"/>
      <w:numFmt w:val="bullet"/>
      <w:lvlText w:val=""/>
      <w:lvlJc w:val="left"/>
      <w:pPr>
        <w:ind w:left="720" w:hanging="360"/>
      </w:pPr>
      <w:rPr>
        <w:rFonts w:ascii="Symbol" w:hAnsi="Symbol"/>
      </w:rPr>
    </w:lvl>
    <w:lvl w:ilvl="1" w:tplc="3B907E6A">
      <w:start w:val="1"/>
      <w:numFmt w:val="bullet"/>
      <w:lvlText w:val="o"/>
      <w:lvlJc w:val="left"/>
      <w:pPr>
        <w:tabs>
          <w:tab w:val="num" w:pos="1440"/>
        </w:tabs>
        <w:ind w:left="1440" w:hanging="360"/>
      </w:pPr>
      <w:rPr>
        <w:rFonts w:ascii="Courier New" w:hAnsi="Courier New"/>
      </w:rPr>
    </w:lvl>
    <w:lvl w:ilvl="2" w:tplc="2BC6C506">
      <w:start w:val="1"/>
      <w:numFmt w:val="bullet"/>
      <w:lvlText w:val=""/>
      <w:lvlJc w:val="left"/>
      <w:pPr>
        <w:tabs>
          <w:tab w:val="num" w:pos="2160"/>
        </w:tabs>
        <w:ind w:left="2160" w:hanging="360"/>
      </w:pPr>
      <w:rPr>
        <w:rFonts w:ascii="Wingdings" w:hAnsi="Wingdings"/>
      </w:rPr>
    </w:lvl>
    <w:lvl w:ilvl="3" w:tplc="FE06BF0A">
      <w:start w:val="1"/>
      <w:numFmt w:val="bullet"/>
      <w:lvlText w:val=""/>
      <w:lvlJc w:val="left"/>
      <w:pPr>
        <w:tabs>
          <w:tab w:val="num" w:pos="2880"/>
        </w:tabs>
        <w:ind w:left="2880" w:hanging="360"/>
      </w:pPr>
      <w:rPr>
        <w:rFonts w:ascii="Symbol" w:hAnsi="Symbol"/>
      </w:rPr>
    </w:lvl>
    <w:lvl w:ilvl="4" w:tplc="9E2EE9D0">
      <w:start w:val="1"/>
      <w:numFmt w:val="bullet"/>
      <w:lvlText w:val="o"/>
      <w:lvlJc w:val="left"/>
      <w:pPr>
        <w:tabs>
          <w:tab w:val="num" w:pos="3600"/>
        </w:tabs>
        <w:ind w:left="3600" w:hanging="360"/>
      </w:pPr>
      <w:rPr>
        <w:rFonts w:ascii="Courier New" w:hAnsi="Courier New"/>
      </w:rPr>
    </w:lvl>
    <w:lvl w:ilvl="5" w:tplc="7BA28A46">
      <w:start w:val="1"/>
      <w:numFmt w:val="bullet"/>
      <w:lvlText w:val=""/>
      <w:lvlJc w:val="left"/>
      <w:pPr>
        <w:tabs>
          <w:tab w:val="num" w:pos="4320"/>
        </w:tabs>
        <w:ind w:left="4320" w:hanging="360"/>
      </w:pPr>
      <w:rPr>
        <w:rFonts w:ascii="Wingdings" w:hAnsi="Wingdings"/>
      </w:rPr>
    </w:lvl>
    <w:lvl w:ilvl="6" w:tplc="06961D56">
      <w:start w:val="1"/>
      <w:numFmt w:val="bullet"/>
      <w:lvlText w:val=""/>
      <w:lvlJc w:val="left"/>
      <w:pPr>
        <w:tabs>
          <w:tab w:val="num" w:pos="5040"/>
        </w:tabs>
        <w:ind w:left="5040" w:hanging="360"/>
      </w:pPr>
      <w:rPr>
        <w:rFonts w:ascii="Symbol" w:hAnsi="Symbol"/>
      </w:rPr>
    </w:lvl>
    <w:lvl w:ilvl="7" w:tplc="CCAC740C">
      <w:start w:val="1"/>
      <w:numFmt w:val="bullet"/>
      <w:lvlText w:val="o"/>
      <w:lvlJc w:val="left"/>
      <w:pPr>
        <w:tabs>
          <w:tab w:val="num" w:pos="5760"/>
        </w:tabs>
        <w:ind w:left="5760" w:hanging="360"/>
      </w:pPr>
      <w:rPr>
        <w:rFonts w:ascii="Courier New" w:hAnsi="Courier New"/>
      </w:rPr>
    </w:lvl>
    <w:lvl w:ilvl="8" w:tplc="65F2913C">
      <w:start w:val="1"/>
      <w:numFmt w:val="bullet"/>
      <w:lvlText w:val=""/>
      <w:lvlJc w:val="left"/>
      <w:pPr>
        <w:tabs>
          <w:tab w:val="num" w:pos="6480"/>
        </w:tabs>
        <w:ind w:left="6480" w:hanging="360"/>
      </w:pPr>
      <w:rPr>
        <w:rFonts w:ascii="Wingdings" w:hAnsi="Wingdings"/>
      </w:rPr>
    </w:lvl>
  </w:abstractNum>
  <w:abstractNum w:abstractNumId="28" w15:restartNumberingAfterBreak="0">
    <w:nsid w:val="79CF54F4"/>
    <w:multiLevelType w:val="hybridMultilevel"/>
    <w:tmpl w:val="79CF54F4"/>
    <w:lvl w:ilvl="0" w:tplc="E86AF2A2">
      <w:start w:val="1"/>
      <w:numFmt w:val="bullet"/>
      <w:lvlText w:val=""/>
      <w:lvlJc w:val="left"/>
      <w:pPr>
        <w:ind w:left="720" w:hanging="360"/>
      </w:pPr>
      <w:rPr>
        <w:rFonts w:ascii="Symbol" w:hAnsi="Symbol"/>
      </w:rPr>
    </w:lvl>
    <w:lvl w:ilvl="1" w:tplc="DE40BE3E">
      <w:start w:val="1"/>
      <w:numFmt w:val="bullet"/>
      <w:lvlText w:val="o"/>
      <w:lvlJc w:val="left"/>
      <w:pPr>
        <w:tabs>
          <w:tab w:val="num" w:pos="1440"/>
        </w:tabs>
        <w:ind w:left="1440" w:hanging="360"/>
      </w:pPr>
      <w:rPr>
        <w:rFonts w:ascii="Courier New" w:hAnsi="Courier New"/>
      </w:rPr>
    </w:lvl>
    <w:lvl w:ilvl="2" w:tplc="F8267FE2">
      <w:start w:val="1"/>
      <w:numFmt w:val="bullet"/>
      <w:lvlText w:val=""/>
      <w:lvlJc w:val="left"/>
      <w:pPr>
        <w:tabs>
          <w:tab w:val="num" w:pos="2160"/>
        </w:tabs>
        <w:ind w:left="2160" w:hanging="360"/>
      </w:pPr>
      <w:rPr>
        <w:rFonts w:ascii="Wingdings" w:hAnsi="Wingdings"/>
      </w:rPr>
    </w:lvl>
    <w:lvl w:ilvl="3" w:tplc="7444CAE4">
      <w:start w:val="1"/>
      <w:numFmt w:val="bullet"/>
      <w:lvlText w:val=""/>
      <w:lvlJc w:val="left"/>
      <w:pPr>
        <w:tabs>
          <w:tab w:val="num" w:pos="2880"/>
        </w:tabs>
        <w:ind w:left="2880" w:hanging="360"/>
      </w:pPr>
      <w:rPr>
        <w:rFonts w:ascii="Symbol" w:hAnsi="Symbol"/>
      </w:rPr>
    </w:lvl>
    <w:lvl w:ilvl="4" w:tplc="4C62BF8C">
      <w:start w:val="1"/>
      <w:numFmt w:val="bullet"/>
      <w:lvlText w:val="o"/>
      <w:lvlJc w:val="left"/>
      <w:pPr>
        <w:tabs>
          <w:tab w:val="num" w:pos="3600"/>
        </w:tabs>
        <w:ind w:left="3600" w:hanging="360"/>
      </w:pPr>
      <w:rPr>
        <w:rFonts w:ascii="Courier New" w:hAnsi="Courier New"/>
      </w:rPr>
    </w:lvl>
    <w:lvl w:ilvl="5" w:tplc="D218946A">
      <w:start w:val="1"/>
      <w:numFmt w:val="bullet"/>
      <w:lvlText w:val=""/>
      <w:lvlJc w:val="left"/>
      <w:pPr>
        <w:tabs>
          <w:tab w:val="num" w:pos="4320"/>
        </w:tabs>
        <w:ind w:left="4320" w:hanging="360"/>
      </w:pPr>
      <w:rPr>
        <w:rFonts w:ascii="Wingdings" w:hAnsi="Wingdings"/>
      </w:rPr>
    </w:lvl>
    <w:lvl w:ilvl="6" w:tplc="4F0CFBD8">
      <w:start w:val="1"/>
      <w:numFmt w:val="bullet"/>
      <w:lvlText w:val=""/>
      <w:lvlJc w:val="left"/>
      <w:pPr>
        <w:tabs>
          <w:tab w:val="num" w:pos="5040"/>
        </w:tabs>
        <w:ind w:left="5040" w:hanging="360"/>
      </w:pPr>
      <w:rPr>
        <w:rFonts w:ascii="Symbol" w:hAnsi="Symbol"/>
      </w:rPr>
    </w:lvl>
    <w:lvl w:ilvl="7" w:tplc="55563158">
      <w:start w:val="1"/>
      <w:numFmt w:val="bullet"/>
      <w:lvlText w:val="o"/>
      <w:lvlJc w:val="left"/>
      <w:pPr>
        <w:tabs>
          <w:tab w:val="num" w:pos="5760"/>
        </w:tabs>
        <w:ind w:left="5760" w:hanging="360"/>
      </w:pPr>
      <w:rPr>
        <w:rFonts w:ascii="Courier New" w:hAnsi="Courier New"/>
      </w:rPr>
    </w:lvl>
    <w:lvl w:ilvl="8" w:tplc="6D025964">
      <w:start w:val="1"/>
      <w:numFmt w:val="bullet"/>
      <w:lvlText w:val=""/>
      <w:lvlJc w:val="left"/>
      <w:pPr>
        <w:tabs>
          <w:tab w:val="num" w:pos="6480"/>
        </w:tabs>
        <w:ind w:left="6480" w:hanging="360"/>
      </w:pPr>
      <w:rPr>
        <w:rFonts w:ascii="Wingdings" w:hAnsi="Wingdings"/>
      </w:rPr>
    </w:lvl>
  </w:abstractNum>
  <w:abstractNum w:abstractNumId="29" w15:restartNumberingAfterBreak="0">
    <w:nsid w:val="79CF54F5"/>
    <w:multiLevelType w:val="hybridMultilevel"/>
    <w:tmpl w:val="79CF54F5"/>
    <w:lvl w:ilvl="0" w:tplc="880EE6FA">
      <w:start w:val="1"/>
      <w:numFmt w:val="bullet"/>
      <w:lvlText w:val=""/>
      <w:lvlJc w:val="left"/>
      <w:pPr>
        <w:ind w:left="720" w:hanging="360"/>
      </w:pPr>
      <w:rPr>
        <w:rFonts w:ascii="Symbol" w:hAnsi="Symbol"/>
      </w:rPr>
    </w:lvl>
    <w:lvl w:ilvl="1" w:tplc="8FCE7E12">
      <w:start w:val="1"/>
      <w:numFmt w:val="bullet"/>
      <w:lvlText w:val="o"/>
      <w:lvlJc w:val="left"/>
      <w:pPr>
        <w:tabs>
          <w:tab w:val="num" w:pos="1440"/>
        </w:tabs>
        <w:ind w:left="1440" w:hanging="360"/>
      </w:pPr>
      <w:rPr>
        <w:rFonts w:ascii="Courier New" w:hAnsi="Courier New"/>
      </w:rPr>
    </w:lvl>
    <w:lvl w:ilvl="2" w:tplc="195EA91C">
      <w:start w:val="1"/>
      <w:numFmt w:val="bullet"/>
      <w:lvlText w:val=""/>
      <w:lvlJc w:val="left"/>
      <w:pPr>
        <w:tabs>
          <w:tab w:val="num" w:pos="2160"/>
        </w:tabs>
        <w:ind w:left="2160" w:hanging="360"/>
      </w:pPr>
      <w:rPr>
        <w:rFonts w:ascii="Wingdings" w:hAnsi="Wingdings"/>
      </w:rPr>
    </w:lvl>
    <w:lvl w:ilvl="3" w:tplc="30F23044">
      <w:start w:val="1"/>
      <w:numFmt w:val="bullet"/>
      <w:lvlText w:val=""/>
      <w:lvlJc w:val="left"/>
      <w:pPr>
        <w:tabs>
          <w:tab w:val="num" w:pos="2880"/>
        </w:tabs>
        <w:ind w:left="2880" w:hanging="360"/>
      </w:pPr>
      <w:rPr>
        <w:rFonts w:ascii="Symbol" w:hAnsi="Symbol"/>
      </w:rPr>
    </w:lvl>
    <w:lvl w:ilvl="4" w:tplc="096243A6">
      <w:start w:val="1"/>
      <w:numFmt w:val="bullet"/>
      <w:lvlText w:val="o"/>
      <w:lvlJc w:val="left"/>
      <w:pPr>
        <w:tabs>
          <w:tab w:val="num" w:pos="3600"/>
        </w:tabs>
        <w:ind w:left="3600" w:hanging="360"/>
      </w:pPr>
      <w:rPr>
        <w:rFonts w:ascii="Courier New" w:hAnsi="Courier New"/>
      </w:rPr>
    </w:lvl>
    <w:lvl w:ilvl="5" w:tplc="9A2053E8">
      <w:start w:val="1"/>
      <w:numFmt w:val="bullet"/>
      <w:lvlText w:val=""/>
      <w:lvlJc w:val="left"/>
      <w:pPr>
        <w:tabs>
          <w:tab w:val="num" w:pos="4320"/>
        </w:tabs>
        <w:ind w:left="4320" w:hanging="360"/>
      </w:pPr>
      <w:rPr>
        <w:rFonts w:ascii="Wingdings" w:hAnsi="Wingdings"/>
      </w:rPr>
    </w:lvl>
    <w:lvl w:ilvl="6" w:tplc="7F823588">
      <w:start w:val="1"/>
      <w:numFmt w:val="bullet"/>
      <w:lvlText w:val=""/>
      <w:lvlJc w:val="left"/>
      <w:pPr>
        <w:tabs>
          <w:tab w:val="num" w:pos="5040"/>
        </w:tabs>
        <w:ind w:left="5040" w:hanging="360"/>
      </w:pPr>
      <w:rPr>
        <w:rFonts w:ascii="Symbol" w:hAnsi="Symbol"/>
      </w:rPr>
    </w:lvl>
    <w:lvl w:ilvl="7" w:tplc="12C8EFDA">
      <w:start w:val="1"/>
      <w:numFmt w:val="bullet"/>
      <w:lvlText w:val="o"/>
      <w:lvlJc w:val="left"/>
      <w:pPr>
        <w:tabs>
          <w:tab w:val="num" w:pos="5760"/>
        </w:tabs>
        <w:ind w:left="5760" w:hanging="360"/>
      </w:pPr>
      <w:rPr>
        <w:rFonts w:ascii="Courier New" w:hAnsi="Courier New"/>
      </w:rPr>
    </w:lvl>
    <w:lvl w:ilvl="8" w:tplc="04CE8F4A">
      <w:start w:val="1"/>
      <w:numFmt w:val="bullet"/>
      <w:lvlText w:val=""/>
      <w:lvlJc w:val="left"/>
      <w:pPr>
        <w:tabs>
          <w:tab w:val="num" w:pos="6480"/>
        </w:tabs>
        <w:ind w:left="6480" w:hanging="360"/>
      </w:pPr>
      <w:rPr>
        <w:rFonts w:ascii="Wingdings" w:hAnsi="Wingdings"/>
      </w:rPr>
    </w:lvl>
  </w:abstractNum>
  <w:abstractNum w:abstractNumId="30" w15:restartNumberingAfterBreak="0">
    <w:nsid w:val="79CF54F6"/>
    <w:multiLevelType w:val="hybridMultilevel"/>
    <w:tmpl w:val="79CF54F6"/>
    <w:lvl w:ilvl="0" w:tplc="11FA082C">
      <w:start w:val="1"/>
      <w:numFmt w:val="bullet"/>
      <w:lvlText w:val=""/>
      <w:lvlJc w:val="left"/>
      <w:pPr>
        <w:ind w:left="720" w:hanging="360"/>
      </w:pPr>
      <w:rPr>
        <w:rFonts w:ascii="Symbol" w:hAnsi="Symbol"/>
      </w:rPr>
    </w:lvl>
    <w:lvl w:ilvl="1" w:tplc="BF2455C6">
      <w:start w:val="1"/>
      <w:numFmt w:val="bullet"/>
      <w:lvlText w:val="o"/>
      <w:lvlJc w:val="left"/>
      <w:pPr>
        <w:tabs>
          <w:tab w:val="num" w:pos="1440"/>
        </w:tabs>
        <w:ind w:left="1440" w:hanging="360"/>
      </w:pPr>
      <w:rPr>
        <w:rFonts w:ascii="Courier New" w:hAnsi="Courier New"/>
      </w:rPr>
    </w:lvl>
    <w:lvl w:ilvl="2" w:tplc="0CF8DFDE">
      <w:start w:val="1"/>
      <w:numFmt w:val="bullet"/>
      <w:lvlText w:val=""/>
      <w:lvlJc w:val="left"/>
      <w:pPr>
        <w:tabs>
          <w:tab w:val="num" w:pos="2160"/>
        </w:tabs>
        <w:ind w:left="2160" w:hanging="360"/>
      </w:pPr>
      <w:rPr>
        <w:rFonts w:ascii="Wingdings" w:hAnsi="Wingdings"/>
      </w:rPr>
    </w:lvl>
    <w:lvl w:ilvl="3" w:tplc="F01AAD08">
      <w:start w:val="1"/>
      <w:numFmt w:val="bullet"/>
      <w:lvlText w:val=""/>
      <w:lvlJc w:val="left"/>
      <w:pPr>
        <w:tabs>
          <w:tab w:val="num" w:pos="2880"/>
        </w:tabs>
        <w:ind w:left="2880" w:hanging="360"/>
      </w:pPr>
      <w:rPr>
        <w:rFonts w:ascii="Symbol" w:hAnsi="Symbol"/>
      </w:rPr>
    </w:lvl>
    <w:lvl w:ilvl="4" w:tplc="A3F20C56">
      <w:start w:val="1"/>
      <w:numFmt w:val="bullet"/>
      <w:lvlText w:val="o"/>
      <w:lvlJc w:val="left"/>
      <w:pPr>
        <w:tabs>
          <w:tab w:val="num" w:pos="3600"/>
        </w:tabs>
        <w:ind w:left="3600" w:hanging="360"/>
      </w:pPr>
      <w:rPr>
        <w:rFonts w:ascii="Courier New" w:hAnsi="Courier New"/>
      </w:rPr>
    </w:lvl>
    <w:lvl w:ilvl="5" w:tplc="AD70299E">
      <w:start w:val="1"/>
      <w:numFmt w:val="bullet"/>
      <w:lvlText w:val=""/>
      <w:lvlJc w:val="left"/>
      <w:pPr>
        <w:tabs>
          <w:tab w:val="num" w:pos="4320"/>
        </w:tabs>
        <w:ind w:left="4320" w:hanging="360"/>
      </w:pPr>
      <w:rPr>
        <w:rFonts w:ascii="Wingdings" w:hAnsi="Wingdings"/>
      </w:rPr>
    </w:lvl>
    <w:lvl w:ilvl="6" w:tplc="1EDC24EA">
      <w:start w:val="1"/>
      <w:numFmt w:val="bullet"/>
      <w:lvlText w:val=""/>
      <w:lvlJc w:val="left"/>
      <w:pPr>
        <w:tabs>
          <w:tab w:val="num" w:pos="5040"/>
        </w:tabs>
        <w:ind w:left="5040" w:hanging="360"/>
      </w:pPr>
      <w:rPr>
        <w:rFonts w:ascii="Symbol" w:hAnsi="Symbol"/>
      </w:rPr>
    </w:lvl>
    <w:lvl w:ilvl="7" w:tplc="9AD43632">
      <w:start w:val="1"/>
      <w:numFmt w:val="bullet"/>
      <w:lvlText w:val="o"/>
      <w:lvlJc w:val="left"/>
      <w:pPr>
        <w:tabs>
          <w:tab w:val="num" w:pos="5760"/>
        </w:tabs>
        <w:ind w:left="5760" w:hanging="360"/>
      </w:pPr>
      <w:rPr>
        <w:rFonts w:ascii="Courier New" w:hAnsi="Courier New"/>
      </w:rPr>
    </w:lvl>
    <w:lvl w:ilvl="8" w:tplc="658662EA">
      <w:start w:val="1"/>
      <w:numFmt w:val="bullet"/>
      <w:lvlText w:val=""/>
      <w:lvlJc w:val="left"/>
      <w:pPr>
        <w:tabs>
          <w:tab w:val="num" w:pos="6480"/>
        </w:tabs>
        <w:ind w:left="6480" w:hanging="360"/>
      </w:pPr>
      <w:rPr>
        <w:rFonts w:ascii="Wingdings" w:hAnsi="Wingdings"/>
      </w:rPr>
    </w:lvl>
  </w:abstractNum>
  <w:abstractNum w:abstractNumId="31" w15:restartNumberingAfterBreak="0">
    <w:nsid w:val="79CF54F7"/>
    <w:multiLevelType w:val="hybridMultilevel"/>
    <w:tmpl w:val="79CF54F7"/>
    <w:lvl w:ilvl="0" w:tplc="D868933E">
      <w:start w:val="1"/>
      <w:numFmt w:val="bullet"/>
      <w:lvlText w:val=""/>
      <w:lvlJc w:val="left"/>
      <w:pPr>
        <w:ind w:left="720" w:hanging="360"/>
      </w:pPr>
      <w:rPr>
        <w:rFonts w:ascii="Symbol" w:hAnsi="Symbol"/>
      </w:rPr>
    </w:lvl>
    <w:lvl w:ilvl="1" w:tplc="52A28D8C">
      <w:start w:val="1"/>
      <w:numFmt w:val="bullet"/>
      <w:lvlText w:val="o"/>
      <w:lvlJc w:val="left"/>
      <w:pPr>
        <w:tabs>
          <w:tab w:val="num" w:pos="1440"/>
        </w:tabs>
        <w:ind w:left="1440" w:hanging="360"/>
      </w:pPr>
      <w:rPr>
        <w:rFonts w:ascii="Courier New" w:hAnsi="Courier New"/>
      </w:rPr>
    </w:lvl>
    <w:lvl w:ilvl="2" w:tplc="9574EC50">
      <w:start w:val="1"/>
      <w:numFmt w:val="bullet"/>
      <w:lvlText w:val=""/>
      <w:lvlJc w:val="left"/>
      <w:pPr>
        <w:tabs>
          <w:tab w:val="num" w:pos="2160"/>
        </w:tabs>
        <w:ind w:left="2160" w:hanging="360"/>
      </w:pPr>
      <w:rPr>
        <w:rFonts w:ascii="Wingdings" w:hAnsi="Wingdings"/>
      </w:rPr>
    </w:lvl>
    <w:lvl w:ilvl="3" w:tplc="43661094">
      <w:start w:val="1"/>
      <w:numFmt w:val="bullet"/>
      <w:lvlText w:val=""/>
      <w:lvlJc w:val="left"/>
      <w:pPr>
        <w:tabs>
          <w:tab w:val="num" w:pos="2880"/>
        </w:tabs>
        <w:ind w:left="2880" w:hanging="360"/>
      </w:pPr>
      <w:rPr>
        <w:rFonts w:ascii="Symbol" w:hAnsi="Symbol"/>
      </w:rPr>
    </w:lvl>
    <w:lvl w:ilvl="4" w:tplc="633A2F10">
      <w:start w:val="1"/>
      <w:numFmt w:val="bullet"/>
      <w:lvlText w:val="o"/>
      <w:lvlJc w:val="left"/>
      <w:pPr>
        <w:tabs>
          <w:tab w:val="num" w:pos="3600"/>
        </w:tabs>
        <w:ind w:left="3600" w:hanging="360"/>
      </w:pPr>
      <w:rPr>
        <w:rFonts w:ascii="Courier New" w:hAnsi="Courier New"/>
      </w:rPr>
    </w:lvl>
    <w:lvl w:ilvl="5" w:tplc="F69A0B5E">
      <w:start w:val="1"/>
      <w:numFmt w:val="bullet"/>
      <w:lvlText w:val=""/>
      <w:lvlJc w:val="left"/>
      <w:pPr>
        <w:tabs>
          <w:tab w:val="num" w:pos="4320"/>
        </w:tabs>
        <w:ind w:left="4320" w:hanging="360"/>
      </w:pPr>
      <w:rPr>
        <w:rFonts w:ascii="Wingdings" w:hAnsi="Wingdings"/>
      </w:rPr>
    </w:lvl>
    <w:lvl w:ilvl="6" w:tplc="732E38FE">
      <w:start w:val="1"/>
      <w:numFmt w:val="bullet"/>
      <w:lvlText w:val=""/>
      <w:lvlJc w:val="left"/>
      <w:pPr>
        <w:tabs>
          <w:tab w:val="num" w:pos="5040"/>
        </w:tabs>
        <w:ind w:left="5040" w:hanging="360"/>
      </w:pPr>
      <w:rPr>
        <w:rFonts w:ascii="Symbol" w:hAnsi="Symbol"/>
      </w:rPr>
    </w:lvl>
    <w:lvl w:ilvl="7" w:tplc="CB9A6FBE">
      <w:start w:val="1"/>
      <w:numFmt w:val="bullet"/>
      <w:lvlText w:val="o"/>
      <w:lvlJc w:val="left"/>
      <w:pPr>
        <w:tabs>
          <w:tab w:val="num" w:pos="5760"/>
        </w:tabs>
        <w:ind w:left="5760" w:hanging="360"/>
      </w:pPr>
      <w:rPr>
        <w:rFonts w:ascii="Courier New" w:hAnsi="Courier New"/>
      </w:rPr>
    </w:lvl>
    <w:lvl w:ilvl="8" w:tplc="3CDE903C">
      <w:start w:val="1"/>
      <w:numFmt w:val="bullet"/>
      <w:lvlText w:val=""/>
      <w:lvlJc w:val="left"/>
      <w:pPr>
        <w:tabs>
          <w:tab w:val="num" w:pos="6480"/>
        </w:tabs>
        <w:ind w:left="6480" w:hanging="360"/>
      </w:pPr>
      <w:rPr>
        <w:rFonts w:ascii="Wingdings" w:hAnsi="Wingdings"/>
      </w:rPr>
    </w:lvl>
  </w:abstractNum>
  <w:abstractNum w:abstractNumId="32" w15:restartNumberingAfterBreak="0">
    <w:nsid w:val="79CF54F8"/>
    <w:multiLevelType w:val="hybridMultilevel"/>
    <w:tmpl w:val="79CF54F8"/>
    <w:lvl w:ilvl="0" w:tplc="D42AD1FA">
      <w:start w:val="1"/>
      <w:numFmt w:val="bullet"/>
      <w:lvlText w:val=""/>
      <w:lvlJc w:val="left"/>
      <w:pPr>
        <w:ind w:left="720" w:hanging="360"/>
      </w:pPr>
      <w:rPr>
        <w:rFonts w:ascii="Symbol" w:hAnsi="Symbol"/>
      </w:rPr>
    </w:lvl>
    <w:lvl w:ilvl="1" w:tplc="1DDAA85A">
      <w:start w:val="1"/>
      <w:numFmt w:val="bullet"/>
      <w:lvlText w:val="o"/>
      <w:lvlJc w:val="left"/>
      <w:pPr>
        <w:tabs>
          <w:tab w:val="num" w:pos="1440"/>
        </w:tabs>
        <w:ind w:left="1440" w:hanging="360"/>
      </w:pPr>
      <w:rPr>
        <w:rFonts w:ascii="Courier New" w:hAnsi="Courier New"/>
      </w:rPr>
    </w:lvl>
    <w:lvl w:ilvl="2" w:tplc="045EC9FE">
      <w:start w:val="1"/>
      <w:numFmt w:val="bullet"/>
      <w:lvlText w:val=""/>
      <w:lvlJc w:val="left"/>
      <w:pPr>
        <w:tabs>
          <w:tab w:val="num" w:pos="2160"/>
        </w:tabs>
        <w:ind w:left="2160" w:hanging="360"/>
      </w:pPr>
      <w:rPr>
        <w:rFonts w:ascii="Wingdings" w:hAnsi="Wingdings"/>
      </w:rPr>
    </w:lvl>
    <w:lvl w:ilvl="3" w:tplc="9D844FD8">
      <w:start w:val="1"/>
      <w:numFmt w:val="bullet"/>
      <w:lvlText w:val=""/>
      <w:lvlJc w:val="left"/>
      <w:pPr>
        <w:tabs>
          <w:tab w:val="num" w:pos="2880"/>
        </w:tabs>
        <w:ind w:left="2880" w:hanging="360"/>
      </w:pPr>
      <w:rPr>
        <w:rFonts w:ascii="Symbol" w:hAnsi="Symbol"/>
      </w:rPr>
    </w:lvl>
    <w:lvl w:ilvl="4" w:tplc="9A12504A">
      <w:start w:val="1"/>
      <w:numFmt w:val="bullet"/>
      <w:lvlText w:val="o"/>
      <w:lvlJc w:val="left"/>
      <w:pPr>
        <w:tabs>
          <w:tab w:val="num" w:pos="3600"/>
        </w:tabs>
        <w:ind w:left="3600" w:hanging="360"/>
      </w:pPr>
      <w:rPr>
        <w:rFonts w:ascii="Courier New" w:hAnsi="Courier New"/>
      </w:rPr>
    </w:lvl>
    <w:lvl w:ilvl="5" w:tplc="7FF2D1C8">
      <w:start w:val="1"/>
      <w:numFmt w:val="bullet"/>
      <w:lvlText w:val=""/>
      <w:lvlJc w:val="left"/>
      <w:pPr>
        <w:tabs>
          <w:tab w:val="num" w:pos="4320"/>
        </w:tabs>
        <w:ind w:left="4320" w:hanging="360"/>
      </w:pPr>
      <w:rPr>
        <w:rFonts w:ascii="Wingdings" w:hAnsi="Wingdings"/>
      </w:rPr>
    </w:lvl>
    <w:lvl w:ilvl="6" w:tplc="8312E2B4">
      <w:start w:val="1"/>
      <w:numFmt w:val="bullet"/>
      <w:lvlText w:val=""/>
      <w:lvlJc w:val="left"/>
      <w:pPr>
        <w:tabs>
          <w:tab w:val="num" w:pos="5040"/>
        </w:tabs>
        <w:ind w:left="5040" w:hanging="360"/>
      </w:pPr>
      <w:rPr>
        <w:rFonts w:ascii="Symbol" w:hAnsi="Symbol"/>
      </w:rPr>
    </w:lvl>
    <w:lvl w:ilvl="7" w:tplc="AEEE56A4">
      <w:start w:val="1"/>
      <w:numFmt w:val="bullet"/>
      <w:lvlText w:val="o"/>
      <w:lvlJc w:val="left"/>
      <w:pPr>
        <w:tabs>
          <w:tab w:val="num" w:pos="5760"/>
        </w:tabs>
        <w:ind w:left="5760" w:hanging="360"/>
      </w:pPr>
      <w:rPr>
        <w:rFonts w:ascii="Courier New" w:hAnsi="Courier New"/>
      </w:rPr>
    </w:lvl>
    <w:lvl w:ilvl="8" w:tplc="5BF2CA80">
      <w:start w:val="1"/>
      <w:numFmt w:val="bullet"/>
      <w:lvlText w:val=""/>
      <w:lvlJc w:val="left"/>
      <w:pPr>
        <w:tabs>
          <w:tab w:val="num" w:pos="6480"/>
        </w:tabs>
        <w:ind w:left="6480" w:hanging="360"/>
      </w:pPr>
      <w:rPr>
        <w:rFonts w:ascii="Wingdings" w:hAnsi="Wingdings"/>
      </w:rPr>
    </w:lvl>
  </w:abstractNum>
  <w:abstractNum w:abstractNumId="33" w15:restartNumberingAfterBreak="0">
    <w:nsid w:val="79CF54F9"/>
    <w:multiLevelType w:val="hybridMultilevel"/>
    <w:tmpl w:val="79CF54F9"/>
    <w:lvl w:ilvl="0" w:tplc="0BEA91F8">
      <w:start w:val="1"/>
      <w:numFmt w:val="bullet"/>
      <w:lvlText w:val=""/>
      <w:lvlJc w:val="left"/>
      <w:pPr>
        <w:ind w:left="720" w:hanging="360"/>
      </w:pPr>
      <w:rPr>
        <w:rFonts w:ascii="Symbol" w:hAnsi="Symbol"/>
      </w:rPr>
    </w:lvl>
    <w:lvl w:ilvl="1" w:tplc="3FCAAFD0">
      <w:start w:val="1"/>
      <w:numFmt w:val="bullet"/>
      <w:lvlText w:val="o"/>
      <w:lvlJc w:val="left"/>
      <w:pPr>
        <w:tabs>
          <w:tab w:val="num" w:pos="1440"/>
        </w:tabs>
        <w:ind w:left="1440" w:hanging="360"/>
      </w:pPr>
      <w:rPr>
        <w:rFonts w:ascii="Courier New" w:hAnsi="Courier New"/>
      </w:rPr>
    </w:lvl>
    <w:lvl w:ilvl="2" w:tplc="36D846BC">
      <w:start w:val="1"/>
      <w:numFmt w:val="bullet"/>
      <w:lvlText w:val=""/>
      <w:lvlJc w:val="left"/>
      <w:pPr>
        <w:tabs>
          <w:tab w:val="num" w:pos="2160"/>
        </w:tabs>
        <w:ind w:left="2160" w:hanging="360"/>
      </w:pPr>
      <w:rPr>
        <w:rFonts w:ascii="Wingdings" w:hAnsi="Wingdings"/>
      </w:rPr>
    </w:lvl>
    <w:lvl w:ilvl="3" w:tplc="00922930">
      <w:start w:val="1"/>
      <w:numFmt w:val="bullet"/>
      <w:lvlText w:val=""/>
      <w:lvlJc w:val="left"/>
      <w:pPr>
        <w:tabs>
          <w:tab w:val="num" w:pos="2880"/>
        </w:tabs>
        <w:ind w:left="2880" w:hanging="360"/>
      </w:pPr>
      <w:rPr>
        <w:rFonts w:ascii="Symbol" w:hAnsi="Symbol"/>
      </w:rPr>
    </w:lvl>
    <w:lvl w:ilvl="4" w:tplc="8D56BA5E">
      <w:start w:val="1"/>
      <w:numFmt w:val="bullet"/>
      <w:lvlText w:val="o"/>
      <w:lvlJc w:val="left"/>
      <w:pPr>
        <w:tabs>
          <w:tab w:val="num" w:pos="3600"/>
        </w:tabs>
        <w:ind w:left="3600" w:hanging="360"/>
      </w:pPr>
      <w:rPr>
        <w:rFonts w:ascii="Courier New" w:hAnsi="Courier New"/>
      </w:rPr>
    </w:lvl>
    <w:lvl w:ilvl="5" w:tplc="1B865DEA">
      <w:start w:val="1"/>
      <w:numFmt w:val="bullet"/>
      <w:lvlText w:val=""/>
      <w:lvlJc w:val="left"/>
      <w:pPr>
        <w:tabs>
          <w:tab w:val="num" w:pos="4320"/>
        </w:tabs>
        <w:ind w:left="4320" w:hanging="360"/>
      </w:pPr>
      <w:rPr>
        <w:rFonts w:ascii="Wingdings" w:hAnsi="Wingdings"/>
      </w:rPr>
    </w:lvl>
    <w:lvl w:ilvl="6" w:tplc="3E0EEC20">
      <w:start w:val="1"/>
      <w:numFmt w:val="bullet"/>
      <w:lvlText w:val=""/>
      <w:lvlJc w:val="left"/>
      <w:pPr>
        <w:tabs>
          <w:tab w:val="num" w:pos="5040"/>
        </w:tabs>
        <w:ind w:left="5040" w:hanging="360"/>
      </w:pPr>
      <w:rPr>
        <w:rFonts w:ascii="Symbol" w:hAnsi="Symbol"/>
      </w:rPr>
    </w:lvl>
    <w:lvl w:ilvl="7" w:tplc="45623CD0">
      <w:start w:val="1"/>
      <w:numFmt w:val="bullet"/>
      <w:lvlText w:val="o"/>
      <w:lvlJc w:val="left"/>
      <w:pPr>
        <w:tabs>
          <w:tab w:val="num" w:pos="5760"/>
        </w:tabs>
        <w:ind w:left="5760" w:hanging="360"/>
      </w:pPr>
      <w:rPr>
        <w:rFonts w:ascii="Courier New" w:hAnsi="Courier New"/>
      </w:rPr>
    </w:lvl>
    <w:lvl w:ilvl="8" w:tplc="6F207F8E">
      <w:start w:val="1"/>
      <w:numFmt w:val="bullet"/>
      <w:lvlText w:val=""/>
      <w:lvlJc w:val="left"/>
      <w:pPr>
        <w:tabs>
          <w:tab w:val="num" w:pos="6480"/>
        </w:tabs>
        <w:ind w:left="6480" w:hanging="360"/>
      </w:pPr>
      <w:rPr>
        <w:rFonts w:ascii="Wingdings" w:hAnsi="Wingdings"/>
      </w:rPr>
    </w:lvl>
  </w:abstractNum>
  <w:abstractNum w:abstractNumId="34" w15:restartNumberingAfterBreak="0">
    <w:nsid w:val="79CF54FA"/>
    <w:multiLevelType w:val="hybridMultilevel"/>
    <w:tmpl w:val="79CF54FA"/>
    <w:lvl w:ilvl="0" w:tplc="638C5458">
      <w:start w:val="1"/>
      <w:numFmt w:val="bullet"/>
      <w:lvlText w:val=""/>
      <w:lvlJc w:val="left"/>
      <w:pPr>
        <w:ind w:left="720" w:hanging="360"/>
      </w:pPr>
      <w:rPr>
        <w:rFonts w:ascii="Symbol" w:hAnsi="Symbol"/>
      </w:rPr>
    </w:lvl>
    <w:lvl w:ilvl="1" w:tplc="3AF43208">
      <w:start w:val="1"/>
      <w:numFmt w:val="bullet"/>
      <w:lvlText w:val="o"/>
      <w:lvlJc w:val="left"/>
      <w:pPr>
        <w:tabs>
          <w:tab w:val="num" w:pos="1440"/>
        </w:tabs>
        <w:ind w:left="1440" w:hanging="360"/>
      </w:pPr>
      <w:rPr>
        <w:rFonts w:ascii="Courier New" w:hAnsi="Courier New"/>
      </w:rPr>
    </w:lvl>
    <w:lvl w:ilvl="2" w:tplc="CC8486E2">
      <w:start w:val="1"/>
      <w:numFmt w:val="bullet"/>
      <w:lvlText w:val=""/>
      <w:lvlJc w:val="left"/>
      <w:pPr>
        <w:tabs>
          <w:tab w:val="num" w:pos="2160"/>
        </w:tabs>
        <w:ind w:left="2160" w:hanging="360"/>
      </w:pPr>
      <w:rPr>
        <w:rFonts w:ascii="Wingdings" w:hAnsi="Wingdings"/>
      </w:rPr>
    </w:lvl>
    <w:lvl w:ilvl="3" w:tplc="21309370">
      <w:start w:val="1"/>
      <w:numFmt w:val="bullet"/>
      <w:lvlText w:val=""/>
      <w:lvlJc w:val="left"/>
      <w:pPr>
        <w:tabs>
          <w:tab w:val="num" w:pos="2880"/>
        </w:tabs>
        <w:ind w:left="2880" w:hanging="360"/>
      </w:pPr>
      <w:rPr>
        <w:rFonts w:ascii="Symbol" w:hAnsi="Symbol"/>
      </w:rPr>
    </w:lvl>
    <w:lvl w:ilvl="4" w:tplc="A1C21B08">
      <w:start w:val="1"/>
      <w:numFmt w:val="bullet"/>
      <w:lvlText w:val="o"/>
      <w:lvlJc w:val="left"/>
      <w:pPr>
        <w:tabs>
          <w:tab w:val="num" w:pos="3600"/>
        </w:tabs>
        <w:ind w:left="3600" w:hanging="360"/>
      </w:pPr>
      <w:rPr>
        <w:rFonts w:ascii="Courier New" w:hAnsi="Courier New"/>
      </w:rPr>
    </w:lvl>
    <w:lvl w:ilvl="5" w:tplc="6428A9D6">
      <w:start w:val="1"/>
      <w:numFmt w:val="bullet"/>
      <w:lvlText w:val=""/>
      <w:lvlJc w:val="left"/>
      <w:pPr>
        <w:tabs>
          <w:tab w:val="num" w:pos="4320"/>
        </w:tabs>
        <w:ind w:left="4320" w:hanging="360"/>
      </w:pPr>
      <w:rPr>
        <w:rFonts w:ascii="Wingdings" w:hAnsi="Wingdings"/>
      </w:rPr>
    </w:lvl>
    <w:lvl w:ilvl="6" w:tplc="2AC2C7F6">
      <w:start w:val="1"/>
      <w:numFmt w:val="bullet"/>
      <w:lvlText w:val=""/>
      <w:lvlJc w:val="left"/>
      <w:pPr>
        <w:tabs>
          <w:tab w:val="num" w:pos="5040"/>
        </w:tabs>
        <w:ind w:left="5040" w:hanging="360"/>
      </w:pPr>
      <w:rPr>
        <w:rFonts w:ascii="Symbol" w:hAnsi="Symbol"/>
      </w:rPr>
    </w:lvl>
    <w:lvl w:ilvl="7" w:tplc="D0CEFCD0">
      <w:start w:val="1"/>
      <w:numFmt w:val="bullet"/>
      <w:lvlText w:val="o"/>
      <w:lvlJc w:val="left"/>
      <w:pPr>
        <w:tabs>
          <w:tab w:val="num" w:pos="5760"/>
        </w:tabs>
        <w:ind w:left="5760" w:hanging="360"/>
      </w:pPr>
      <w:rPr>
        <w:rFonts w:ascii="Courier New" w:hAnsi="Courier New"/>
      </w:rPr>
    </w:lvl>
    <w:lvl w:ilvl="8" w:tplc="66123C5E">
      <w:start w:val="1"/>
      <w:numFmt w:val="bullet"/>
      <w:lvlText w:val=""/>
      <w:lvlJc w:val="left"/>
      <w:pPr>
        <w:tabs>
          <w:tab w:val="num" w:pos="6480"/>
        </w:tabs>
        <w:ind w:left="6480" w:hanging="360"/>
      </w:pPr>
      <w:rPr>
        <w:rFonts w:ascii="Wingdings" w:hAnsi="Wingdings"/>
      </w:rPr>
    </w:lvl>
  </w:abstractNum>
  <w:abstractNum w:abstractNumId="35" w15:restartNumberingAfterBreak="0">
    <w:nsid w:val="79CF54FB"/>
    <w:multiLevelType w:val="hybridMultilevel"/>
    <w:tmpl w:val="79CF54FB"/>
    <w:lvl w:ilvl="0" w:tplc="08DAF856">
      <w:start w:val="1"/>
      <w:numFmt w:val="bullet"/>
      <w:lvlText w:val=""/>
      <w:lvlJc w:val="left"/>
      <w:pPr>
        <w:ind w:left="720" w:hanging="360"/>
      </w:pPr>
      <w:rPr>
        <w:rFonts w:ascii="Symbol" w:hAnsi="Symbol"/>
      </w:rPr>
    </w:lvl>
    <w:lvl w:ilvl="1" w:tplc="BE183764">
      <w:start w:val="1"/>
      <w:numFmt w:val="bullet"/>
      <w:lvlText w:val="o"/>
      <w:lvlJc w:val="left"/>
      <w:pPr>
        <w:tabs>
          <w:tab w:val="num" w:pos="1440"/>
        </w:tabs>
        <w:ind w:left="1440" w:hanging="360"/>
      </w:pPr>
      <w:rPr>
        <w:rFonts w:ascii="Courier New" w:hAnsi="Courier New"/>
      </w:rPr>
    </w:lvl>
    <w:lvl w:ilvl="2" w:tplc="76529E58">
      <w:start w:val="1"/>
      <w:numFmt w:val="bullet"/>
      <w:lvlText w:val=""/>
      <w:lvlJc w:val="left"/>
      <w:pPr>
        <w:tabs>
          <w:tab w:val="num" w:pos="2160"/>
        </w:tabs>
        <w:ind w:left="2160" w:hanging="360"/>
      </w:pPr>
      <w:rPr>
        <w:rFonts w:ascii="Wingdings" w:hAnsi="Wingdings"/>
      </w:rPr>
    </w:lvl>
    <w:lvl w:ilvl="3" w:tplc="18E8F930">
      <w:start w:val="1"/>
      <w:numFmt w:val="bullet"/>
      <w:lvlText w:val=""/>
      <w:lvlJc w:val="left"/>
      <w:pPr>
        <w:tabs>
          <w:tab w:val="num" w:pos="2880"/>
        </w:tabs>
        <w:ind w:left="2880" w:hanging="360"/>
      </w:pPr>
      <w:rPr>
        <w:rFonts w:ascii="Symbol" w:hAnsi="Symbol"/>
      </w:rPr>
    </w:lvl>
    <w:lvl w:ilvl="4" w:tplc="27CE6450">
      <w:start w:val="1"/>
      <w:numFmt w:val="bullet"/>
      <w:lvlText w:val="o"/>
      <w:lvlJc w:val="left"/>
      <w:pPr>
        <w:tabs>
          <w:tab w:val="num" w:pos="3600"/>
        </w:tabs>
        <w:ind w:left="3600" w:hanging="360"/>
      </w:pPr>
      <w:rPr>
        <w:rFonts w:ascii="Courier New" w:hAnsi="Courier New"/>
      </w:rPr>
    </w:lvl>
    <w:lvl w:ilvl="5" w:tplc="A83239BC">
      <w:start w:val="1"/>
      <w:numFmt w:val="bullet"/>
      <w:lvlText w:val=""/>
      <w:lvlJc w:val="left"/>
      <w:pPr>
        <w:tabs>
          <w:tab w:val="num" w:pos="4320"/>
        </w:tabs>
        <w:ind w:left="4320" w:hanging="360"/>
      </w:pPr>
      <w:rPr>
        <w:rFonts w:ascii="Wingdings" w:hAnsi="Wingdings"/>
      </w:rPr>
    </w:lvl>
    <w:lvl w:ilvl="6" w:tplc="5CFCCA58">
      <w:start w:val="1"/>
      <w:numFmt w:val="bullet"/>
      <w:lvlText w:val=""/>
      <w:lvlJc w:val="left"/>
      <w:pPr>
        <w:tabs>
          <w:tab w:val="num" w:pos="5040"/>
        </w:tabs>
        <w:ind w:left="5040" w:hanging="360"/>
      </w:pPr>
      <w:rPr>
        <w:rFonts w:ascii="Symbol" w:hAnsi="Symbol"/>
      </w:rPr>
    </w:lvl>
    <w:lvl w:ilvl="7" w:tplc="2A72B76A">
      <w:start w:val="1"/>
      <w:numFmt w:val="bullet"/>
      <w:lvlText w:val="o"/>
      <w:lvlJc w:val="left"/>
      <w:pPr>
        <w:tabs>
          <w:tab w:val="num" w:pos="5760"/>
        </w:tabs>
        <w:ind w:left="5760" w:hanging="360"/>
      </w:pPr>
      <w:rPr>
        <w:rFonts w:ascii="Courier New" w:hAnsi="Courier New"/>
      </w:rPr>
    </w:lvl>
    <w:lvl w:ilvl="8" w:tplc="E5187430">
      <w:start w:val="1"/>
      <w:numFmt w:val="bullet"/>
      <w:lvlText w:val=""/>
      <w:lvlJc w:val="left"/>
      <w:pPr>
        <w:tabs>
          <w:tab w:val="num" w:pos="6480"/>
        </w:tabs>
        <w:ind w:left="6480" w:hanging="360"/>
      </w:pPr>
      <w:rPr>
        <w:rFonts w:ascii="Wingdings" w:hAnsi="Wingdings"/>
      </w:rPr>
    </w:lvl>
  </w:abstractNum>
  <w:abstractNum w:abstractNumId="36" w15:restartNumberingAfterBreak="0">
    <w:nsid w:val="79CF54FC"/>
    <w:multiLevelType w:val="hybridMultilevel"/>
    <w:tmpl w:val="79CF54FC"/>
    <w:lvl w:ilvl="0" w:tplc="796A6BBA">
      <w:start w:val="1"/>
      <w:numFmt w:val="bullet"/>
      <w:lvlText w:val=""/>
      <w:lvlJc w:val="left"/>
      <w:pPr>
        <w:ind w:left="720" w:hanging="360"/>
      </w:pPr>
      <w:rPr>
        <w:rFonts w:ascii="Symbol" w:hAnsi="Symbol"/>
      </w:rPr>
    </w:lvl>
    <w:lvl w:ilvl="1" w:tplc="21A87F9C">
      <w:start w:val="1"/>
      <w:numFmt w:val="bullet"/>
      <w:lvlText w:val="o"/>
      <w:lvlJc w:val="left"/>
      <w:pPr>
        <w:tabs>
          <w:tab w:val="num" w:pos="1440"/>
        </w:tabs>
        <w:ind w:left="1440" w:hanging="360"/>
      </w:pPr>
      <w:rPr>
        <w:rFonts w:ascii="Courier New" w:hAnsi="Courier New"/>
      </w:rPr>
    </w:lvl>
    <w:lvl w:ilvl="2" w:tplc="E99EDEE8">
      <w:start w:val="1"/>
      <w:numFmt w:val="bullet"/>
      <w:lvlText w:val=""/>
      <w:lvlJc w:val="left"/>
      <w:pPr>
        <w:tabs>
          <w:tab w:val="num" w:pos="2160"/>
        </w:tabs>
        <w:ind w:left="2160" w:hanging="360"/>
      </w:pPr>
      <w:rPr>
        <w:rFonts w:ascii="Wingdings" w:hAnsi="Wingdings"/>
      </w:rPr>
    </w:lvl>
    <w:lvl w:ilvl="3" w:tplc="0D9A5180">
      <w:start w:val="1"/>
      <w:numFmt w:val="bullet"/>
      <w:lvlText w:val=""/>
      <w:lvlJc w:val="left"/>
      <w:pPr>
        <w:tabs>
          <w:tab w:val="num" w:pos="2880"/>
        </w:tabs>
        <w:ind w:left="2880" w:hanging="360"/>
      </w:pPr>
      <w:rPr>
        <w:rFonts w:ascii="Symbol" w:hAnsi="Symbol"/>
      </w:rPr>
    </w:lvl>
    <w:lvl w:ilvl="4" w:tplc="193C7396">
      <w:start w:val="1"/>
      <w:numFmt w:val="bullet"/>
      <w:lvlText w:val="o"/>
      <w:lvlJc w:val="left"/>
      <w:pPr>
        <w:tabs>
          <w:tab w:val="num" w:pos="3600"/>
        </w:tabs>
        <w:ind w:left="3600" w:hanging="360"/>
      </w:pPr>
      <w:rPr>
        <w:rFonts w:ascii="Courier New" w:hAnsi="Courier New"/>
      </w:rPr>
    </w:lvl>
    <w:lvl w:ilvl="5" w:tplc="A7A63022">
      <w:start w:val="1"/>
      <w:numFmt w:val="bullet"/>
      <w:lvlText w:val=""/>
      <w:lvlJc w:val="left"/>
      <w:pPr>
        <w:tabs>
          <w:tab w:val="num" w:pos="4320"/>
        </w:tabs>
        <w:ind w:left="4320" w:hanging="360"/>
      </w:pPr>
      <w:rPr>
        <w:rFonts w:ascii="Wingdings" w:hAnsi="Wingdings"/>
      </w:rPr>
    </w:lvl>
    <w:lvl w:ilvl="6" w:tplc="037CE450">
      <w:start w:val="1"/>
      <w:numFmt w:val="bullet"/>
      <w:lvlText w:val=""/>
      <w:lvlJc w:val="left"/>
      <w:pPr>
        <w:tabs>
          <w:tab w:val="num" w:pos="5040"/>
        </w:tabs>
        <w:ind w:left="5040" w:hanging="360"/>
      </w:pPr>
      <w:rPr>
        <w:rFonts w:ascii="Symbol" w:hAnsi="Symbol"/>
      </w:rPr>
    </w:lvl>
    <w:lvl w:ilvl="7" w:tplc="90D47E28">
      <w:start w:val="1"/>
      <w:numFmt w:val="bullet"/>
      <w:lvlText w:val="o"/>
      <w:lvlJc w:val="left"/>
      <w:pPr>
        <w:tabs>
          <w:tab w:val="num" w:pos="5760"/>
        </w:tabs>
        <w:ind w:left="5760" w:hanging="360"/>
      </w:pPr>
      <w:rPr>
        <w:rFonts w:ascii="Courier New" w:hAnsi="Courier New"/>
      </w:rPr>
    </w:lvl>
    <w:lvl w:ilvl="8" w:tplc="2DC0A44A">
      <w:start w:val="1"/>
      <w:numFmt w:val="bullet"/>
      <w:lvlText w:val=""/>
      <w:lvlJc w:val="left"/>
      <w:pPr>
        <w:tabs>
          <w:tab w:val="num" w:pos="6480"/>
        </w:tabs>
        <w:ind w:left="6480" w:hanging="360"/>
      </w:pPr>
      <w:rPr>
        <w:rFonts w:ascii="Wingdings" w:hAnsi="Wingdings"/>
      </w:rPr>
    </w:lvl>
  </w:abstractNum>
  <w:abstractNum w:abstractNumId="37" w15:restartNumberingAfterBreak="0">
    <w:nsid w:val="79CF54FD"/>
    <w:multiLevelType w:val="hybridMultilevel"/>
    <w:tmpl w:val="79CF54FD"/>
    <w:lvl w:ilvl="0" w:tplc="6BFC186A">
      <w:start w:val="1"/>
      <w:numFmt w:val="bullet"/>
      <w:lvlText w:val=""/>
      <w:lvlJc w:val="left"/>
      <w:pPr>
        <w:ind w:left="720" w:hanging="360"/>
      </w:pPr>
      <w:rPr>
        <w:rFonts w:ascii="Symbol" w:hAnsi="Symbol"/>
      </w:rPr>
    </w:lvl>
    <w:lvl w:ilvl="1" w:tplc="0D8623E8">
      <w:start w:val="1"/>
      <w:numFmt w:val="bullet"/>
      <w:lvlText w:val="o"/>
      <w:lvlJc w:val="left"/>
      <w:pPr>
        <w:tabs>
          <w:tab w:val="num" w:pos="1440"/>
        </w:tabs>
        <w:ind w:left="1440" w:hanging="360"/>
      </w:pPr>
      <w:rPr>
        <w:rFonts w:ascii="Courier New" w:hAnsi="Courier New"/>
      </w:rPr>
    </w:lvl>
    <w:lvl w:ilvl="2" w:tplc="E584AD6C">
      <w:start w:val="1"/>
      <w:numFmt w:val="bullet"/>
      <w:lvlText w:val=""/>
      <w:lvlJc w:val="left"/>
      <w:pPr>
        <w:tabs>
          <w:tab w:val="num" w:pos="2160"/>
        </w:tabs>
        <w:ind w:left="2160" w:hanging="360"/>
      </w:pPr>
      <w:rPr>
        <w:rFonts w:ascii="Wingdings" w:hAnsi="Wingdings"/>
      </w:rPr>
    </w:lvl>
    <w:lvl w:ilvl="3" w:tplc="A43C4262">
      <w:start w:val="1"/>
      <w:numFmt w:val="bullet"/>
      <w:lvlText w:val=""/>
      <w:lvlJc w:val="left"/>
      <w:pPr>
        <w:tabs>
          <w:tab w:val="num" w:pos="2880"/>
        </w:tabs>
        <w:ind w:left="2880" w:hanging="360"/>
      </w:pPr>
      <w:rPr>
        <w:rFonts w:ascii="Symbol" w:hAnsi="Symbol"/>
      </w:rPr>
    </w:lvl>
    <w:lvl w:ilvl="4" w:tplc="024671CC">
      <w:start w:val="1"/>
      <w:numFmt w:val="bullet"/>
      <w:lvlText w:val="o"/>
      <w:lvlJc w:val="left"/>
      <w:pPr>
        <w:tabs>
          <w:tab w:val="num" w:pos="3600"/>
        </w:tabs>
        <w:ind w:left="3600" w:hanging="360"/>
      </w:pPr>
      <w:rPr>
        <w:rFonts w:ascii="Courier New" w:hAnsi="Courier New"/>
      </w:rPr>
    </w:lvl>
    <w:lvl w:ilvl="5" w:tplc="FA9CDC14">
      <w:start w:val="1"/>
      <w:numFmt w:val="bullet"/>
      <w:lvlText w:val=""/>
      <w:lvlJc w:val="left"/>
      <w:pPr>
        <w:tabs>
          <w:tab w:val="num" w:pos="4320"/>
        </w:tabs>
        <w:ind w:left="4320" w:hanging="360"/>
      </w:pPr>
      <w:rPr>
        <w:rFonts w:ascii="Wingdings" w:hAnsi="Wingdings"/>
      </w:rPr>
    </w:lvl>
    <w:lvl w:ilvl="6" w:tplc="6C1A8E8E">
      <w:start w:val="1"/>
      <w:numFmt w:val="bullet"/>
      <w:lvlText w:val=""/>
      <w:lvlJc w:val="left"/>
      <w:pPr>
        <w:tabs>
          <w:tab w:val="num" w:pos="5040"/>
        </w:tabs>
        <w:ind w:left="5040" w:hanging="360"/>
      </w:pPr>
      <w:rPr>
        <w:rFonts w:ascii="Symbol" w:hAnsi="Symbol"/>
      </w:rPr>
    </w:lvl>
    <w:lvl w:ilvl="7" w:tplc="4D922948">
      <w:start w:val="1"/>
      <w:numFmt w:val="bullet"/>
      <w:lvlText w:val="o"/>
      <w:lvlJc w:val="left"/>
      <w:pPr>
        <w:tabs>
          <w:tab w:val="num" w:pos="5760"/>
        </w:tabs>
        <w:ind w:left="5760" w:hanging="360"/>
      </w:pPr>
      <w:rPr>
        <w:rFonts w:ascii="Courier New" w:hAnsi="Courier New"/>
      </w:rPr>
    </w:lvl>
    <w:lvl w:ilvl="8" w:tplc="0D609B6C">
      <w:start w:val="1"/>
      <w:numFmt w:val="bullet"/>
      <w:lvlText w:val=""/>
      <w:lvlJc w:val="left"/>
      <w:pPr>
        <w:tabs>
          <w:tab w:val="num" w:pos="6480"/>
        </w:tabs>
        <w:ind w:left="6480" w:hanging="360"/>
      </w:pPr>
      <w:rPr>
        <w:rFonts w:ascii="Wingdings" w:hAnsi="Wingdings"/>
      </w:rPr>
    </w:lvl>
  </w:abstractNum>
  <w:abstractNum w:abstractNumId="38" w15:restartNumberingAfterBreak="0">
    <w:nsid w:val="79CF54FE"/>
    <w:multiLevelType w:val="hybridMultilevel"/>
    <w:tmpl w:val="79CF54FE"/>
    <w:lvl w:ilvl="0" w:tplc="472CC988">
      <w:start w:val="1"/>
      <w:numFmt w:val="bullet"/>
      <w:lvlText w:val=""/>
      <w:lvlJc w:val="left"/>
      <w:pPr>
        <w:ind w:left="720" w:hanging="360"/>
      </w:pPr>
      <w:rPr>
        <w:rFonts w:ascii="Symbol" w:hAnsi="Symbol"/>
      </w:rPr>
    </w:lvl>
    <w:lvl w:ilvl="1" w:tplc="E632CCFA">
      <w:start w:val="1"/>
      <w:numFmt w:val="bullet"/>
      <w:lvlText w:val="o"/>
      <w:lvlJc w:val="left"/>
      <w:pPr>
        <w:ind w:left="1440" w:hanging="360"/>
      </w:pPr>
      <w:rPr>
        <w:rFonts w:ascii="Courier New" w:hAnsi="Courier New"/>
      </w:rPr>
    </w:lvl>
    <w:lvl w:ilvl="2" w:tplc="2B1662EA">
      <w:start w:val="1"/>
      <w:numFmt w:val="bullet"/>
      <w:lvlText w:val=""/>
      <w:lvlJc w:val="left"/>
      <w:pPr>
        <w:tabs>
          <w:tab w:val="num" w:pos="2160"/>
        </w:tabs>
        <w:ind w:left="2160" w:hanging="360"/>
      </w:pPr>
      <w:rPr>
        <w:rFonts w:ascii="Wingdings" w:hAnsi="Wingdings"/>
      </w:rPr>
    </w:lvl>
    <w:lvl w:ilvl="3" w:tplc="2DE6535C">
      <w:start w:val="1"/>
      <w:numFmt w:val="bullet"/>
      <w:lvlText w:val=""/>
      <w:lvlJc w:val="left"/>
      <w:pPr>
        <w:tabs>
          <w:tab w:val="num" w:pos="2880"/>
        </w:tabs>
        <w:ind w:left="2880" w:hanging="360"/>
      </w:pPr>
      <w:rPr>
        <w:rFonts w:ascii="Symbol" w:hAnsi="Symbol"/>
      </w:rPr>
    </w:lvl>
    <w:lvl w:ilvl="4" w:tplc="66262E42">
      <w:start w:val="1"/>
      <w:numFmt w:val="bullet"/>
      <w:lvlText w:val="o"/>
      <w:lvlJc w:val="left"/>
      <w:pPr>
        <w:tabs>
          <w:tab w:val="num" w:pos="3600"/>
        </w:tabs>
        <w:ind w:left="3600" w:hanging="360"/>
      </w:pPr>
      <w:rPr>
        <w:rFonts w:ascii="Courier New" w:hAnsi="Courier New"/>
      </w:rPr>
    </w:lvl>
    <w:lvl w:ilvl="5" w:tplc="EA1A9450">
      <w:start w:val="1"/>
      <w:numFmt w:val="bullet"/>
      <w:lvlText w:val=""/>
      <w:lvlJc w:val="left"/>
      <w:pPr>
        <w:tabs>
          <w:tab w:val="num" w:pos="4320"/>
        </w:tabs>
        <w:ind w:left="4320" w:hanging="360"/>
      </w:pPr>
      <w:rPr>
        <w:rFonts w:ascii="Wingdings" w:hAnsi="Wingdings"/>
      </w:rPr>
    </w:lvl>
    <w:lvl w:ilvl="6" w:tplc="3C444DDA">
      <w:start w:val="1"/>
      <w:numFmt w:val="bullet"/>
      <w:lvlText w:val=""/>
      <w:lvlJc w:val="left"/>
      <w:pPr>
        <w:tabs>
          <w:tab w:val="num" w:pos="5040"/>
        </w:tabs>
        <w:ind w:left="5040" w:hanging="360"/>
      </w:pPr>
      <w:rPr>
        <w:rFonts w:ascii="Symbol" w:hAnsi="Symbol"/>
      </w:rPr>
    </w:lvl>
    <w:lvl w:ilvl="7" w:tplc="0678A0C6">
      <w:start w:val="1"/>
      <w:numFmt w:val="bullet"/>
      <w:lvlText w:val="o"/>
      <w:lvlJc w:val="left"/>
      <w:pPr>
        <w:tabs>
          <w:tab w:val="num" w:pos="5760"/>
        </w:tabs>
        <w:ind w:left="5760" w:hanging="360"/>
      </w:pPr>
      <w:rPr>
        <w:rFonts w:ascii="Courier New" w:hAnsi="Courier New"/>
      </w:rPr>
    </w:lvl>
    <w:lvl w:ilvl="8" w:tplc="580E6E70">
      <w:start w:val="1"/>
      <w:numFmt w:val="bullet"/>
      <w:lvlText w:val=""/>
      <w:lvlJc w:val="left"/>
      <w:pPr>
        <w:tabs>
          <w:tab w:val="num" w:pos="6480"/>
        </w:tabs>
        <w:ind w:left="6480" w:hanging="360"/>
      </w:pPr>
      <w:rPr>
        <w:rFonts w:ascii="Wingdings" w:hAnsi="Wingdings"/>
      </w:rPr>
    </w:lvl>
  </w:abstractNum>
  <w:num w:numId="1">
    <w:abstractNumId w:val="11"/>
  </w:num>
  <w:num w:numId="2">
    <w:abstractNumId w:val="6"/>
  </w:num>
  <w:num w:numId="3">
    <w:abstractNumId w:val="3"/>
  </w:num>
  <w:num w:numId="4">
    <w:abstractNumId w:val="4"/>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11"/>
  </w:num>
  <w:num w:numId="9">
    <w:abstractNumId w:val="12"/>
  </w:num>
  <w:num w:numId="10">
    <w:abstractNumId w:val="14"/>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6"/>
  </w:num>
  <w:num w:numId="15">
    <w:abstractNumId w:val="1"/>
  </w:num>
  <w:num w:numId="16">
    <w:abstractNumId w:val="7"/>
  </w:num>
  <w:num w:numId="17">
    <w:abstractNumId w:val="13"/>
  </w:num>
  <w:num w:numId="18">
    <w:abstractNumId w:val="10"/>
  </w:num>
  <w:num w:numId="19">
    <w:abstractNumId w:val="0"/>
  </w:num>
  <w:num w:numId="20">
    <w:abstractNumId w:val="17"/>
  </w:num>
  <w:num w:numId="21">
    <w:abstractNumId w:val="18"/>
  </w:num>
  <w:num w:numId="22">
    <w:abstractNumId w:val="19"/>
  </w:num>
  <w:num w:numId="23">
    <w:abstractNumId w:val="20"/>
  </w:num>
  <w:num w:numId="24">
    <w:abstractNumId w:val="21"/>
  </w:num>
  <w:num w:numId="25">
    <w:abstractNumId w:val="22"/>
  </w:num>
  <w:num w:numId="26">
    <w:abstractNumId w:val="23"/>
  </w:num>
  <w:num w:numId="27">
    <w:abstractNumId w:val="24"/>
  </w:num>
  <w:num w:numId="28">
    <w:abstractNumId w:val="25"/>
  </w:num>
  <w:num w:numId="29">
    <w:abstractNumId w:val="26"/>
  </w:num>
  <w:num w:numId="30">
    <w:abstractNumId w:val="27"/>
  </w:num>
  <w:num w:numId="31">
    <w:abstractNumId w:val="28"/>
  </w:num>
  <w:num w:numId="32">
    <w:abstractNumId w:val="29"/>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6"/>
  </w:num>
  <w:num w:numId="40">
    <w:abstractNumId w:val="37"/>
  </w:num>
  <w:num w:numId="41">
    <w:abstractNumId w:val="38"/>
  </w:num>
  <w:num w:numId="4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TrueTypeFonts/>
  <w:embedSystemFonts/>
  <w:revisionView w:inkAnnotations="0"/>
  <w:doNotTrackFormatting/>
  <w:documentProtection w:edit="comments" w:formatting="1" w:enforcement="0"/>
  <w:defaultTabStop w:val="720"/>
  <w:defaultTableStyle w:val="TableGrid"/>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55B"/>
    <w:rsid w:val="00000A51"/>
    <w:rsid w:val="00006CA5"/>
    <w:rsid w:val="00007530"/>
    <w:rsid w:val="0001067C"/>
    <w:rsid w:val="00012570"/>
    <w:rsid w:val="000142F6"/>
    <w:rsid w:val="000145B4"/>
    <w:rsid w:val="00014A16"/>
    <w:rsid w:val="00016555"/>
    <w:rsid w:val="00016A21"/>
    <w:rsid w:val="00017980"/>
    <w:rsid w:val="00022CAB"/>
    <w:rsid w:val="00023CC2"/>
    <w:rsid w:val="000258A6"/>
    <w:rsid w:val="000265DB"/>
    <w:rsid w:val="00026C53"/>
    <w:rsid w:val="000273B1"/>
    <w:rsid w:val="000302D7"/>
    <w:rsid w:val="00030D19"/>
    <w:rsid w:val="00031AB4"/>
    <w:rsid w:val="00033384"/>
    <w:rsid w:val="00033DB3"/>
    <w:rsid w:val="000351C4"/>
    <w:rsid w:val="000357AF"/>
    <w:rsid w:val="0003616E"/>
    <w:rsid w:val="000379AF"/>
    <w:rsid w:val="0004041C"/>
    <w:rsid w:val="000408C9"/>
    <w:rsid w:val="000428C4"/>
    <w:rsid w:val="00044C5B"/>
    <w:rsid w:val="000515A9"/>
    <w:rsid w:val="00051654"/>
    <w:rsid w:val="00053EF7"/>
    <w:rsid w:val="000542F9"/>
    <w:rsid w:val="000559AB"/>
    <w:rsid w:val="00057965"/>
    <w:rsid w:val="00057CB3"/>
    <w:rsid w:val="000607C1"/>
    <w:rsid w:val="000614EA"/>
    <w:rsid w:val="00061AD0"/>
    <w:rsid w:val="00061F4E"/>
    <w:rsid w:val="00070D42"/>
    <w:rsid w:val="00072720"/>
    <w:rsid w:val="00073EBB"/>
    <w:rsid w:val="000745F6"/>
    <w:rsid w:val="00080224"/>
    <w:rsid w:val="0008179A"/>
    <w:rsid w:val="00081DB0"/>
    <w:rsid w:val="00081DD7"/>
    <w:rsid w:val="000859C6"/>
    <w:rsid w:val="00085E24"/>
    <w:rsid w:val="00086E60"/>
    <w:rsid w:val="0008790B"/>
    <w:rsid w:val="00090036"/>
    <w:rsid w:val="00090B57"/>
    <w:rsid w:val="00090EC2"/>
    <w:rsid w:val="00091ABB"/>
    <w:rsid w:val="00092792"/>
    <w:rsid w:val="00092AB1"/>
    <w:rsid w:val="00094A98"/>
    <w:rsid w:val="00094CCE"/>
    <w:rsid w:val="000970E2"/>
    <w:rsid w:val="00097671"/>
    <w:rsid w:val="000A08A6"/>
    <w:rsid w:val="000A3231"/>
    <w:rsid w:val="000A3737"/>
    <w:rsid w:val="000A49FB"/>
    <w:rsid w:val="000A532C"/>
    <w:rsid w:val="000A537E"/>
    <w:rsid w:val="000A6180"/>
    <w:rsid w:val="000A63AB"/>
    <w:rsid w:val="000A67CF"/>
    <w:rsid w:val="000B3650"/>
    <w:rsid w:val="000B5A8A"/>
    <w:rsid w:val="000B6559"/>
    <w:rsid w:val="000C01B0"/>
    <w:rsid w:val="000C4F4B"/>
    <w:rsid w:val="000C5C5E"/>
    <w:rsid w:val="000D579F"/>
    <w:rsid w:val="000E1F67"/>
    <w:rsid w:val="000E25A0"/>
    <w:rsid w:val="000E2D12"/>
    <w:rsid w:val="000E3CC1"/>
    <w:rsid w:val="000E745E"/>
    <w:rsid w:val="000E7E6F"/>
    <w:rsid w:val="000F3B9C"/>
    <w:rsid w:val="000F4B58"/>
    <w:rsid w:val="000F4D59"/>
    <w:rsid w:val="000F552C"/>
    <w:rsid w:val="000F6184"/>
    <w:rsid w:val="00104CE1"/>
    <w:rsid w:val="00105B10"/>
    <w:rsid w:val="001074B4"/>
    <w:rsid w:val="001078DD"/>
    <w:rsid w:val="00111549"/>
    <w:rsid w:val="0011171F"/>
    <w:rsid w:val="00111AA9"/>
    <w:rsid w:val="00111B04"/>
    <w:rsid w:val="001123F9"/>
    <w:rsid w:val="00112D99"/>
    <w:rsid w:val="00115228"/>
    <w:rsid w:val="00116129"/>
    <w:rsid w:val="0011766B"/>
    <w:rsid w:val="0012019A"/>
    <w:rsid w:val="0012042C"/>
    <w:rsid w:val="00120A1D"/>
    <w:rsid w:val="001218AB"/>
    <w:rsid w:val="00122B70"/>
    <w:rsid w:val="00123B9B"/>
    <w:rsid w:val="00124596"/>
    <w:rsid w:val="00125837"/>
    <w:rsid w:val="0012711C"/>
    <w:rsid w:val="001312BF"/>
    <w:rsid w:val="00131603"/>
    <w:rsid w:val="001320EA"/>
    <w:rsid w:val="001328E0"/>
    <w:rsid w:val="00132997"/>
    <w:rsid w:val="00133883"/>
    <w:rsid w:val="001345D6"/>
    <w:rsid w:val="00136658"/>
    <w:rsid w:val="0013764E"/>
    <w:rsid w:val="00137671"/>
    <w:rsid w:val="00141013"/>
    <w:rsid w:val="00142CCE"/>
    <w:rsid w:val="001461F5"/>
    <w:rsid w:val="00146DDF"/>
    <w:rsid w:val="001472C6"/>
    <w:rsid w:val="001500AC"/>
    <w:rsid w:val="00151D45"/>
    <w:rsid w:val="00155C9D"/>
    <w:rsid w:val="001568D6"/>
    <w:rsid w:val="00160771"/>
    <w:rsid w:val="00160DD2"/>
    <w:rsid w:val="00162108"/>
    <w:rsid w:val="00165066"/>
    <w:rsid w:val="001652A2"/>
    <w:rsid w:val="001660E4"/>
    <w:rsid w:val="001663CF"/>
    <w:rsid w:val="00166B62"/>
    <w:rsid w:val="0016758F"/>
    <w:rsid w:val="001700D1"/>
    <w:rsid w:val="0017178A"/>
    <w:rsid w:val="001719F4"/>
    <w:rsid w:val="00171F25"/>
    <w:rsid w:val="001725FB"/>
    <w:rsid w:val="00173C45"/>
    <w:rsid w:val="001753CB"/>
    <w:rsid w:val="001772B9"/>
    <w:rsid w:val="00177E6E"/>
    <w:rsid w:val="00180D21"/>
    <w:rsid w:val="0018261A"/>
    <w:rsid w:val="00183943"/>
    <w:rsid w:val="001850E5"/>
    <w:rsid w:val="00185A06"/>
    <w:rsid w:val="00190419"/>
    <w:rsid w:val="00191484"/>
    <w:rsid w:val="001914A3"/>
    <w:rsid w:val="0019295D"/>
    <w:rsid w:val="00192EBA"/>
    <w:rsid w:val="00193C48"/>
    <w:rsid w:val="00195C8A"/>
    <w:rsid w:val="00196008"/>
    <w:rsid w:val="00197250"/>
    <w:rsid w:val="001A03B8"/>
    <w:rsid w:val="001A0B98"/>
    <w:rsid w:val="001A2B81"/>
    <w:rsid w:val="001A3E65"/>
    <w:rsid w:val="001A452B"/>
    <w:rsid w:val="001A47DD"/>
    <w:rsid w:val="001B03D3"/>
    <w:rsid w:val="001B0436"/>
    <w:rsid w:val="001B15A2"/>
    <w:rsid w:val="001B17E8"/>
    <w:rsid w:val="001B35C4"/>
    <w:rsid w:val="001B3A8B"/>
    <w:rsid w:val="001B6EED"/>
    <w:rsid w:val="001B6FA1"/>
    <w:rsid w:val="001B76AF"/>
    <w:rsid w:val="001C076C"/>
    <w:rsid w:val="001C3ED6"/>
    <w:rsid w:val="001C7345"/>
    <w:rsid w:val="001C7813"/>
    <w:rsid w:val="001C7D72"/>
    <w:rsid w:val="001D12A3"/>
    <w:rsid w:val="001D3E33"/>
    <w:rsid w:val="001D6625"/>
    <w:rsid w:val="001D6A06"/>
    <w:rsid w:val="001D6AC8"/>
    <w:rsid w:val="001E1191"/>
    <w:rsid w:val="001E1D4B"/>
    <w:rsid w:val="001E28C6"/>
    <w:rsid w:val="001E3EFF"/>
    <w:rsid w:val="001E4148"/>
    <w:rsid w:val="001E5E97"/>
    <w:rsid w:val="001F65A8"/>
    <w:rsid w:val="00200901"/>
    <w:rsid w:val="00202792"/>
    <w:rsid w:val="00202964"/>
    <w:rsid w:val="002040FD"/>
    <w:rsid w:val="002052D9"/>
    <w:rsid w:val="002105F8"/>
    <w:rsid w:val="002108E2"/>
    <w:rsid w:val="002113AF"/>
    <w:rsid w:val="00211F65"/>
    <w:rsid w:val="0021266C"/>
    <w:rsid w:val="00212D50"/>
    <w:rsid w:val="00213E49"/>
    <w:rsid w:val="00213EF2"/>
    <w:rsid w:val="00214299"/>
    <w:rsid w:val="00214CA4"/>
    <w:rsid w:val="00216FF2"/>
    <w:rsid w:val="002205FC"/>
    <w:rsid w:val="002208F2"/>
    <w:rsid w:val="0022141E"/>
    <w:rsid w:val="0022392C"/>
    <w:rsid w:val="002252F1"/>
    <w:rsid w:val="00225C86"/>
    <w:rsid w:val="002263E6"/>
    <w:rsid w:val="0022706C"/>
    <w:rsid w:val="00230FFC"/>
    <w:rsid w:val="002315A7"/>
    <w:rsid w:val="00231C1B"/>
    <w:rsid w:val="00235209"/>
    <w:rsid w:val="00237575"/>
    <w:rsid w:val="002377A8"/>
    <w:rsid w:val="00240D87"/>
    <w:rsid w:val="0024212C"/>
    <w:rsid w:val="00242CD1"/>
    <w:rsid w:val="00243E3C"/>
    <w:rsid w:val="00244364"/>
    <w:rsid w:val="002449EA"/>
    <w:rsid w:val="002451A0"/>
    <w:rsid w:val="00250197"/>
    <w:rsid w:val="00250639"/>
    <w:rsid w:val="0025068B"/>
    <w:rsid w:val="002518DF"/>
    <w:rsid w:val="00251A2D"/>
    <w:rsid w:val="00255C57"/>
    <w:rsid w:val="00255ED2"/>
    <w:rsid w:val="00257029"/>
    <w:rsid w:val="00260796"/>
    <w:rsid w:val="00260C69"/>
    <w:rsid w:val="00262A7E"/>
    <w:rsid w:val="00263608"/>
    <w:rsid w:val="0026663F"/>
    <w:rsid w:val="00270783"/>
    <w:rsid w:val="00270E6F"/>
    <w:rsid w:val="0027135D"/>
    <w:rsid w:val="0027281D"/>
    <w:rsid w:val="00273754"/>
    <w:rsid w:val="00274ED1"/>
    <w:rsid w:val="00276B11"/>
    <w:rsid w:val="00276E25"/>
    <w:rsid w:val="0027728D"/>
    <w:rsid w:val="0027740F"/>
    <w:rsid w:val="0027765C"/>
    <w:rsid w:val="00277A7F"/>
    <w:rsid w:val="00277ED7"/>
    <w:rsid w:val="00281004"/>
    <w:rsid w:val="00281AAB"/>
    <w:rsid w:val="00282825"/>
    <w:rsid w:val="0028369D"/>
    <w:rsid w:val="002844D2"/>
    <w:rsid w:val="00284BA8"/>
    <w:rsid w:val="00285053"/>
    <w:rsid w:val="00285210"/>
    <w:rsid w:val="002852C6"/>
    <w:rsid w:val="00287D49"/>
    <w:rsid w:val="0029078C"/>
    <w:rsid w:val="00290C48"/>
    <w:rsid w:val="002A2DAA"/>
    <w:rsid w:val="002A4B16"/>
    <w:rsid w:val="002A6FD5"/>
    <w:rsid w:val="002A71BB"/>
    <w:rsid w:val="002A7A49"/>
    <w:rsid w:val="002B6104"/>
    <w:rsid w:val="002C202B"/>
    <w:rsid w:val="002C50FF"/>
    <w:rsid w:val="002C6255"/>
    <w:rsid w:val="002D0E56"/>
    <w:rsid w:val="002D519B"/>
    <w:rsid w:val="002D5496"/>
    <w:rsid w:val="002D75C7"/>
    <w:rsid w:val="002E28AF"/>
    <w:rsid w:val="002E47F5"/>
    <w:rsid w:val="002E734E"/>
    <w:rsid w:val="002E73F2"/>
    <w:rsid w:val="002E7696"/>
    <w:rsid w:val="002E7DE5"/>
    <w:rsid w:val="002F1918"/>
    <w:rsid w:val="002F5323"/>
    <w:rsid w:val="002F6B62"/>
    <w:rsid w:val="002F6D25"/>
    <w:rsid w:val="00301896"/>
    <w:rsid w:val="00303039"/>
    <w:rsid w:val="0030369E"/>
    <w:rsid w:val="00305DD3"/>
    <w:rsid w:val="00306259"/>
    <w:rsid w:val="003109A8"/>
    <w:rsid w:val="0031160A"/>
    <w:rsid w:val="00312431"/>
    <w:rsid w:val="003125C8"/>
    <w:rsid w:val="003129C6"/>
    <w:rsid w:val="00314C69"/>
    <w:rsid w:val="00317EF4"/>
    <w:rsid w:val="00320E43"/>
    <w:rsid w:val="0032228D"/>
    <w:rsid w:val="00325CBF"/>
    <w:rsid w:val="00327E55"/>
    <w:rsid w:val="00330A93"/>
    <w:rsid w:val="0033190B"/>
    <w:rsid w:val="00334762"/>
    <w:rsid w:val="00334EAE"/>
    <w:rsid w:val="00335A7A"/>
    <w:rsid w:val="00336640"/>
    <w:rsid w:val="00342AF4"/>
    <w:rsid w:val="00343801"/>
    <w:rsid w:val="00343853"/>
    <w:rsid w:val="0035078D"/>
    <w:rsid w:val="0035168C"/>
    <w:rsid w:val="003523A9"/>
    <w:rsid w:val="0035300A"/>
    <w:rsid w:val="003536BA"/>
    <w:rsid w:val="00356AE2"/>
    <w:rsid w:val="00356E4D"/>
    <w:rsid w:val="00360BAA"/>
    <w:rsid w:val="00361C0B"/>
    <w:rsid w:val="00363062"/>
    <w:rsid w:val="00363204"/>
    <w:rsid w:val="00363FE1"/>
    <w:rsid w:val="00366736"/>
    <w:rsid w:val="003677A8"/>
    <w:rsid w:val="00367C1A"/>
    <w:rsid w:val="003710EA"/>
    <w:rsid w:val="00371B86"/>
    <w:rsid w:val="0037227E"/>
    <w:rsid w:val="00374B44"/>
    <w:rsid w:val="00375384"/>
    <w:rsid w:val="003763B6"/>
    <w:rsid w:val="00377488"/>
    <w:rsid w:val="00377EFF"/>
    <w:rsid w:val="0038082E"/>
    <w:rsid w:val="00381028"/>
    <w:rsid w:val="00382DA1"/>
    <w:rsid w:val="00390015"/>
    <w:rsid w:val="00392265"/>
    <w:rsid w:val="00392314"/>
    <w:rsid w:val="00394664"/>
    <w:rsid w:val="00395432"/>
    <w:rsid w:val="003A0A9C"/>
    <w:rsid w:val="003A4D8B"/>
    <w:rsid w:val="003A5A67"/>
    <w:rsid w:val="003B00EA"/>
    <w:rsid w:val="003B1559"/>
    <w:rsid w:val="003B4C95"/>
    <w:rsid w:val="003B4FB2"/>
    <w:rsid w:val="003B5A0B"/>
    <w:rsid w:val="003C56CF"/>
    <w:rsid w:val="003D1E1D"/>
    <w:rsid w:val="003D3334"/>
    <w:rsid w:val="003D4EDF"/>
    <w:rsid w:val="003D7099"/>
    <w:rsid w:val="003D77B3"/>
    <w:rsid w:val="003E1061"/>
    <w:rsid w:val="003E180B"/>
    <w:rsid w:val="003E1B34"/>
    <w:rsid w:val="003E32DC"/>
    <w:rsid w:val="003E60FD"/>
    <w:rsid w:val="003E61ED"/>
    <w:rsid w:val="003E6572"/>
    <w:rsid w:val="003E70A2"/>
    <w:rsid w:val="003F027E"/>
    <w:rsid w:val="003F04D4"/>
    <w:rsid w:val="003F21C1"/>
    <w:rsid w:val="003F33C8"/>
    <w:rsid w:val="003F66A7"/>
    <w:rsid w:val="003F693E"/>
    <w:rsid w:val="003F72CC"/>
    <w:rsid w:val="003F7692"/>
    <w:rsid w:val="0040017C"/>
    <w:rsid w:val="0040060C"/>
    <w:rsid w:val="0040134C"/>
    <w:rsid w:val="004045AD"/>
    <w:rsid w:val="00411CEE"/>
    <w:rsid w:val="0041233B"/>
    <w:rsid w:val="00414114"/>
    <w:rsid w:val="0041462A"/>
    <w:rsid w:val="00414EF1"/>
    <w:rsid w:val="004161FD"/>
    <w:rsid w:val="00422FFB"/>
    <w:rsid w:val="004279EA"/>
    <w:rsid w:val="00434B9F"/>
    <w:rsid w:val="00440246"/>
    <w:rsid w:val="0044338A"/>
    <w:rsid w:val="00444F7B"/>
    <w:rsid w:val="0044721D"/>
    <w:rsid w:val="004512CC"/>
    <w:rsid w:val="0045152E"/>
    <w:rsid w:val="00451554"/>
    <w:rsid w:val="00451FA8"/>
    <w:rsid w:val="0045300F"/>
    <w:rsid w:val="004540B5"/>
    <w:rsid w:val="004550AD"/>
    <w:rsid w:val="004558F0"/>
    <w:rsid w:val="00455F02"/>
    <w:rsid w:val="00456736"/>
    <w:rsid w:val="00460B7C"/>
    <w:rsid w:val="004622F5"/>
    <w:rsid w:val="00462D4E"/>
    <w:rsid w:val="00463DF4"/>
    <w:rsid w:val="0046504E"/>
    <w:rsid w:val="00465266"/>
    <w:rsid w:val="004675DD"/>
    <w:rsid w:val="00470374"/>
    <w:rsid w:val="00470472"/>
    <w:rsid w:val="00472F62"/>
    <w:rsid w:val="00473E28"/>
    <w:rsid w:val="004749B8"/>
    <w:rsid w:val="00476500"/>
    <w:rsid w:val="004773D0"/>
    <w:rsid w:val="00480AF4"/>
    <w:rsid w:val="00481EC0"/>
    <w:rsid w:val="004821DD"/>
    <w:rsid w:val="00485A9B"/>
    <w:rsid w:val="004902D6"/>
    <w:rsid w:val="00491C73"/>
    <w:rsid w:val="004953B5"/>
    <w:rsid w:val="00495A14"/>
    <w:rsid w:val="004973EC"/>
    <w:rsid w:val="004A1CC5"/>
    <w:rsid w:val="004A29F0"/>
    <w:rsid w:val="004A3117"/>
    <w:rsid w:val="004A33E1"/>
    <w:rsid w:val="004A71BB"/>
    <w:rsid w:val="004B1FD2"/>
    <w:rsid w:val="004B2278"/>
    <w:rsid w:val="004B40C4"/>
    <w:rsid w:val="004B7E3D"/>
    <w:rsid w:val="004C093F"/>
    <w:rsid w:val="004C1F58"/>
    <w:rsid w:val="004C3432"/>
    <w:rsid w:val="004C5B4F"/>
    <w:rsid w:val="004C6804"/>
    <w:rsid w:val="004C74CD"/>
    <w:rsid w:val="004C7B44"/>
    <w:rsid w:val="004D05EC"/>
    <w:rsid w:val="004D0BE4"/>
    <w:rsid w:val="004D3CD2"/>
    <w:rsid w:val="004D4136"/>
    <w:rsid w:val="004D7928"/>
    <w:rsid w:val="004E2E6E"/>
    <w:rsid w:val="004E4E56"/>
    <w:rsid w:val="004E5CD1"/>
    <w:rsid w:val="004E77DD"/>
    <w:rsid w:val="004F0246"/>
    <w:rsid w:val="004F0410"/>
    <w:rsid w:val="004F166A"/>
    <w:rsid w:val="004F2197"/>
    <w:rsid w:val="004F654C"/>
    <w:rsid w:val="004F7297"/>
    <w:rsid w:val="004F7D15"/>
    <w:rsid w:val="00502474"/>
    <w:rsid w:val="00502E58"/>
    <w:rsid w:val="005030B2"/>
    <w:rsid w:val="00503722"/>
    <w:rsid w:val="00504526"/>
    <w:rsid w:val="00504798"/>
    <w:rsid w:val="00504A5E"/>
    <w:rsid w:val="0050684F"/>
    <w:rsid w:val="00506E18"/>
    <w:rsid w:val="005109C6"/>
    <w:rsid w:val="00511BB4"/>
    <w:rsid w:val="00511C00"/>
    <w:rsid w:val="0051273F"/>
    <w:rsid w:val="00513852"/>
    <w:rsid w:val="00513F98"/>
    <w:rsid w:val="00514B78"/>
    <w:rsid w:val="00516A12"/>
    <w:rsid w:val="0052174B"/>
    <w:rsid w:val="0052414A"/>
    <w:rsid w:val="00524597"/>
    <w:rsid w:val="005257CC"/>
    <w:rsid w:val="00525EA1"/>
    <w:rsid w:val="00526951"/>
    <w:rsid w:val="00527534"/>
    <w:rsid w:val="00533A66"/>
    <w:rsid w:val="005349E1"/>
    <w:rsid w:val="00534CD8"/>
    <w:rsid w:val="00535C11"/>
    <w:rsid w:val="0053654C"/>
    <w:rsid w:val="0053673D"/>
    <w:rsid w:val="005418C0"/>
    <w:rsid w:val="00542F7C"/>
    <w:rsid w:val="005436B1"/>
    <w:rsid w:val="00543B8B"/>
    <w:rsid w:val="00544CAD"/>
    <w:rsid w:val="005459A3"/>
    <w:rsid w:val="00547B61"/>
    <w:rsid w:val="005553A0"/>
    <w:rsid w:val="005606C1"/>
    <w:rsid w:val="005606C6"/>
    <w:rsid w:val="00560C6C"/>
    <w:rsid w:val="005632C4"/>
    <w:rsid w:val="00563DF3"/>
    <w:rsid w:val="0056624F"/>
    <w:rsid w:val="005702E9"/>
    <w:rsid w:val="0057039B"/>
    <w:rsid w:val="00571CDC"/>
    <w:rsid w:val="00574E49"/>
    <w:rsid w:val="00574E70"/>
    <w:rsid w:val="005757ED"/>
    <w:rsid w:val="00581DFF"/>
    <w:rsid w:val="005833F9"/>
    <w:rsid w:val="00584F8F"/>
    <w:rsid w:val="00587D91"/>
    <w:rsid w:val="00590675"/>
    <w:rsid w:val="005910C0"/>
    <w:rsid w:val="005919EA"/>
    <w:rsid w:val="00592EBB"/>
    <w:rsid w:val="00593F22"/>
    <w:rsid w:val="005A0BC1"/>
    <w:rsid w:val="005A0D01"/>
    <w:rsid w:val="005A2EA5"/>
    <w:rsid w:val="005A425F"/>
    <w:rsid w:val="005A7AEF"/>
    <w:rsid w:val="005A7E69"/>
    <w:rsid w:val="005B0C68"/>
    <w:rsid w:val="005B2659"/>
    <w:rsid w:val="005B4B98"/>
    <w:rsid w:val="005B7FD3"/>
    <w:rsid w:val="005C3AD9"/>
    <w:rsid w:val="005C44FB"/>
    <w:rsid w:val="005C4EF9"/>
    <w:rsid w:val="005C5644"/>
    <w:rsid w:val="005C5873"/>
    <w:rsid w:val="005C5895"/>
    <w:rsid w:val="005C5C2F"/>
    <w:rsid w:val="005C7BDF"/>
    <w:rsid w:val="005D236B"/>
    <w:rsid w:val="005D285C"/>
    <w:rsid w:val="005D3AA5"/>
    <w:rsid w:val="005D3DEE"/>
    <w:rsid w:val="005D4B93"/>
    <w:rsid w:val="005D5170"/>
    <w:rsid w:val="005D6B56"/>
    <w:rsid w:val="005E4F92"/>
    <w:rsid w:val="005E6D2F"/>
    <w:rsid w:val="005E7EC0"/>
    <w:rsid w:val="005F2489"/>
    <w:rsid w:val="005F29CA"/>
    <w:rsid w:val="005F4AFE"/>
    <w:rsid w:val="005F637E"/>
    <w:rsid w:val="005F7C68"/>
    <w:rsid w:val="0060086C"/>
    <w:rsid w:val="00600ABF"/>
    <w:rsid w:val="00601CC7"/>
    <w:rsid w:val="00602A1D"/>
    <w:rsid w:val="00604FCE"/>
    <w:rsid w:val="00607754"/>
    <w:rsid w:val="00607EE4"/>
    <w:rsid w:val="006110CF"/>
    <w:rsid w:val="006110DD"/>
    <w:rsid w:val="0061113A"/>
    <w:rsid w:val="00611E5D"/>
    <w:rsid w:val="0061470C"/>
    <w:rsid w:val="0061569C"/>
    <w:rsid w:val="00617BF5"/>
    <w:rsid w:val="006207B6"/>
    <w:rsid w:val="00622F9E"/>
    <w:rsid w:val="0062480A"/>
    <w:rsid w:val="00625CFF"/>
    <w:rsid w:val="006264C4"/>
    <w:rsid w:val="006270F5"/>
    <w:rsid w:val="00627CB0"/>
    <w:rsid w:val="00631433"/>
    <w:rsid w:val="00632D80"/>
    <w:rsid w:val="00633543"/>
    <w:rsid w:val="00634016"/>
    <w:rsid w:val="0063514F"/>
    <w:rsid w:val="00635794"/>
    <w:rsid w:val="00635DC2"/>
    <w:rsid w:val="00635E0D"/>
    <w:rsid w:val="006364B4"/>
    <w:rsid w:val="006402A3"/>
    <w:rsid w:val="00642567"/>
    <w:rsid w:val="006425BA"/>
    <w:rsid w:val="00642A2F"/>
    <w:rsid w:val="006431E4"/>
    <w:rsid w:val="00647E1D"/>
    <w:rsid w:val="00647F65"/>
    <w:rsid w:val="00651179"/>
    <w:rsid w:val="006532E3"/>
    <w:rsid w:val="00653A3A"/>
    <w:rsid w:val="00654F60"/>
    <w:rsid w:val="006628FA"/>
    <w:rsid w:val="00664DFF"/>
    <w:rsid w:val="006655DA"/>
    <w:rsid w:val="00665EE4"/>
    <w:rsid w:val="0066665D"/>
    <w:rsid w:val="00666DA9"/>
    <w:rsid w:val="00667D47"/>
    <w:rsid w:val="00670A74"/>
    <w:rsid w:val="00672956"/>
    <w:rsid w:val="00673A4E"/>
    <w:rsid w:val="00676041"/>
    <w:rsid w:val="006764A9"/>
    <w:rsid w:val="00676A62"/>
    <w:rsid w:val="00677574"/>
    <w:rsid w:val="00681061"/>
    <w:rsid w:val="006866D0"/>
    <w:rsid w:val="00687347"/>
    <w:rsid w:val="00687F77"/>
    <w:rsid w:val="00690834"/>
    <w:rsid w:val="0069090E"/>
    <w:rsid w:val="00694B48"/>
    <w:rsid w:val="00695688"/>
    <w:rsid w:val="006A0439"/>
    <w:rsid w:val="006A0B7B"/>
    <w:rsid w:val="006A25B9"/>
    <w:rsid w:val="006A5CB6"/>
    <w:rsid w:val="006A6A58"/>
    <w:rsid w:val="006B04FD"/>
    <w:rsid w:val="006B2F10"/>
    <w:rsid w:val="006B561B"/>
    <w:rsid w:val="006B645B"/>
    <w:rsid w:val="006B7745"/>
    <w:rsid w:val="006C048D"/>
    <w:rsid w:val="006C19BD"/>
    <w:rsid w:val="006C1B40"/>
    <w:rsid w:val="006C38F0"/>
    <w:rsid w:val="006C3D7A"/>
    <w:rsid w:val="006C6743"/>
    <w:rsid w:val="006D2B30"/>
    <w:rsid w:val="006D3D95"/>
    <w:rsid w:val="006D45BF"/>
    <w:rsid w:val="006E46B6"/>
    <w:rsid w:val="006E49F8"/>
    <w:rsid w:val="006E6FDA"/>
    <w:rsid w:val="006E76BA"/>
    <w:rsid w:val="006F04B6"/>
    <w:rsid w:val="006F3236"/>
    <w:rsid w:val="006F3F7F"/>
    <w:rsid w:val="006F4439"/>
    <w:rsid w:val="006F665C"/>
    <w:rsid w:val="0070272B"/>
    <w:rsid w:val="00702BE5"/>
    <w:rsid w:val="00703E3D"/>
    <w:rsid w:val="007045AE"/>
    <w:rsid w:val="00705835"/>
    <w:rsid w:val="00707B03"/>
    <w:rsid w:val="00707BE2"/>
    <w:rsid w:val="007120E4"/>
    <w:rsid w:val="00712A82"/>
    <w:rsid w:val="007132DA"/>
    <w:rsid w:val="00716E37"/>
    <w:rsid w:val="00722CEB"/>
    <w:rsid w:val="0072343C"/>
    <w:rsid w:val="00723449"/>
    <w:rsid w:val="0072347C"/>
    <w:rsid w:val="00723A61"/>
    <w:rsid w:val="00724CB3"/>
    <w:rsid w:val="00725547"/>
    <w:rsid w:val="00725F0E"/>
    <w:rsid w:val="0072676E"/>
    <w:rsid w:val="00727372"/>
    <w:rsid w:val="007313AC"/>
    <w:rsid w:val="007325B5"/>
    <w:rsid w:val="007358FE"/>
    <w:rsid w:val="00736A2C"/>
    <w:rsid w:val="00736E61"/>
    <w:rsid w:val="0073794B"/>
    <w:rsid w:val="0074212D"/>
    <w:rsid w:val="0074224C"/>
    <w:rsid w:val="00742484"/>
    <w:rsid w:val="00743B4A"/>
    <w:rsid w:val="00747D90"/>
    <w:rsid w:val="00750A8C"/>
    <w:rsid w:val="00751C05"/>
    <w:rsid w:val="007522B8"/>
    <w:rsid w:val="00755294"/>
    <w:rsid w:val="0075567B"/>
    <w:rsid w:val="00755D87"/>
    <w:rsid w:val="0075644F"/>
    <w:rsid w:val="0076035D"/>
    <w:rsid w:val="007604CD"/>
    <w:rsid w:val="00762434"/>
    <w:rsid w:val="007648DF"/>
    <w:rsid w:val="00766556"/>
    <w:rsid w:val="00766AE1"/>
    <w:rsid w:val="00766AF8"/>
    <w:rsid w:val="00766CAC"/>
    <w:rsid w:val="00770DCD"/>
    <w:rsid w:val="00770EA6"/>
    <w:rsid w:val="00770F5E"/>
    <w:rsid w:val="00771309"/>
    <w:rsid w:val="00772B47"/>
    <w:rsid w:val="00773476"/>
    <w:rsid w:val="00773753"/>
    <w:rsid w:val="00773F63"/>
    <w:rsid w:val="00775B8A"/>
    <w:rsid w:val="00775C56"/>
    <w:rsid w:val="00780749"/>
    <w:rsid w:val="0078182A"/>
    <w:rsid w:val="0078244F"/>
    <w:rsid w:val="00782C4A"/>
    <w:rsid w:val="00782FC4"/>
    <w:rsid w:val="007845B6"/>
    <w:rsid w:val="0078480A"/>
    <w:rsid w:val="00786523"/>
    <w:rsid w:val="00786852"/>
    <w:rsid w:val="007944CD"/>
    <w:rsid w:val="00796246"/>
    <w:rsid w:val="007A3946"/>
    <w:rsid w:val="007A4709"/>
    <w:rsid w:val="007B092B"/>
    <w:rsid w:val="007B1632"/>
    <w:rsid w:val="007B1E0D"/>
    <w:rsid w:val="007B2780"/>
    <w:rsid w:val="007B367B"/>
    <w:rsid w:val="007B46B4"/>
    <w:rsid w:val="007B4AB6"/>
    <w:rsid w:val="007B684E"/>
    <w:rsid w:val="007B7C43"/>
    <w:rsid w:val="007B7DD2"/>
    <w:rsid w:val="007C0168"/>
    <w:rsid w:val="007C155D"/>
    <w:rsid w:val="007C1B62"/>
    <w:rsid w:val="007C1BCB"/>
    <w:rsid w:val="007C2BC2"/>
    <w:rsid w:val="007C36BB"/>
    <w:rsid w:val="007C4257"/>
    <w:rsid w:val="007C44B1"/>
    <w:rsid w:val="007C4E0E"/>
    <w:rsid w:val="007C5451"/>
    <w:rsid w:val="007C5A08"/>
    <w:rsid w:val="007C738D"/>
    <w:rsid w:val="007D19D4"/>
    <w:rsid w:val="007D26DD"/>
    <w:rsid w:val="007D2931"/>
    <w:rsid w:val="007D42ED"/>
    <w:rsid w:val="007E1C31"/>
    <w:rsid w:val="007E38AB"/>
    <w:rsid w:val="007E3F94"/>
    <w:rsid w:val="007E4C32"/>
    <w:rsid w:val="007E7552"/>
    <w:rsid w:val="007E7879"/>
    <w:rsid w:val="007F073B"/>
    <w:rsid w:val="007F0BDA"/>
    <w:rsid w:val="007F15B9"/>
    <w:rsid w:val="007F1C9F"/>
    <w:rsid w:val="007F4151"/>
    <w:rsid w:val="007F7001"/>
    <w:rsid w:val="007F72F2"/>
    <w:rsid w:val="007F77B3"/>
    <w:rsid w:val="007F7FB8"/>
    <w:rsid w:val="00804899"/>
    <w:rsid w:val="008100FD"/>
    <w:rsid w:val="00811031"/>
    <w:rsid w:val="00811D93"/>
    <w:rsid w:val="008121A0"/>
    <w:rsid w:val="00812800"/>
    <w:rsid w:val="0081429B"/>
    <w:rsid w:val="00814D8B"/>
    <w:rsid w:val="0081695F"/>
    <w:rsid w:val="008169F6"/>
    <w:rsid w:val="00821D98"/>
    <w:rsid w:val="00821E9F"/>
    <w:rsid w:val="008220CA"/>
    <w:rsid w:val="008231E3"/>
    <w:rsid w:val="008241C8"/>
    <w:rsid w:val="00824662"/>
    <w:rsid w:val="00826BED"/>
    <w:rsid w:val="008310A7"/>
    <w:rsid w:val="00831885"/>
    <w:rsid w:val="00832F73"/>
    <w:rsid w:val="00833D85"/>
    <w:rsid w:val="00834B9C"/>
    <w:rsid w:val="00835F8F"/>
    <w:rsid w:val="00836312"/>
    <w:rsid w:val="00837256"/>
    <w:rsid w:val="0083797B"/>
    <w:rsid w:val="00840501"/>
    <w:rsid w:val="008411C4"/>
    <w:rsid w:val="008426B8"/>
    <w:rsid w:val="00843D00"/>
    <w:rsid w:val="00844425"/>
    <w:rsid w:val="0084647C"/>
    <w:rsid w:val="00853346"/>
    <w:rsid w:val="0085592A"/>
    <w:rsid w:val="00860540"/>
    <w:rsid w:val="00860683"/>
    <w:rsid w:val="00860A4F"/>
    <w:rsid w:val="00860BC7"/>
    <w:rsid w:val="00861728"/>
    <w:rsid w:val="0086325E"/>
    <w:rsid w:val="00863B16"/>
    <w:rsid w:val="00863D70"/>
    <w:rsid w:val="00873DC4"/>
    <w:rsid w:val="00876283"/>
    <w:rsid w:val="008762CB"/>
    <w:rsid w:val="00877C7A"/>
    <w:rsid w:val="00877F73"/>
    <w:rsid w:val="00882562"/>
    <w:rsid w:val="0088331B"/>
    <w:rsid w:val="00883724"/>
    <w:rsid w:val="00884934"/>
    <w:rsid w:val="008854AB"/>
    <w:rsid w:val="00885BD5"/>
    <w:rsid w:val="00894094"/>
    <w:rsid w:val="00895BD3"/>
    <w:rsid w:val="008A0705"/>
    <w:rsid w:val="008A1380"/>
    <w:rsid w:val="008A3576"/>
    <w:rsid w:val="008A35A5"/>
    <w:rsid w:val="008A3AFB"/>
    <w:rsid w:val="008A694C"/>
    <w:rsid w:val="008B032E"/>
    <w:rsid w:val="008B03FA"/>
    <w:rsid w:val="008B344A"/>
    <w:rsid w:val="008C0332"/>
    <w:rsid w:val="008C0B82"/>
    <w:rsid w:val="008C2454"/>
    <w:rsid w:val="008C3F9E"/>
    <w:rsid w:val="008C6DB8"/>
    <w:rsid w:val="008D059B"/>
    <w:rsid w:val="008D13DC"/>
    <w:rsid w:val="008D1411"/>
    <w:rsid w:val="008D1AF6"/>
    <w:rsid w:val="008D36F3"/>
    <w:rsid w:val="008D5480"/>
    <w:rsid w:val="008D748C"/>
    <w:rsid w:val="008D7749"/>
    <w:rsid w:val="008D7796"/>
    <w:rsid w:val="008E4CED"/>
    <w:rsid w:val="008E5A16"/>
    <w:rsid w:val="008E71D6"/>
    <w:rsid w:val="008F0202"/>
    <w:rsid w:val="008F0FB3"/>
    <w:rsid w:val="008F389E"/>
    <w:rsid w:val="008F655B"/>
    <w:rsid w:val="008F7718"/>
    <w:rsid w:val="00900692"/>
    <w:rsid w:val="00901D5E"/>
    <w:rsid w:val="0090270A"/>
    <w:rsid w:val="00902746"/>
    <w:rsid w:val="00902F8F"/>
    <w:rsid w:val="0090327C"/>
    <w:rsid w:val="009034DB"/>
    <w:rsid w:val="00907D41"/>
    <w:rsid w:val="00910159"/>
    <w:rsid w:val="00912F16"/>
    <w:rsid w:val="00913325"/>
    <w:rsid w:val="00914AEE"/>
    <w:rsid w:val="009162D0"/>
    <w:rsid w:val="0091669C"/>
    <w:rsid w:val="00916BC8"/>
    <w:rsid w:val="009172E4"/>
    <w:rsid w:val="00921372"/>
    <w:rsid w:val="0092174D"/>
    <w:rsid w:val="0092282D"/>
    <w:rsid w:val="009233DF"/>
    <w:rsid w:val="0092499F"/>
    <w:rsid w:val="009313C0"/>
    <w:rsid w:val="009317B4"/>
    <w:rsid w:val="00931C50"/>
    <w:rsid w:val="0093626A"/>
    <w:rsid w:val="0093627C"/>
    <w:rsid w:val="0093657F"/>
    <w:rsid w:val="00941555"/>
    <w:rsid w:val="00941651"/>
    <w:rsid w:val="00941E77"/>
    <w:rsid w:val="00942222"/>
    <w:rsid w:val="009433AE"/>
    <w:rsid w:val="009440AF"/>
    <w:rsid w:val="0094515C"/>
    <w:rsid w:val="009451EC"/>
    <w:rsid w:val="009466EA"/>
    <w:rsid w:val="009506DA"/>
    <w:rsid w:val="00951802"/>
    <w:rsid w:val="0095254E"/>
    <w:rsid w:val="00954087"/>
    <w:rsid w:val="00954E6C"/>
    <w:rsid w:val="00957929"/>
    <w:rsid w:val="00957A7B"/>
    <w:rsid w:val="0096090B"/>
    <w:rsid w:val="00961E28"/>
    <w:rsid w:val="0096237F"/>
    <w:rsid w:val="00963117"/>
    <w:rsid w:val="00963224"/>
    <w:rsid w:val="00963DCE"/>
    <w:rsid w:val="0096457F"/>
    <w:rsid w:val="00965374"/>
    <w:rsid w:val="00966FB4"/>
    <w:rsid w:val="009673E0"/>
    <w:rsid w:val="00971374"/>
    <w:rsid w:val="00973BE8"/>
    <w:rsid w:val="00973E9E"/>
    <w:rsid w:val="00974125"/>
    <w:rsid w:val="009750D2"/>
    <w:rsid w:val="00977475"/>
    <w:rsid w:val="009778D1"/>
    <w:rsid w:val="0098052D"/>
    <w:rsid w:val="00984879"/>
    <w:rsid w:val="00984FF6"/>
    <w:rsid w:val="009865D3"/>
    <w:rsid w:val="00986F12"/>
    <w:rsid w:val="009870D2"/>
    <w:rsid w:val="00992890"/>
    <w:rsid w:val="00993408"/>
    <w:rsid w:val="00993626"/>
    <w:rsid w:val="009A0E1A"/>
    <w:rsid w:val="009A10E4"/>
    <w:rsid w:val="009A521F"/>
    <w:rsid w:val="009A727E"/>
    <w:rsid w:val="009A7A23"/>
    <w:rsid w:val="009A7C04"/>
    <w:rsid w:val="009B064B"/>
    <w:rsid w:val="009B153A"/>
    <w:rsid w:val="009B2348"/>
    <w:rsid w:val="009B3B47"/>
    <w:rsid w:val="009B4814"/>
    <w:rsid w:val="009B6761"/>
    <w:rsid w:val="009C1EBD"/>
    <w:rsid w:val="009C4DF0"/>
    <w:rsid w:val="009C5278"/>
    <w:rsid w:val="009C60E6"/>
    <w:rsid w:val="009C7112"/>
    <w:rsid w:val="009C7656"/>
    <w:rsid w:val="009D0002"/>
    <w:rsid w:val="009D2119"/>
    <w:rsid w:val="009D4193"/>
    <w:rsid w:val="009D46C9"/>
    <w:rsid w:val="009D6308"/>
    <w:rsid w:val="009E6509"/>
    <w:rsid w:val="009E75F2"/>
    <w:rsid w:val="009F155F"/>
    <w:rsid w:val="009F3433"/>
    <w:rsid w:val="009F7F3D"/>
    <w:rsid w:val="009F7FAD"/>
    <w:rsid w:val="00A03A95"/>
    <w:rsid w:val="00A04258"/>
    <w:rsid w:val="00A076BF"/>
    <w:rsid w:val="00A12C3B"/>
    <w:rsid w:val="00A138DA"/>
    <w:rsid w:val="00A149B7"/>
    <w:rsid w:val="00A14A2A"/>
    <w:rsid w:val="00A15204"/>
    <w:rsid w:val="00A15A00"/>
    <w:rsid w:val="00A167E0"/>
    <w:rsid w:val="00A168EA"/>
    <w:rsid w:val="00A17C88"/>
    <w:rsid w:val="00A23318"/>
    <w:rsid w:val="00A251E6"/>
    <w:rsid w:val="00A27F44"/>
    <w:rsid w:val="00A3275F"/>
    <w:rsid w:val="00A368B5"/>
    <w:rsid w:val="00A40E97"/>
    <w:rsid w:val="00A43574"/>
    <w:rsid w:val="00A43A48"/>
    <w:rsid w:val="00A44E4F"/>
    <w:rsid w:val="00A50FFE"/>
    <w:rsid w:val="00A548C8"/>
    <w:rsid w:val="00A54C65"/>
    <w:rsid w:val="00A54CF3"/>
    <w:rsid w:val="00A56C9D"/>
    <w:rsid w:val="00A5767B"/>
    <w:rsid w:val="00A57DC0"/>
    <w:rsid w:val="00A6039E"/>
    <w:rsid w:val="00A6059D"/>
    <w:rsid w:val="00A6161E"/>
    <w:rsid w:val="00A61F85"/>
    <w:rsid w:val="00A6203C"/>
    <w:rsid w:val="00A624DE"/>
    <w:rsid w:val="00A6254E"/>
    <w:rsid w:val="00A64A31"/>
    <w:rsid w:val="00A6624D"/>
    <w:rsid w:val="00A706C4"/>
    <w:rsid w:val="00A706D1"/>
    <w:rsid w:val="00A70950"/>
    <w:rsid w:val="00A709B2"/>
    <w:rsid w:val="00A7170C"/>
    <w:rsid w:val="00A74F90"/>
    <w:rsid w:val="00A7564E"/>
    <w:rsid w:val="00A75838"/>
    <w:rsid w:val="00A81553"/>
    <w:rsid w:val="00A81D6D"/>
    <w:rsid w:val="00A82CAD"/>
    <w:rsid w:val="00A8504E"/>
    <w:rsid w:val="00A85AA3"/>
    <w:rsid w:val="00A86AF0"/>
    <w:rsid w:val="00A87610"/>
    <w:rsid w:val="00A8761C"/>
    <w:rsid w:val="00A91826"/>
    <w:rsid w:val="00A9190C"/>
    <w:rsid w:val="00A94CC0"/>
    <w:rsid w:val="00A9612B"/>
    <w:rsid w:val="00AA3146"/>
    <w:rsid w:val="00AA4524"/>
    <w:rsid w:val="00AA54AF"/>
    <w:rsid w:val="00AB0930"/>
    <w:rsid w:val="00AB1FFB"/>
    <w:rsid w:val="00AB2F8B"/>
    <w:rsid w:val="00AB6BFD"/>
    <w:rsid w:val="00AB751E"/>
    <w:rsid w:val="00AC0668"/>
    <w:rsid w:val="00AC19E1"/>
    <w:rsid w:val="00AC1DEC"/>
    <w:rsid w:val="00AC270F"/>
    <w:rsid w:val="00AC28E2"/>
    <w:rsid w:val="00AC4063"/>
    <w:rsid w:val="00AC5E24"/>
    <w:rsid w:val="00AC756A"/>
    <w:rsid w:val="00AC7A44"/>
    <w:rsid w:val="00AD25A6"/>
    <w:rsid w:val="00AD43DA"/>
    <w:rsid w:val="00AD4624"/>
    <w:rsid w:val="00AD535E"/>
    <w:rsid w:val="00AD77D9"/>
    <w:rsid w:val="00AE25DB"/>
    <w:rsid w:val="00AE25DD"/>
    <w:rsid w:val="00AE41D1"/>
    <w:rsid w:val="00AF2685"/>
    <w:rsid w:val="00AF421A"/>
    <w:rsid w:val="00AF7478"/>
    <w:rsid w:val="00AF76FA"/>
    <w:rsid w:val="00B006CA"/>
    <w:rsid w:val="00B0090C"/>
    <w:rsid w:val="00B01451"/>
    <w:rsid w:val="00B030CA"/>
    <w:rsid w:val="00B06AB9"/>
    <w:rsid w:val="00B0739E"/>
    <w:rsid w:val="00B135C8"/>
    <w:rsid w:val="00B14829"/>
    <w:rsid w:val="00B167FA"/>
    <w:rsid w:val="00B17669"/>
    <w:rsid w:val="00B176E6"/>
    <w:rsid w:val="00B20737"/>
    <w:rsid w:val="00B21A6E"/>
    <w:rsid w:val="00B21D54"/>
    <w:rsid w:val="00B26182"/>
    <w:rsid w:val="00B2634D"/>
    <w:rsid w:val="00B2770C"/>
    <w:rsid w:val="00B27B50"/>
    <w:rsid w:val="00B30A6E"/>
    <w:rsid w:val="00B311F3"/>
    <w:rsid w:val="00B3372F"/>
    <w:rsid w:val="00B40D19"/>
    <w:rsid w:val="00B44D01"/>
    <w:rsid w:val="00B50F85"/>
    <w:rsid w:val="00B513EB"/>
    <w:rsid w:val="00B51535"/>
    <w:rsid w:val="00B52A56"/>
    <w:rsid w:val="00B54DEB"/>
    <w:rsid w:val="00B558E4"/>
    <w:rsid w:val="00B56345"/>
    <w:rsid w:val="00B61CA2"/>
    <w:rsid w:val="00B635CE"/>
    <w:rsid w:val="00B636A2"/>
    <w:rsid w:val="00B63F31"/>
    <w:rsid w:val="00B6437E"/>
    <w:rsid w:val="00B67AD0"/>
    <w:rsid w:val="00B72A14"/>
    <w:rsid w:val="00B74B5E"/>
    <w:rsid w:val="00B74F7D"/>
    <w:rsid w:val="00B75C13"/>
    <w:rsid w:val="00B75DFA"/>
    <w:rsid w:val="00B7668F"/>
    <w:rsid w:val="00B778D2"/>
    <w:rsid w:val="00B77D28"/>
    <w:rsid w:val="00B814F7"/>
    <w:rsid w:val="00B8316D"/>
    <w:rsid w:val="00B84358"/>
    <w:rsid w:val="00B8515A"/>
    <w:rsid w:val="00B85ECB"/>
    <w:rsid w:val="00B8685A"/>
    <w:rsid w:val="00B906C8"/>
    <w:rsid w:val="00B90E19"/>
    <w:rsid w:val="00B929F0"/>
    <w:rsid w:val="00B94CF8"/>
    <w:rsid w:val="00B96BB6"/>
    <w:rsid w:val="00BA0ECD"/>
    <w:rsid w:val="00BA1586"/>
    <w:rsid w:val="00BA1DD9"/>
    <w:rsid w:val="00BA1EEC"/>
    <w:rsid w:val="00BA33A9"/>
    <w:rsid w:val="00BA5D2F"/>
    <w:rsid w:val="00BA5E06"/>
    <w:rsid w:val="00BA6A56"/>
    <w:rsid w:val="00BA6DB7"/>
    <w:rsid w:val="00BA6DD5"/>
    <w:rsid w:val="00BB0D2F"/>
    <w:rsid w:val="00BB1E54"/>
    <w:rsid w:val="00BB215F"/>
    <w:rsid w:val="00BB3354"/>
    <w:rsid w:val="00BB35F6"/>
    <w:rsid w:val="00BB3AD0"/>
    <w:rsid w:val="00BB4715"/>
    <w:rsid w:val="00BC0DC6"/>
    <w:rsid w:val="00BD0D04"/>
    <w:rsid w:val="00BD3A88"/>
    <w:rsid w:val="00BD5D23"/>
    <w:rsid w:val="00BD674A"/>
    <w:rsid w:val="00BD6C0C"/>
    <w:rsid w:val="00BE23D7"/>
    <w:rsid w:val="00BE411A"/>
    <w:rsid w:val="00BE54E1"/>
    <w:rsid w:val="00BE601D"/>
    <w:rsid w:val="00BE7B02"/>
    <w:rsid w:val="00BF0134"/>
    <w:rsid w:val="00BF0DEF"/>
    <w:rsid w:val="00BF12FB"/>
    <w:rsid w:val="00BF392B"/>
    <w:rsid w:val="00BF7F87"/>
    <w:rsid w:val="00C02525"/>
    <w:rsid w:val="00C03926"/>
    <w:rsid w:val="00C03ED5"/>
    <w:rsid w:val="00C03FE4"/>
    <w:rsid w:val="00C1071F"/>
    <w:rsid w:val="00C10BC5"/>
    <w:rsid w:val="00C12AB4"/>
    <w:rsid w:val="00C133D5"/>
    <w:rsid w:val="00C13D9D"/>
    <w:rsid w:val="00C13DA9"/>
    <w:rsid w:val="00C14674"/>
    <w:rsid w:val="00C15674"/>
    <w:rsid w:val="00C15E75"/>
    <w:rsid w:val="00C16141"/>
    <w:rsid w:val="00C17859"/>
    <w:rsid w:val="00C205F3"/>
    <w:rsid w:val="00C208CE"/>
    <w:rsid w:val="00C24049"/>
    <w:rsid w:val="00C2460F"/>
    <w:rsid w:val="00C251AA"/>
    <w:rsid w:val="00C267C4"/>
    <w:rsid w:val="00C27413"/>
    <w:rsid w:val="00C302D0"/>
    <w:rsid w:val="00C3049B"/>
    <w:rsid w:val="00C3211B"/>
    <w:rsid w:val="00C32511"/>
    <w:rsid w:val="00C33E61"/>
    <w:rsid w:val="00C341D6"/>
    <w:rsid w:val="00C3476A"/>
    <w:rsid w:val="00C354C9"/>
    <w:rsid w:val="00C36940"/>
    <w:rsid w:val="00C40485"/>
    <w:rsid w:val="00C455E0"/>
    <w:rsid w:val="00C46892"/>
    <w:rsid w:val="00C46B58"/>
    <w:rsid w:val="00C46E08"/>
    <w:rsid w:val="00C4716B"/>
    <w:rsid w:val="00C47199"/>
    <w:rsid w:val="00C47DF3"/>
    <w:rsid w:val="00C52344"/>
    <w:rsid w:val="00C53F4F"/>
    <w:rsid w:val="00C5409B"/>
    <w:rsid w:val="00C54705"/>
    <w:rsid w:val="00C56411"/>
    <w:rsid w:val="00C57173"/>
    <w:rsid w:val="00C61CA3"/>
    <w:rsid w:val="00C62CA0"/>
    <w:rsid w:val="00C63130"/>
    <w:rsid w:val="00C63C34"/>
    <w:rsid w:val="00C644B7"/>
    <w:rsid w:val="00C6519E"/>
    <w:rsid w:val="00C65479"/>
    <w:rsid w:val="00C67320"/>
    <w:rsid w:val="00C73EEE"/>
    <w:rsid w:val="00C742FF"/>
    <w:rsid w:val="00C748F5"/>
    <w:rsid w:val="00C7503D"/>
    <w:rsid w:val="00C76F32"/>
    <w:rsid w:val="00C83BCF"/>
    <w:rsid w:val="00C8532B"/>
    <w:rsid w:val="00C86069"/>
    <w:rsid w:val="00C86487"/>
    <w:rsid w:val="00C871EC"/>
    <w:rsid w:val="00C90E2F"/>
    <w:rsid w:val="00C928CE"/>
    <w:rsid w:val="00C92CF0"/>
    <w:rsid w:val="00C93967"/>
    <w:rsid w:val="00C9570A"/>
    <w:rsid w:val="00C959CA"/>
    <w:rsid w:val="00C96457"/>
    <w:rsid w:val="00C970D6"/>
    <w:rsid w:val="00C9747F"/>
    <w:rsid w:val="00C97D13"/>
    <w:rsid w:val="00CA0141"/>
    <w:rsid w:val="00CA2803"/>
    <w:rsid w:val="00CA4806"/>
    <w:rsid w:val="00CA4B4D"/>
    <w:rsid w:val="00CA4CB7"/>
    <w:rsid w:val="00CA545D"/>
    <w:rsid w:val="00CA5D50"/>
    <w:rsid w:val="00CA65BB"/>
    <w:rsid w:val="00CA6E13"/>
    <w:rsid w:val="00CA7478"/>
    <w:rsid w:val="00CB0796"/>
    <w:rsid w:val="00CB096B"/>
    <w:rsid w:val="00CB3864"/>
    <w:rsid w:val="00CB39F9"/>
    <w:rsid w:val="00CB7316"/>
    <w:rsid w:val="00CC0AAC"/>
    <w:rsid w:val="00CC20D9"/>
    <w:rsid w:val="00CC2473"/>
    <w:rsid w:val="00CC3930"/>
    <w:rsid w:val="00CC4B5A"/>
    <w:rsid w:val="00CD1F1E"/>
    <w:rsid w:val="00CD2A3E"/>
    <w:rsid w:val="00CD3EA9"/>
    <w:rsid w:val="00CD46D7"/>
    <w:rsid w:val="00CD6234"/>
    <w:rsid w:val="00CD6C95"/>
    <w:rsid w:val="00CD7467"/>
    <w:rsid w:val="00CE0320"/>
    <w:rsid w:val="00CE09D4"/>
    <w:rsid w:val="00CE13F7"/>
    <w:rsid w:val="00CE3135"/>
    <w:rsid w:val="00CE323D"/>
    <w:rsid w:val="00CE44CB"/>
    <w:rsid w:val="00CE4F71"/>
    <w:rsid w:val="00CE5E81"/>
    <w:rsid w:val="00CE6E8A"/>
    <w:rsid w:val="00CE7B46"/>
    <w:rsid w:val="00CF1179"/>
    <w:rsid w:val="00CF4AF3"/>
    <w:rsid w:val="00CF5605"/>
    <w:rsid w:val="00CF58FB"/>
    <w:rsid w:val="00CF657E"/>
    <w:rsid w:val="00D01CF8"/>
    <w:rsid w:val="00D02B6F"/>
    <w:rsid w:val="00D0455F"/>
    <w:rsid w:val="00D04C11"/>
    <w:rsid w:val="00D0580B"/>
    <w:rsid w:val="00D05A73"/>
    <w:rsid w:val="00D0736D"/>
    <w:rsid w:val="00D10D8F"/>
    <w:rsid w:val="00D11B26"/>
    <w:rsid w:val="00D129FF"/>
    <w:rsid w:val="00D12C97"/>
    <w:rsid w:val="00D13590"/>
    <w:rsid w:val="00D140D4"/>
    <w:rsid w:val="00D14CCE"/>
    <w:rsid w:val="00D154AB"/>
    <w:rsid w:val="00D16A94"/>
    <w:rsid w:val="00D17D5E"/>
    <w:rsid w:val="00D205C1"/>
    <w:rsid w:val="00D20CF4"/>
    <w:rsid w:val="00D2145B"/>
    <w:rsid w:val="00D228DB"/>
    <w:rsid w:val="00D23DE5"/>
    <w:rsid w:val="00D23F52"/>
    <w:rsid w:val="00D24371"/>
    <w:rsid w:val="00D25FD1"/>
    <w:rsid w:val="00D274A1"/>
    <w:rsid w:val="00D30BFF"/>
    <w:rsid w:val="00D30FD9"/>
    <w:rsid w:val="00D373CA"/>
    <w:rsid w:val="00D4047A"/>
    <w:rsid w:val="00D416CA"/>
    <w:rsid w:val="00D41C34"/>
    <w:rsid w:val="00D42304"/>
    <w:rsid w:val="00D54D82"/>
    <w:rsid w:val="00D556BE"/>
    <w:rsid w:val="00D60D22"/>
    <w:rsid w:val="00D60F22"/>
    <w:rsid w:val="00D625AC"/>
    <w:rsid w:val="00D745A7"/>
    <w:rsid w:val="00D751BB"/>
    <w:rsid w:val="00D75CF0"/>
    <w:rsid w:val="00D775A8"/>
    <w:rsid w:val="00D801BB"/>
    <w:rsid w:val="00D8031D"/>
    <w:rsid w:val="00D80BC0"/>
    <w:rsid w:val="00D81B4F"/>
    <w:rsid w:val="00D8210D"/>
    <w:rsid w:val="00D84C5B"/>
    <w:rsid w:val="00D859E2"/>
    <w:rsid w:val="00D86B0F"/>
    <w:rsid w:val="00D876BE"/>
    <w:rsid w:val="00D87EF1"/>
    <w:rsid w:val="00D92F78"/>
    <w:rsid w:val="00D941B5"/>
    <w:rsid w:val="00D95900"/>
    <w:rsid w:val="00D960C6"/>
    <w:rsid w:val="00D96885"/>
    <w:rsid w:val="00DA28CD"/>
    <w:rsid w:val="00DA4A8A"/>
    <w:rsid w:val="00DA558B"/>
    <w:rsid w:val="00DA5D0C"/>
    <w:rsid w:val="00DA5E63"/>
    <w:rsid w:val="00DA6237"/>
    <w:rsid w:val="00DA6F61"/>
    <w:rsid w:val="00DB0673"/>
    <w:rsid w:val="00DB0733"/>
    <w:rsid w:val="00DB0B9A"/>
    <w:rsid w:val="00DB1926"/>
    <w:rsid w:val="00DB7F14"/>
    <w:rsid w:val="00DC0700"/>
    <w:rsid w:val="00DC0936"/>
    <w:rsid w:val="00DC125F"/>
    <w:rsid w:val="00DC1743"/>
    <w:rsid w:val="00DC1860"/>
    <w:rsid w:val="00DC3A4D"/>
    <w:rsid w:val="00DC5D56"/>
    <w:rsid w:val="00DC68E5"/>
    <w:rsid w:val="00DD4E63"/>
    <w:rsid w:val="00DD5558"/>
    <w:rsid w:val="00DD6328"/>
    <w:rsid w:val="00DD728D"/>
    <w:rsid w:val="00DE085B"/>
    <w:rsid w:val="00DE0CB3"/>
    <w:rsid w:val="00DE240B"/>
    <w:rsid w:val="00DE6F55"/>
    <w:rsid w:val="00DE7CF0"/>
    <w:rsid w:val="00DE7E55"/>
    <w:rsid w:val="00DF586C"/>
    <w:rsid w:val="00DF7ED6"/>
    <w:rsid w:val="00E00C45"/>
    <w:rsid w:val="00E0125E"/>
    <w:rsid w:val="00E014A1"/>
    <w:rsid w:val="00E01FE2"/>
    <w:rsid w:val="00E057C8"/>
    <w:rsid w:val="00E05C57"/>
    <w:rsid w:val="00E05CFE"/>
    <w:rsid w:val="00E07E71"/>
    <w:rsid w:val="00E1051F"/>
    <w:rsid w:val="00E107A2"/>
    <w:rsid w:val="00E124B7"/>
    <w:rsid w:val="00E1264A"/>
    <w:rsid w:val="00E13624"/>
    <w:rsid w:val="00E166BC"/>
    <w:rsid w:val="00E16C67"/>
    <w:rsid w:val="00E17B02"/>
    <w:rsid w:val="00E20085"/>
    <w:rsid w:val="00E20D9B"/>
    <w:rsid w:val="00E21687"/>
    <w:rsid w:val="00E2374B"/>
    <w:rsid w:val="00E31CCC"/>
    <w:rsid w:val="00E34692"/>
    <w:rsid w:val="00E34970"/>
    <w:rsid w:val="00E40597"/>
    <w:rsid w:val="00E40C59"/>
    <w:rsid w:val="00E41DA5"/>
    <w:rsid w:val="00E429C0"/>
    <w:rsid w:val="00E42F16"/>
    <w:rsid w:val="00E437CD"/>
    <w:rsid w:val="00E43B4E"/>
    <w:rsid w:val="00E464D3"/>
    <w:rsid w:val="00E465CC"/>
    <w:rsid w:val="00E524A3"/>
    <w:rsid w:val="00E5609D"/>
    <w:rsid w:val="00E60B11"/>
    <w:rsid w:val="00E61B98"/>
    <w:rsid w:val="00E61DD3"/>
    <w:rsid w:val="00E6337C"/>
    <w:rsid w:val="00E6711D"/>
    <w:rsid w:val="00E671DE"/>
    <w:rsid w:val="00E6762F"/>
    <w:rsid w:val="00E720A8"/>
    <w:rsid w:val="00E73381"/>
    <w:rsid w:val="00E733A1"/>
    <w:rsid w:val="00E734F6"/>
    <w:rsid w:val="00E73E5B"/>
    <w:rsid w:val="00E75E0D"/>
    <w:rsid w:val="00E770A2"/>
    <w:rsid w:val="00E805D4"/>
    <w:rsid w:val="00E81171"/>
    <w:rsid w:val="00E82100"/>
    <w:rsid w:val="00E82410"/>
    <w:rsid w:val="00E82F40"/>
    <w:rsid w:val="00E856C9"/>
    <w:rsid w:val="00E859B7"/>
    <w:rsid w:val="00E87310"/>
    <w:rsid w:val="00E90690"/>
    <w:rsid w:val="00E910BA"/>
    <w:rsid w:val="00E92A81"/>
    <w:rsid w:val="00E9473A"/>
    <w:rsid w:val="00E94823"/>
    <w:rsid w:val="00E957BE"/>
    <w:rsid w:val="00E95DF6"/>
    <w:rsid w:val="00E9625F"/>
    <w:rsid w:val="00E9675E"/>
    <w:rsid w:val="00EA2426"/>
    <w:rsid w:val="00EA2CD1"/>
    <w:rsid w:val="00EA7307"/>
    <w:rsid w:val="00EB0885"/>
    <w:rsid w:val="00EB0A8A"/>
    <w:rsid w:val="00EB3294"/>
    <w:rsid w:val="00EB3D9B"/>
    <w:rsid w:val="00EB604C"/>
    <w:rsid w:val="00EB67DE"/>
    <w:rsid w:val="00EC1ADD"/>
    <w:rsid w:val="00EC2176"/>
    <w:rsid w:val="00EC3DE7"/>
    <w:rsid w:val="00EC5492"/>
    <w:rsid w:val="00EC658D"/>
    <w:rsid w:val="00ED0344"/>
    <w:rsid w:val="00ED0672"/>
    <w:rsid w:val="00ED0E6E"/>
    <w:rsid w:val="00ED13E7"/>
    <w:rsid w:val="00ED441C"/>
    <w:rsid w:val="00ED4664"/>
    <w:rsid w:val="00ED5E8A"/>
    <w:rsid w:val="00ED6F13"/>
    <w:rsid w:val="00ED6F61"/>
    <w:rsid w:val="00EE0321"/>
    <w:rsid w:val="00EE047C"/>
    <w:rsid w:val="00EE0ECE"/>
    <w:rsid w:val="00EE2F5D"/>
    <w:rsid w:val="00EE51B7"/>
    <w:rsid w:val="00EE6C08"/>
    <w:rsid w:val="00EF04F5"/>
    <w:rsid w:val="00EF1734"/>
    <w:rsid w:val="00EF1CD9"/>
    <w:rsid w:val="00EF2173"/>
    <w:rsid w:val="00EF32FF"/>
    <w:rsid w:val="00EF4650"/>
    <w:rsid w:val="00EF540C"/>
    <w:rsid w:val="00EF5F2E"/>
    <w:rsid w:val="00F01853"/>
    <w:rsid w:val="00F03280"/>
    <w:rsid w:val="00F056D2"/>
    <w:rsid w:val="00F05868"/>
    <w:rsid w:val="00F05D2A"/>
    <w:rsid w:val="00F0688C"/>
    <w:rsid w:val="00F06D9D"/>
    <w:rsid w:val="00F077FF"/>
    <w:rsid w:val="00F114F7"/>
    <w:rsid w:val="00F123DB"/>
    <w:rsid w:val="00F129F2"/>
    <w:rsid w:val="00F16610"/>
    <w:rsid w:val="00F2059A"/>
    <w:rsid w:val="00F20A2C"/>
    <w:rsid w:val="00F20CF6"/>
    <w:rsid w:val="00F21DF8"/>
    <w:rsid w:val="00F22F35"/>
    <w:rsid w:val="00F2407B"/>
    <w:rsid w:val="00F255B1"/>
    <w:rsid w:val="00F264E1"/>
    <w:rsid w:val="00F276F1"/>
    <w:rsid w:val="00F27D6F"/>
    <w:rsid w:val="00F304F5"/>
    <w:rsid w:val="00F33996"/>
    <w:rsid w:val="00F33FA2"/>
    <w:rsid w:val="00F3530D"/>
    <w:rsid w:val="00F36AC5"/>
    <w:rsid w:val="00F42612"/>
    <w:rsid w:val="00F4361C"/>
    <w:rsid w:val="00F44F72"/>
    <w:rsid w:val="00F4619A"/>
    <w:rsid w:val="00F47843"/>
    <w:rsid w:val="00F51971"/>
    <w:rsid w:val="00F51ABC"/>
    <w:rsid w:val="00F51B52"/>
    <w:rsid w:val="00F546C2"/>
    <w:rsid w:val="00F564B8"/>
    <w:rsid w:val="00F568CA"/>
    <w:rsid w:val="00F63250"/>
    <w:rsid w:val="00F66320"/>
    <w:rsid w:val="00F67B56"/>
    <w:rsid w:val="00F73741"/>
    <w:rsid w:val="00F73AC5"/>
    <w:rsid w:val="00F747B9"/>
    <w:rsid w:val="00F749EE"/>
    <w:rsid w:val="00F74DF1"/>
    <w:rsid w:val="00F752C2"/>
    <w:rsid w:val="00F75903"/>
    <w:rsid w:val="00F81E8F"/>
    <w:rsid w:val="00F82042"/>
    <w:rsid w:val="00F83677"/>
    <w:rsid w:val="00F850E4"/>
    <w:rsid w:val="00F85442"/>
    <w:rsid w:val="00F85A28"/>
    <w:rsid w:val="00F90079"/>
    <w:rsid w:val="00F90A06"/>
    <w:rsid w:val="00F92A52"/>
    <w:rsid w:val="00F9384A"/>
    <w:rsid w:val="00F93924"/>
    <w:rsid w:val="00F9561A"/>
    <w:rsid w:val="00F95AA0"/>
    <w:rsid w:val="00FA0003"/>
    <w:rsid w:val="00FA078F"/>
    <w:rsid w:val="00FA089B"/>
    <w:rsid w:val="00FA0A21"/>
    <w:rsid w:val="00FA0B87"/>
    <w:rsid w:val="00FA124A"/>
    <w:rsid w:val="00FA145A"/>
    <w:rsid w:val="00FA169B"/>
    <w:rsid w:val="00FA38F0"/>
    <w:rsid w:val="00FB00A2"/>
    <w:rsid w:val="00FB0594"/>
    <w:rsid w:val="00FB05BA"/>
    <w:rsid w:val="00FB12E2"/>
    <w:rsid w:val="00FB3044"/>
    <w:rsid w:val="00FB44B4"/>
    <w:rsid w:val="00FB4CED"/>
    <w:rsid w:val="00FB4E43"/>
    <w:rsid w:val="00FB777E"/>
    <w:rsid w:val="00FC23E8"/>
    <w:rsid w:val="00FC31DA"/>
    <w:rsid w:val="00FC4346"/>
    <w:rsid w:val="00FC4709"/>
    <w:rsid w:val="00FC496D"/>
    <w:rsid w:val="00FC71B5"/>
    <w:rsid w:val="00FC7441"/>
    <w:rsid w:val="00FD0F08"/>
    <w:rsid w:val="00FD2D8D"/>
    <w:rsid w:val="00FD2FA6"/>
    <w:rsid w:val="00FD4192"/>
    <w:rsid w:val="00FD4E78"/>
    <w:rsid w:val="00FE0221"/>
    <w:rsid w:val="00FE38AC"/>
    <w:rsid w:val="00FE673B"/>
    <w:rsid w:val="00FE6B55"/>
    <w:rsid w:val="00FE7C36"/>
    <w:rsid w:val="00FF13A1"/>
    <w:rsid w:val="00FF4DAB"/>
    <w:rsid w:val="00FF54A7"/>
    <w:rsid w:val="00FF6514"/>
    <w:rsid w:val="00FF68D7"/>
    <w:rsid w:val="00FF6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21534"/>
  <w15:chartTrackingRefBased/>
  <w15:docId w15:val="{0495E44C-2C37-4521-B240-35A9E1E7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semiHidden="1" w:uiPriority="9" w:unhideWhenUsed="1"/>
    <w:lsdException w:name="heading 6" w:locked="0" w:semiHidden="1" w:uiPriority="0" w:unhideWhenUsed="1"/>
    <w:lsdException w:name="heading 7" w:locked="0" w:semiHidden="1" w:uiPriority="0" w:unhideWhenUsed="1"/>
    <w:lsdException w:name="heading 8" w:locked="0"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locked="0" w:uiPriority="59"/>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qFormat="1"/>
    <w:lsdException w:name="Subtle Reference" w:uiPriority="31"/>
    <w:lsdException w:name="Intense Reference" w:uiPriority="32"/>
    <w:lsdException w:name="Book Title" w:locked="0" w:uiPriority="33" w:qFormat="1"/>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atentStyles>
  <w:style w:type="paragraph" w:default="1" w:styleId="Normal">
    <w:name w:val="Normal"/>
    <w:qFormat/>
    <w:rsid w:val="00470374"/>
    <w:rPr>
      <w:color w:val="000000"/>
      <w:sz w:val="24"/>
      <w:szCs w:val="26"/>
    </w:rPr>
  </w:style>
  <w:style w:type="paragraph" w:styleId="Heading1">
    <w:name w:val="heading 1"/>
    <w:next w:val="Normal"/>
    <w:link w:val="Heading1Char"/>
    <w:autoRedefine/>
    <w:uiPriority w:val="9"/>
    <w:qFormat/>
    <w:locked/>
    <w:rsid w:val="00722CEB"/>
    <w:pPr>
      <w:widowControl w:val="0"/>
      <w:spacing w:before="200" w:after="80"/>
      <w:outlineLvl w:val="0"/>
    </w:pPr>
    <w:rPr>
      <w:rFonts w:cs="Arial"/>
      <w:b/>
      <w:bCs/>
      <w:kern w:val="32"/>
      <w:sz w:val="32"/>
      <w:szCs w:val="36"/>
      <w:lang w:val="x-none" w:eastAsia="x-none"/>
    </w:rPr>
  </w:style>
  <w:style w:type="paragraph" w:styleId="Heading2">
    <w:name w:val="heading 2"/>
    <w:next w:val="Normal"/>
    <w:link w:val="Heading2Char"/>
    <w:autoRedefine/>
    <w:uiPriority w:val="9"/>
    <w:qFormat/>
    <w:locked/>
    <w:rsid w:val="00470374"/>
    <w:pPr>
      <w:keepNext/>
      <w:spacing w:before="120" w:after="60"/>
      <w:outlineLvl w:val="1"/>
    </w:pPr>
    <w:rPr>
      <w:rFonts w:cs="Arial"/>
      <w:b/>
      <w:bCs/>
      <w:iCs/>
      <w:sz w:val="32"/>
      <w:szCs w:val="32"/>
      <w:lang w:val="x-none" w:eastAsia="x-none"/>
    </w:rPr>
  </w:style>
  <w:style w:type="paragraph" w:styleId="Heading3">
    <w:name w:val="heading 3"/>
    <w:basedOn w:val="Normal"/>
    <w:next w:val="Normal"/>
    <w:link w:val="Heading3Char"/>
    <w:autoRedefine/>
    <w:uiPriority w:val="9"/>
    <w:locked/>
    <w:rsid w:val="0045300F"/>
    <w:pPr>
      <w:keepNext/>
      <w:tabs>
        <w:tab w:val="right" w:pos="9360"/>
      </w:tabs>
      <w:spacing w:before="80"/>
      <w:outlineLvl w:val="2"/>
    </w:pPr>
    <w:rPr>
      <w:rFonts w:eastAsia="+mn-ea" w:cs="Arial"/>
      <w:b/>
      <w:bCs/>
      <w:sz w:val="28"/>
      <w:szCs w:val="28"/>
      <w:lang w:val="x-none" w:eastAsia="x-none"/>
    </w:rPr>
  </w:style>
  <w:style w:type="paragraph" w:styleId="Heading4">
    <w:name w:val="heading 4"/>
    <w:basedOn w:val="Normal"/>
    <w:next w:val="Normal"/>
    <w:link w:val="Heading4Char"/>
    <w:uiPriority w:val="9"/>
    <w:qFormat/>
    <w:rsid w:val="0045300F"/>
    <w:pPr>
      <w:outlineLvl w:val="3"/>
    </w:pPr>
    <w:rPr>
      <w:b/>
      <w:szCs w:val="24"/>
      <w:lang w:val="x-none" w:eastAsia="x-none"/>
    </w:rPr>
  </w:style>
  <w:style w:type="paragraph" w:styleId="Heading6">
    <w:name w:val="heading 6"/>
    <w:basedOn w:val="Normal"/>
    <w:next w:val="Normal"/>
    <w:link w:val="Heading6Char"/>
    <w:autoRedefine/>
    <w:locked/>
    <w:rsid w:val="00C62CA0"/>
    <w:pPr>
      <w:spacing w:before="80"/>
      <w:outlineLvl w:val="5"/>
    </w:pPr>
    <w:rPr>
      <w:b/>
      <w:bCs/>
      <w:i/>
      <w:szCs w:val="22"/>
    </w:rPr>
  </w:style>
  <w:style w:type="paragraph" w:styleId="Heading7">
    <w:name w:val="heading 7"/>
    <w:basedOn w:val="Normal"/>
    <w:next w:val="Normal"/>
    <w:link w:val="Heading7Char"/>
    <w:locked/>
    <w:rsid w:val="00C62CA0"/>
    <w:pPr>
      <w:keepNext/>
      <w:keepLines/>
      <w:spacing w:before="200"/>
      <w:outlineLvl w:val="6"/>
    </w:pPr>
    <w:rPr>
      <w:i/>
      <w:szCs w:val="20"/>
      <w:lang w:bidi="he-IL"/>
    </w:rPr>
  </w:style>
  <w:style w:type="paragraph" w:styleId="Heading8">
    <w:name w:val="heading 8"/>
    <w:basedOn w:val="Normal"/>
    <w:next w:val="Normal"/>
    <w:link w:val="Heading8Char"/>
    <w:uiPriority w:val="9"/>
    <w:unhideWhenUsed/>
    <w:locked/>
    <w:rsid w:val="008F389E"/>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22CEB"/>
    <w:rPr>
      <w:rFonts w:cs="Arial"/>
      <w:b/>
      <w:bCs/>
      <w:kern w:val="32"/>
      <w:sz w:val="32"/>
      <w:szCs w:val="36"/>
      <w:lang w:val="x-none" w:eastAsia="x-none"/>
    </w:rPr>
  </w:style>
  <w:style w:type="character" w:customStyle="1" w:styleId="Heading2Char">
    <w:name w:val="Heading 2 Char"/>
    <w:link w:val="Heading2"/>
    <w:uiPriority w:val="9"/>
    <w:rsid w:val="00470374"/>
    <w:rPr>
      <w:rFonts w:cs="Arial"/>
      <w:b/>
      <w:bCs/>
      <w:iCs/>
      <w:sz w:val="32"/>
      <w:szCs w:val="32"/>
      <w:lang w:val="x-none" w:eastAsia="x-none"/>
    </w:rPr>
  </w:style>
  <w:style w:type="character" w:customStyle="1" w:styleId="Heading3Char">
    <w:name w:val="Heading 3 Char"/>
    <w:link w:val="Heading3"/>
    <w:uiPriority w:val="9"/>
    <w:rsid w:val="0045300F"/>
    <w:rPr>
      <w:rFonts w:ascii="Verdana" w:eastAsia="+mn-ea" w:hAnsi="Verdana" w:cs="Arial"/>
      <w:b/>
      <w:bCs/>
      <w:color w:val="000000"/>
      <w:sz w:val="28"/>
      <w:szCs w:val="28"/>
      <w:lang w:val="x-none" w:eastAsia="x-none"/>
    </w:rPr>
  </w:style>
  <w:style w:type="character" w:customStyle="1" w:styleId="Heading4Char">
    <w:name w:val="Heading 4 Char"/>
    <w:link w:val="Heading4"/>
    <w:uiPriority w:val="9"/>
    <w:rsid w:val="0045300F"/>
    <w:rPr>
      <w:rFonts w:ascii="Verdana" w:hAnsi="Verdana"/>
      <w:b/>
      <w:color w:val="000000"/>
      <w:sz w:val="24"/>
      <w:szCs w:val="24"/>
      <w:lang w:val="x-none" w:eastAsia="x-none"/>
    </w:rPr>
  </w:style>
  <w:style w:type="character" w:customStyle="1" w:styleId="Heading6Char">
    <w:name w:val="Heading 6 Char"/>
    <w:link w:val="Heading6"/>
    <w:rsid w:val="00C62CA0"/>
    <w:rPr>
      <w:rFonts w:ascii="Verdana" w:hAnsi="Verdana"/>
      <w:b/>
      <w:bCs/>
      <w:i/>
      <w:szCs w:val="22"/>
    </w:rPr>
  </w:style>
  <w:style w:type="character" w:customStyle="1" w:styleId="Heading7Char">
    <w:name w:val="Heading 7 Char"/>
    <w:link w:val="Heading7"/>
    <w:rsid w:val="00C62CA0"/>
    <w:rPr>
      <w:rFonts w:ascii="Verdana" w:hAnsi="Verdana"/>
      <w:i/>
      <w:lang w:bidi="he-IL"/>
    </w:rPr>
  </w:style>
  <w:style w:type="character" w:customStyle="1" w:styleId="Heading8Char">
    <w:name w:val="Heading 8 Char"/>
    <w:link w:val="Heading8"/>
    <w:uiPriority w:val="9"/>
    <w:rsid w:val="008F389E"/>
    <w:rPr>
      <w:rFonts w:ascii="Calibri" w:eastAsia="Times New Roman" w:hAnsi="Calibri" w:cs="Times New Roman"/>
      <w:i/>
      <w:iCs/>
      <w:color w:val="000000"/>
      <w:sz w:val="24"/>
      <w:szCs w:val="24"/>
    </w:rPr>
  </w:style>
  <w:style w:type="paragraph" w:styleId="Title">
    <w:name w:val="Title"/>
    <w:basedOn w:val="Normal"/>
    <w:next w:val="Normal"/>
    <w:link w:val="TitleChar"/>
    <w:uiPriority w:val="10"/>
    <w:qFormat/>
    <w:rsid w:val="003F33C8"/>
    <w:pPr>
      <w:spacing w:before="60" w:after="60"/>
      <w:outlineLvl w:val="0"/>
    </w:pPr>
    <w:rPr>
      <w:rFonts w:ascii="Cambria" w:hAnsi="Cambria"/>
      <w:b/>
      <w:bCs/>
      <w:color w:val="auto"/>
      <w:kern w:val="28"/>
      <w:sz w:val="32"/>
      <w:szCs w:val="32"/>
      <w:lang w:val="x-none" w:eastAsia="x-none"/>
    </w:rPr>
  </w:style>
  <w:style w:type="character" w:customStyle="1" w:styleId="TitleChar">
    <w:name w:val="Title Char"/>
    <w:link w:val="Title"/>
    <w:uiPriority w:val="10"/>
    <w:rsid w:val="003F33C8"/>
    <w:rPr>
      <w:rFonts w:ascii="Cambria" w:hAnsi="Cambria"/>
      <w:b/>
      <w:bCs/>
      <w:kern w:val="28"/>
      <w:sz w:val="32"/>
      <w:szCs w:val="32"/>
      <w:lang w:val="x-none" w:eastAsia="x-none"/>
    </w:rPr>
  </w:style>
  <w:style w:type="character" w:styleId="Emphasis">
    <w:name w:val="Emphasis"/>
    <w:uiPriority w:val="20"/>
    <w:qFormat/>
    <w:rsid w:val="0045300F"/>
    <w:rPr>
      <w:rFonts w:cs="Times New Roman"/>
      <w:i/>
      <w:iCs/>
    </w:rPr>
  </w:style>
  <w:style w:type="paragraph" w:styleId="ListParagraph">
    <w:name w:val="List Paragraph"/>
    <w:basedOn w:val="Normal"/>
    <w:uiPriority w:val="34"/>
    <w:qFormat/>
    <w:rsid w:val="0045300F"/>
    <w:pPr>
      <w:ind w:left="432"/>
    </w:pPr>
  </w:style>
  <w:style w:type="paragraph" w:styleId="Subtitle">
    <w:name w:val="Subtitle"/>
    <w:basedOn w:val="Normal"/>
    <w:next w:val="Normal"/>
    <w:link w:val="SubtitleChar"/>
    <w:uiPriority w:val="11"/>
    <w:locked/>
    <w:rsid w:val="00C62CA0"/>
    <w:pPr>
      <w:spacing w:after="60"/>
      <w:jc w:val="center"/>
      <w:outlineLvl w:val="1"/>
    </w:pPr>
    <w:rPr>
      <w:rFonts w:ascii="Cambria" w:hAnsi="Cambria"/>
    </w:rPr>
  </w:style>
  <w:style w:type="character" w:customStyle="1" w:styleId="SubtitleChar">
    <w:name w:val="Subtitle Char"/>
    <w:link w:val="Subtitle"/>
    <w:uiPriority w:val="11"/>
    <w:rsid w:val="00C62CA0"/>
    <w:rPr>
      <w:rFonts w:ascii="Cambria" w:eastAsia="Times New Roman" w:hAnsi="Cambria" w:cs="Times New Roman"/>
      <w:sz w:val="24"/>
      <w:szCs w:val="24"/>
    </w:rPr>
  </w:style>
  <w:style w:type="paragraph" w:customStyle="1" w:styleId="Hidden">
    <w:name w:val="Hidden"/>
    <w:next w:val="Normal"/>
    <w:link w:val="HiddenChar"/>
    <w:qFormat/>
    <w:locked/>
    <w:rsid w:val="00470374"/>
    <w:pPr>
      <w:keepNext/>
      <w:keepLines/>
      <w:spacing w:beforeLines="40" w:afterLines="40" w:line="276" w:lineRule="auto"/>
      <w:contextualSpacing/>
      <w:outlineLvl w:val="3"/>
    </w:pPr>
    <w:rPr>
      <w:rFonts w:cs="Arial"/>
      <w:bCs/>
      <w:iCs/>
      <w:vanish/>
      <w:color w:val="00B050"/>
      <w:sz w:val="24"/>
      <w:szCs w:val="24"/>
    </w:rPr>
  </w:style>
  <w:style w:type="paragraph" w:styleId="NormalWeb">
    <w:name w:val="Normal (Web)"/>
    <w:basedOn w:val="Normal"/>
    <w:link w:val="NormalWebChar"/>
    <w:semiHidden/>
    <w:unhideWhenUsed/>
    <w:rsid w:val="00C62CA0"/>
  </w:style>
  <w:style w:type="character" w:customStyle="1" w:styleId="NormalWebChar">
    <w:name w:val="Normal (Web) Char"/>
    <w:link w:val="NormalWeb"/>
    <w:semiHidden/>
    <w:locked/>
    <w:rsid w:val="00503722"/>
    <w:rPr>
      <w:color w:val="000000"/>
      <w:sz w:val="24"/>
      <w:szCs w:val="28"/>
    </w:rPr>
  </w:style>
  <w:style w:type="character" w:customStyle="1" w:styleId="HiddenChar">
    <w:name w:val="Hidden Char"/>
    <w:link w:val="Hidden"/>
    <w:rsid w:val="00470374"/>
    <w:rPr>
      <w:rFonts w:cs="Arial"/>
      <w:bCs/>
      <w:iCs/>
      <w:vanish/>
      <w:color w:val="00B050"/>
      <w:sz w:val="24"/>
      <w:szCs w:val="24"/>
    </w:rPr>
  </w:style>
  <w:style w:type="character" w:styleId="Hyperlink">
    <w:name w:val="Hyperlink"/>
    <w:uiPriority w:val="99"/>
    <w:unhideWhenUsed/>
    <w:rsid w:val="0017178A"/>
    <w:rPr>
      <w:color w:val="0000FF"/>
      <w:u w:val="single"/>
    </w:rPr>
  </w:style>
  <w:style w:type="table" w:styleId="TableGrid">
    <w:name w:val="Table Grid"/>
    <w:basedOn w:val="TableNormal"/>
    <w:uiPriority w:val="59"/>
    <w:locked/>
    <w:rsid w:val="001717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gulartext">
    <w:name w:val="regulartext"/>
    <w:basedOn w:val="Normal"/>
    <w:link w:val="regulartextChar1"/>
    <w:locked/>
    <w:rsid w:val="000C01B0"/>
    <w:pPr>
      <w:spacing w:before="100" w:beforeAutospacing="1" w:after="100" w:afterAutospacing="1"/>
    </w:pPr>
    <w:rPr>
      <w:rFonts w:ascii="Arial" w:hAnsi="Arial" w:cs="Arial"/>
      <w:sz w:val="20"/>
      <w:szCs w:val="24"/>
    </w:rPr>
  </w:style>
  <w:style w:type="character" w:customStyle="1" w:styleId="regulartextChar1">
    <w:name w:val="regulartext Char1"/>
    <w:link w:val="regulartext"/>
    <w:rsid w:val="000C01B0"/>
    <w:rPr>
      <w:rFonts w:ascii="Arial" w:hAnsi="Arial" w:cs="Arial"/>
      <w:color w:val="000000"/>
      <w:szCs w:val="24"/>
    </w:rPr>
  </w:style>
  <w:style w:type="paragraph" w:styleId="CommentText">
    <w:name w:val="annotation text"/>
    <w:basedOn w:val="Normal"/>
    <w:link w:val="CommentTextChar"/>
    <w:uiPriority w:val="99"/>
    <w:rsid w:val="000C01B0"/>
    <w:rPr>
      <w:rFonts w:cs="Arial"/>
      <w:color w:val="auto"/>
      <w:sz w:val="20"/>
      <w:szCs w:val="20"/>
    </w:rPr>
  </w:style>
  <w:style w:type="character" w:customStyle="1" w:styleId="CommentTextChar">
    <w:name w:val="Comment Text Char"/>
    <w:link w:val="CommentText"/>
    <w:uiPriority w:val="99"/>
    <w:rsid w:val="000C01B0"/>
    <w:rPr>
      <w:rFonts w:ascii="Verdana" w:hAnsi="Verdana" w:cs="Arial"/>
    </w:rPr>
  </w:style>
  <w:style w:type="character" w:styleId="CommentReference">
    <w:name w:val="annotation reference"/>
    <w:uiPriority w:val="99"/>
    <w:semiHidden/>
    <w:unhideWhenUsed/>
    <w:rsid w:val="000C01B0"/>
    <w:rPr>
      <w:sz w:val="16"/>
      <w:szCs w:val="16"/>
    </w:rPr>
  </w:style>
  <w:style w:type="paragraph" w:styleId="CommentSubject">
    <w:name w:val="annotation subject"/>
    <w:basedOn w:val="CommentText"/>
    <w:next w:val="CommentText"/>
    <w:link w:val="CommentSubjectChar"/>
    <w:uiPriority w:val="99"/>
    <w:semiHidden/>
    <w:unhideWhenUsed/>
    <w:rsid w:val="000C01B0"/>
    <w:rPr>
      <w:rFonts w:ascii="Garamond" w:hAnsi="Garamond" w:cs="Times New Roman"/>
      <w:b/>
      <w:bCs/>
      <w:color w:val="000000"/>
    </w:rPr>
  </w:style>
  <w:style w:type="character" w:customStyle="1" w:styleId="CommentSubjectChar">
    <w:name w:val="Comment Subject Char"/>
    <w:link w:val="CommentSubject"/>
    <w:uiPriority w:val="99"/>
    <w:semiHidden/>
    <w:rsid w:val="000C01B0"/>
    <w:rPr>
      <w:rFonts w:ascii="Garamond" w:hAnsi="Garamond" w:cs="Arial"/>
      <w:b/>
      <w:bCs/>
      <w:color w:val="000000"/>
    </w:rPr>
  </w:style>
  <w:style w:type="paragraph" w:styleId="BalloonText">
    <w:name w:val="Balloon Text"/>
    <w:basedOn w:val="Normal"/>
    <w:link w:val="BalloonTextChar"/>
    <w:uiPriority w:val="99"/>
    <w:semiHidden/>
    <w:unhideWhenUsed/>
    <w:locked/>
    <w:rsid w:val="000C01B0"/>
    <w:rPr>
      <w:rFonts w:ascii="Tahoma" w:hAnsi="Tahoma" w:cs="Tahoma"/>
      <w:sz w:val="16"/>
      <w:szCs w:val="16"/>
    </w:rPr>
  </w:style>
  <w:style w:type="character" w:customStyle="1" w:styleId="BalloonTextChar">
    <w:name w:val="Balloon Text Char"/>
    <w:link w:val="BalloonText"/>
    <w:uiPriority w:val="99"/>
    <w:semiHidden/>
    <w:rsid w:val="000C01B0"/>
    <w:rPr>
      <w:rFonts w:ascii="Tahoma" w:hAnsi="Tahoma" w:cs="Tahoma"/>
      <w:color w:val="000000"/>
      <w:sz w:val="16"/>
      <w:szCs w:val="16"/>
    </w:rPr>
  </w:style>
  <w:style w:type="character" w:styleId="FollowedHyperlink">
    <w:name w:val="FollowedHyperlink"/>
    <w:uiPriority w:val="99"/>
    <w:semiHidden/>
    <w:unhideWhenUsed/>
    <w:rsid w:val="000C01B0"/>
    <w:rPr>
      <w:color w:val="800080"/>
      <w:u w:val="single"/>
    </w:rPr>
  </w:style>
  <w:style w:type="paragraph" w:styleId="Header">
    <w:name w:val="header"/>
    <w:basedOn w:val="Normal"/>
    <w:link w:val="HeaderChar"/>
    <w:uiPriority w:val="99"/>
    <w:unhideWhenUsed/>
    <w:locked/>
    <w:rsid w:val="00026C53"/>
    <w:pPr>
      <w:tabs>
        <w:tab w:val="center" w:pos="4680"/>
        <w:tab w:val="right" w:pos="9360"/>
      </w:tabs>
    </w:pPr>
  </w:style>
  <w:style w:type="character" w:customStyle="1" w:styleId="HeaderChar">
    <w:name w:val="Header Char"/>
    <w:link w:val="Header"/>
    <w:uiPriority w:val="99"/>
    <w:rsid w:val="00026C53"/>
    <w:rPr>
      <w:rFonts w:ascii="Garamond" w:hAnsi="Garamond"/>
      <w:color w:val="000000"/>
      <w:sz w:val="28"/>
      <w:szCs w:val="28"/>
    </w:rPr>
  </w:style>
  <w:style w:type="paragraph" w:styleId="Footer">
    <w:name w:val="footer"/>
    <w:basedOn w:val="Normal"/>
    <w:link w:val="FooterChar"/>
    <w:uiPriority w:val="99"/>
    <w:unhideWhenUsed/>
    <w:locked/>
    <w:rsid w:val="00026C53"/>
    <w:pPr>
      <w:tabs>
        <w:tab w:val="center" w:pos="4680"/>
        <w:tab w:val="right" w:pos="9360"/>
      </w:tabs>
    </w:pPr>
  </w:style>
  <w:style w:type="character" w:customStyle="1" w:styleId="FooterChar">
    <w:name w:val="Footer Char"/>
    <w:link w:val="Footer"/>
    <w:uiPriority w:val="99"/>
    <w:rsid w:val="00026C53"/>
    <w:rPr>
      <w:rFonts w:ascii="Garamond" w:hAnsi="Garamond"/>
      <w:color w:val="000000"/>
      <w:sz w:val="28"/>
      <w:szCs w:val="28"/>
    </w:rPr>
  </w:style>
  <w:style w:type="paragraph" w:styleId="TOCHeading">
    <w:name w:val="TOC Heading"/>
    <w:basedOn w:val="Heading1"/>
    <w:next w:val="Normal"/>
    <w:uiPriority w:val="39"/>
    <w:semiHidden/>
    <w:unhideWhenUsed/>
    <w:locked/>
    <w:rsid w:val="005A2EA5"/>
    <w:pPr>
      <w:keepLines/>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19295D"/>
    <w:rPr>
      <w:rFonts w:ascii="Garamond" w:hAnsi="Garamond"/>
      <w:color w:val="000000"/>
      <w:sz w:val="28"/>
      <w:szCs w:val="28"/>
    </w:rPr>
  </w:style>
  <w:style w:type="character" w:styleId="IntenseEmphasis">
    <w:name w:val="Intense Emphasis"/>
    <w:uiPriority w:val="21"/>
    <w:qFormat/>
    <w:rsid w:val="0045300F"/>
    <w:rPr>
      <w:rFonts w:cs="Times New Roman"/>
      <w:b/>
      <w:bCs/>
      <w:i/>
      <w:iCs/>
      <w:color w:val="auto"/>
    </w:rPr>
  </w:style>
  <w:style w:type="paragraph" w:styleId="Quote">
    <w:name w:val="Quote"/>
    <w:basedOn w:val="Normal"/>
    <w:next w:val="Normal"/>
    <w:link w:val="QuoteChar"/>
    <w:uiPriority w:val="29"/>
    <w:locked/>
    <w:rsid w:val="008F389E"/>
    <w:rPr>
      <w:i/>
      <w:iCs/>
    </w:rPr>
  </w:style>
  <w:style w:type="character" w:customStyle="1" w:styleId="QuoteChar">
    <w:name w:val="Quote Char"/>
    <w:link w:val="Quote"/>
    <w:uiPriority w:val="29"/>
    <w:rsid w:val="008F389E"/>
    <w:rPr>
      <w:rFonts w:ascii="Verdana" w:hAnsi="Verdana"/>
      <w:i/>
      <w:iCs/>
      <w:color w:val="000000"/>
      <w:sz w:val="18"/>
      <w:szCs w:val="26"/>
    </w:rPr>
  </w:style>
  <w:style w:type="paragraph" w:customStyle="1" w:styleId="Bullet">
    <w:name w:val="Bullet"/>
    <w:next w:val="Normal"/>
    <w:qFormat/>
    <w:rsid w:val="0045300F"/>
    <w:pPr>
      <w:widowControl w:val="0"/>
      <w:numPr>
        <w:numId w:val="7"/>
      </w:numPr>
      <w:ind w:left="432"/>
    </w:pPr>
    <w:rPr>
      <w:rFonts w:ascii="Verdana" w:hAnsi="Verdana"/>
      <w:color w:val="000000"/>
      <w:sz w:val="18"/>
      <w:szCs w:val="26"/>
    </w:rPr>
  </w:style>
  <w:style w:type="character" w:styleId="Strong">
    <w:name w:val="Strong"/>
    <w:uiPriority w:val="22"/>
    <w:qFormat/>
    <w:rsid w:val="0045300F"/>
    <w:rPr>
      <w:rFonts w:cs="Times New Roman"/>
      <w:b/>
      <w:bCs/>
    </w:rPr>
  </w:style>
  <w:style w:type="paragraph" w:customStyle="1" w:styleId="StrongEmphasis">
    <w:name w:val="Strong Emphasis"/>
    <w:basedOn w:val="BodyText"/>
    <w:next w:val="Normal"/>
    <w:locked/>
    <w:rsid w:val="0032228D"/>
    <w:rPr>
      <w:b/>
      <w:i/>
    </w:rPr>
  </w:style>
  <w:style w:type="paragraph" w:styleId="BodyText">
    <w:name w:val="Body Text"/>
    <w:basedOn w:val="Normal"/>
    <w:link w:val="BodyTextChar"/>
    <w:uiPriority w:val="99"/>
    <w:semiHidden/>
    <w:unhideWhenUsed/>
    <w:rsid w:val="008F0202"/>
    <w:pPr>
      <w:spacing w:after="120"/>
    </w:pPr>
  </w:style>
  <w:style w:type="character" w:customStyle="1" w:styleId="BodyTextChar">
    <w:name w:val="Body Text Char"/>
    <w:link w:val="BodyText"/>
    <w:uiPriority w:val="99"/>
    <w:semiHidden/>
    <w:rsid w:val="008F0202"/>
    <w:rPr>
      <w:rFonts w:ascii="Verdana" w:hAnsi="Verdana"/>
      <w:color w:val="000000"/>
      <w:sz w:val="18"/>
      <w:szCs w:val="26"/>
    </w:rPr>
  </w:style>
  <w:style w:type="paragraph" w:customStyle="1" w:styleId="DoubleIndentedBullet">
    <w:name w:val="Double Indented Bullet"/>
    <w:qFormat/>
    <w:rsid w:val="0045300F"/>
    <w:pPr>
      <w:numPr>
        <w:numId w:val="8"/>
      </w:numPr>
    </w:pPr>
    <w:rPr>
      <w:rFonts w:ascii="Verdana" w:hAnsi="Verdana"/>
      <w:color w:val="000000"/>
      <w:sz w:val="18"/>
      <w:szCs w:val="26"/>
    </w:rPr>
  </w:style>
  <w:style w:type="paragraph" w:customStyle="1" w:styleId="Heading4Indent">
    <w:name w:val="Heading 4 Indent"/>
    <w:basedOn w:val="Heading4"/>
    <w:qFormat/>
    <w:rsid w:val="0045300F"/>
    <w:pPr>
      <w:ind w:left="432"/>
    </w:pPr>
    <w:rPr>
      <w:rFonts w:eastAsia="+mn-ea"/>
    </w:rPr>
  </w:style>
  <w:style w:type="character" w:styleId="BookTitle">
    <w:name w:val="Book Title"/>
    <w:uiPriority w:val="33"/>
    <w:qFormat/>
    <w:locked/>
    <w:rsid w:val="0045300F"/>
    <w:rPr>
      <w:b/>
      <w:bCs/>
      <w:smallCaps/>
      <w:spacing w:val="5"/>
    </w:rPr>
  </w:style>
  <w:style w:type="character" w:customStyle="1" w:styleId="Hidden-Character">
    <w:name w:val="Hidden - Character"/>
    <w:uiPriority w:val="1"/>
    <w:qFormat/>
    <w:locked/>
    <w:rsid w:val="00470374"/>
    <w:rPr>
      <w:rFonts w:ascii="Times New Roman" w:hAnsi="Times New Roman" w:cs="Arial"/>
      <w:bCs/>
      <w:iCs/>
      <w:vanish/>
      <w:color w:val="00B050"/>
      <w:spacing w:val="3"/>
      <w:sz w:val="24"/>
      <w:szCs w:val="18"/>
      <w:lang w:val="en-US" w:eastAsia="en-US" w:bidi="ar-SA"/>
    </w:rPr>
  </w:style>
  <w:style w:type="numbering" w:styleId="111111">
    <w:name w:val="Outline List 2"/>
    <w:basedOn w:val="NoList"/>
    <w:uiPriority w:val="99"/>
    <w:semiHidden/>
    <w:unhideWhenUsed/>
    <w:locked/>
    <w:rsid w:val="00AF7478"/>
    <w:pPr>
      <w:numPr>
        <w:numId w:val="2"/>
      </w:numPr>
    </w:pPr>
  </w:style>
  <w:style w:type="character" w:customStyle="1" w:styleId="apple-style-span">
    <w:name w:val="apple-style-span"/>
    <w:locked/>
    <w:rsid w:val="0090270A"/>
  </w:style>
  <w:style w:type="character" w:customStyle="1" w:styleId="regulartext1">
    <w:name w:val="regulartext1"/>
    <w:locked/>
    <w:rsid w:val="00527534"/>
  </w:style>
  <w:style w:type="character" w:customStyle="1" w:styleId="apple-converted-space">
    <w:name w:val="apple-converted-space"/>
    <w:locked/>
    <w:rsid w:val="00527534"/>
  </w:style>
  <w:style w:type="character" w:customStyle="1" w:styleId="Subscript">
    <w:name w:val="Subscript"/>
    <w:uiPriority w:val="1"/>
    <w:qFormat/>
    <w:rsid w:val="0045300F"/>
    <w:rPr>
      <w:caps w:val="0"/>
      <w:smallCaps w:val="0"/>
      <w:strike w:val="0"/>
      <w:dstrike w:val="0"/>
      <w:vanish w:val="0"/>
      <w:color w:val="000000"/>
      <w:vertAlign w:val="subscript"/>
    </w:rPr>
  </w:style>
  <w:style w:type="character" w:customStyle="1" w:styleId="Superscript">
    <w:name w:val="Superscript"/>
    <w:uiPriority w:val="1"/>
    <w:qFormat/>
    <w:rsid w:val="0045300F"/>
    <w:rPr>
      <w:caps w:val="0"/>
      <w:smallCaps w:val="0"/>
      <w:strike w:val="0"/>
      <w:dstrike w:val="0"/>
      <w:vanish w:val="0"/>
      <w:vertAlign w:val="superscript"/>
    </w:rPr>
  </w:style>
  <w:style w:type="paragraph" w:customStyle="1" w:styleId="IndentListParagraph">
    <w:name w:val="Indent List Paragraph"/>
    <w:basedOn w:val="Normal"/>
    <w:qFormat/>
    <w:rsid w:val="005632C4"/>
    <w:pPr>
      <w:ind w:left="1584"/>
    </w:pPr>
  </w:style>
  <w:style w:type="paragraph" w:customStyle="1" w:styleId="hidden0">
    <w:name w:val="hidden"/>
    <w:basedOn w:val="Normal"/>
    <w:locked/>
    <w:rsid w:val="00C9570A"/>
    <w:pPr>
      <w:keepNext/>
      <w:spacing w:line="276" w:lineRule="auto"/>
    </w:pPr>
    <w:rPr>
      <w:rFonts w:ascii="Arial" w:eastAsia="Calibri" w:hAnsi="Arial" w:cs="Arial"/>
      <w:color w:val="00B050"/>
      <w:szCs w:val="24"/>
    </w:rPr>
  </w:style>
  <w:style w:type="paragraph" w:customStyle="1" w:styleId="MainHeading">
    <w:name w:val="Main Heading"/>
    <w:link w:val="MainHeadingChar"/>
    <w:autoRedefine/>
    <w:qFormat/>
    <w:rsid w:val="00470374"/>
    <w:rPr>
      <w:rFonts w:cs="Arial"/>
      <w:b/>
      <w:bCs/>
      <w:kern w:val="32"/>
      <w:sz w:val="36"/>
      <w:szCs w:val="36"/>
      <w:lang w:val="x-none" w:eastAsia="x-none"/>
    </w:rPr>
  </w:style>
  <w:style w:type="character" w:customStyle="1" w:styleId="MainHeadingChar">
    <w:name w:val="Main Heading Char"/>
    <w:basedOn w:val="DefaultParagraphFont"/>
    <w:link w:val="MainHeading"/>
    <w:rsid w:val="00470374"/>
    <w:rPr>
      <w:rFonts w:cs="Arial"/>
      <w:b/>
      <w:bCs/>
      <w:kern w:val="32"/>
      <w:sz w:val="36"/>
      <w:szCs w:val="36"/>
      <w:lang w:val="x-none" w:eastAsia="x-none"/>
    </w:rPr>
  </w:style>
  <w:style w:type="paragraph" w:customStyle="1" w:styleId="Heading">
    <w:name w:val="Heading"/>
    <w:link w:val="HeadingChar"/>
    <w:autoRedefine/>
    <w:qFormat/>
    <w:rsid w:val="00470374"/>
    <w:rPr>
      <w:b/>
      <w:color w:val="000000"/>
      <w:sz w:val="24"/>
      <w:szCs w:val="24"/>
      <w:lang w:val="x-none" w:eastAsia="x-none"/>
    </w:rPr>
  </w:style>
  <w:style w:type="character" w:customStyle="1" w:styleId="HeadingChar">
    <w:name w:val="Heading Char"/>
    <w:basedOn w:val="Heading4Char"/>
    <w:link w:val="Heading"/>
    <w:rsid w:val="00470374"/>
    <w:rPr>
      <w:rFonts w:ascii="Verdana" w:hAnsi="Verdana"/>
      <w:b/>
      <w:color w:val="000000"/>
      <w:sz w:val="24"/>
      <w:szCs w:val="24"/>
      <w:lang w:val="x-none" w:eastAsia="x-none"/>
    </w:rPr>
  </w:style>
  <w:style w:type="paragraph" w:customStyle="1" w:styleId="Label">
    <w:name w:val="Label"/>
    <w:link w:val="LabelChar"/>
    <w:qFormat/>
    <w:rsid w:val="00470374"/>
    <w:rPr>
      <w:b/>
      <w:color w:val="000000"/>
      <w:sz w:val="24"/>
      <w:szCs w:val="24"/>
      <w:lang w:val="x-none" w:eastAsia="x-none"/>
    </w:rPr>
  </w:style>
  <w:style w:type="paragraph" w:styleId="NoteHeading">
    <w:name w:val="Note Heading"/>
    <w:basedOn w:val="Normal"/>
    <w:next w:val="Normal"/>
    <w:link w:val="NoteHeadingChar"/>
    <w:uiPriority w:val="99"/>
    <w:semiHidden/>
    <w:unhideWhenUsed/>
    <w:rsid w:val="00D0455F"/>
  </w:style>
  <w:style w:type="character" w:customStyle="1" w:styleId="NoteHeadingChar">
    <w:name w:val="Note Heading Char"/>
    <w:basedOn w:val="DefaultParagraphFont"/>
    <w:link w:val="NoteHeading"/>
    <w:uiPriority w:val="99"/>
    <w:semiHidden/>
    <w:rsid w:val="00D0455F"/>
    <w:rPr>
      <w:rFonts w:ascii="Verdana" w:hAnsi="Verdana"/>
      <w:color w:val="000000"/>
      <w:sz w:val="18"/>
      <w:szCs w:val="26"/>
    </w:rPr>
  </w:style>
  <w:style w:type="character" w:customStyle="1" w:styleId="LabelChar">
    <w:name w:val="Label Char"/>
    <w:basedOn w:val="HeadingChar"/>
    <w:link w:val="Label"/>
    <w:rsid w:val="00470374"/>
    <w:rPr>
      <w:rFonts w:ascii="Verdana" w:hAnsi="Verdana"/>
      <w:b/>
      <w:color w:val="000000"/>
      <w:sz w:val="24"/>
      <w:szCs w:val="24"/>
      <w:lang w:val="x-none" w:eastAsia="x-none"/>
    </w:rPr>
  </w:style>
  <w:style w:type="table" w:styleId="TableGridLight">
    <w:name w:val="Grid Table Light"/>
    <w:basedOn w:val="TableNormal"/>
    <w:uiPriority w:val="40"/>
    <w:locked/>
    <w:rsid w:val="00443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ighlight">
    <w:name w:val="highlight"/>
    <w:basedOn w:val="Normal"/>
    <w:pPr>
      <w:shd w:val="clear" w:color="auto" w:fill="FFF7D5"/>
    </w:pPr>
    <w:rPr>
      <w:shd w:val="clear" w:color="auto" w:fill="FFF7D5"/>
    </w:rPr>
  </w:style>
  <w:style w:type="paragraph" w:customStyle="1" w:styleId="Normal0">
    <w:name w:val="Normal_0"/>
    <w:basedOn w:val="Normal"/>
    <w:rPr>
      <w:rFonts w:ascii="Helvetica" w:eastAsia="Helvetica" w:hAnsi="Helvetica" w:cs="Helvetica"/>
      <w:sz w:val="20"/>
      <w:szCs w:val="20"/>
    </w:rPr>
  </w:style>
  <w:style w:type="character" w:customStyle="1" w:styleId="a">
    <w:name w:val="a"/>
    <w:basedOn w:val="DefaultParagraphFont"/>
    <w:rPr>
      <w:color w:val="0000FF"/>
    </w:rPr>
  </w:style>
  <w:style w:type="paragraph" w:customStyle="1" w:styleId="p">
    <w:name w:val="p"/>
    <w:basedOn w:val="Hidden"/>
    <w:rPr>
      <w:rFonts w:ascii="Helvetica" w:eastAsia="Helvetica" w:hAnsi="Helvetica" w:cs="Helvetica"/>
      <w:sz w:val="20"/>
      <w:szCs w:val="20"/>
    </w:rPr>
  </w:style>
  <w:style w:type="character" w:customStyle="1" w:styleId="criteria-linked-elementdata-modeexportcriteria-score">
    <w:name w:val="criteria-linked-element_|data-mode=export_criteria-score"/>
    <w:basedOn w:val="DefaultParagraphFont"/>
    <w:rPr>
      <w:bdr w:val="none" w:sz="0" w:space="0" w:color="auto"/>
    </w:rPr>
  </w:style>
  <w:style w:type="table" w:customStyle="1" w:styleId="criteria-linked-element">
    <w:name w:val="criteria-linked-element"/>
    <w:basedOn w:val="TableNormal"/>
    <w:tblPr/>
  </w:style>
  <w:style w:type="paragraph" w:customStyle="1" w:styleId="Normal1">
    <w:name w:val="Normal_1"/>
    <w:basedOn w:val="Hidden"/>
    <w:rPr>
      <w:rFonts w:ascii="Helvetica" w:eastAsia="Helvetica" w:hAnsi="Helvetica" w:cs="Helvetica"/>
      <w:sz w:val="20"/>
      <w:szCs w:val="20"/>
    </w:rPr>
  </w:style>
  <w:style w:type="paragraph" w:customStyle="1" w:styleId="Heading10">
    <w:name w:val="Heading1"/>
    <w:basedOn w:val="Normal"/>
    <w:rPr>
      <w:rFonts w:ascii="Helvetica" w:eastAsia="Helvetica" w:hAnsi="Helvetica" w:cs="Helvetica"/>
      <w:b/>
      <w:bCs/>
      <w:color w:val="993366"/>
      <w:sz w:val="36"/>
      <w:szCs w:val="36"/>
    </w:rPr>
  </w:style>
  <w:style w:type="paragraph" w:customStyle="1" w:styleId="Heading20">
    <w:name w:val="Heading2"/>
    <w:basedOn w:val="Normal"/>
    <w:rPr>
      <w:rFonts w:ascii="Helvetica" w:eastAsia="Helvetica" w:hAnsi="Helvetica" w:cs="Helvetica"/>
      <w:b/>
      <w:bCs/>
      <w:color w:val="993366"/>
      <w:sz w:val="32"/>
      <w:szCs w:val="32"/>
    </w:r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law.cornell.edu/uscode/text/16/1011" TargetMode="External"/><Relationship Id="rId39" Type="http://schemas.openxmlformats.org/officeDocument/2006/relationships/hyperlink" Target="https://harvester.census.gov/facdissem/Main.aspx" TargetMode="External"/><Relationship Id="rId21" Type="http://schemas.openxmlformats.org/officeDocument/2006/relationships/hyperlink" Target="https://www.law.cornell.edu/uscode/text/16/chapter-35" TargetMode="External"/><Relationship Id="rId34" Type="http://schemas.openxmlformats.org/officeDocument/2006/relationships/hyperlink" Target="http://www.ecfr.gov/cgi-bin/text-idx?c=ecfr&amp;tpl=/ecfrbrowse/Title02/2cfr200_main_02.tpl" TargetMode="External"/><Relationship Id="rId42" Type="http://schemas.openxmlformats.org/officeDocument/2006/relationships/hyperlink" Target="https://www.grants.gov/web/grants/forms/post-award-reporting-forms.html" TargetMode="External"/><Relationship Id="rId47" Type="http://schemas.openxmlformats.org/officeDocument/2006/relationships/hyperlink" Target="https://www.doi.gov/ibc/services/finance/indirect-cost-services" TargetMode="External"/><Relationship Id="rId50" Type="http://schemas.openxmlformats.org/officeDocument/2006/relationships/hyperlink" Target="https://www.grants.gov/web/grants/applicants/apply-for-grants.html" TargetMode="External"/><Relationship Id="rId55" Type="http://schemas.openxmlformats.org/officeDocument/2006/relationships/hyperlink" Target="https://www.doi.gov/grants/doi-standard-terms-and-conditions" TargetMode="External"/><Relationship Id="rId63" Type="http://schemas.openxmlformats.org/officeDocument/2006/relationships/header" Target="header4.xml"/><Relationship Id="rId68" Type="http://schemas.openxmlformats.org/officeDocument/2006/relationships/footer" Target="footer7.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corpsnetwork.org/public-lands-service-corps-ac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law.cornell.edu/uscode/text/54/302304-" TargetMode="External"/><Relationship Id="rId32" Type="http://schemas.openxmlformats.org/officeDocument/2006/relationships/hyperlink" Target="https://www.grants.gov/web/grants/forms/sf-424-family.html" TargetMode="External"/><Relationship Id="rId37" Type="http://schemas.openxmlformats.org/officeDocument/2006/relationships/hyperlink" Target="https://harvester.census.gov/facides/Account/Login.aspx" TargetMode="External"/><Relationship Id="rId40" Type="http://schemas.openxmlformats.org/officeDocument/2006/relationships/hyperlink" Target="http://www.ecfr.gov/cgi-bin/text-idx?SID=683823273fc0da6a1060883eda593fb8&amp;mc=true&amp;node=pt43.1.18&amp;rgn=div5" TargetMode="External"/><Relationship Id="rId45" Type="http://schemas.openxmlformats.org/officeDocument/2006/relationships/hyperlink" Target="https://www.whitehouse.gov/omb/management/office-federal-financial-management/" TargetMode="External"/><Relationship Id="rId53" Type="http://schemas.openxmlformats.org/officeDocument/2006/relationships/hyperlink" Target="https://www.blm.gov/services/financial-assistance-and-grants" TargetMode="External"/><Relationship Id="rId58" Type="http://schemas.openxmlformats.org/officeDocument/2006/relationships/hyperlink" Target="https://www.grants.gov/web/grants/forms/post-award-reporting-forms.html" TargetMode="External"/><Relationship Id="rId66"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ntc.blm.gov/krc/uploads/366/NEPAHandbook_H-1790_508.pdf" TargetMode="External"/><Relationship Id="rId28" Type="http://schemas.openxmlformats.org/officeDocument/2006/relationships/hyperlink" Target="http://www.fms.treas.gov/asap" TargetMode="External"/><Relationship Id="rId36" Type="http://schemas.openxmlformats.org/officeDocument/2006/relationships/hyperlink" Target="https://harvester.census.gov/facides/Account/Login.aspx" TargetMode="External"/><Relationship Id="rId49" Type="http://schemas.openxmlformats.org/officeDocument/2006/relationships/hyperlink" Target="https://www.ecfr.gov/cgi-bin/text-idx?SID=301d2113ecd423372a0181d3002e13a1&amp;mc=true&amp;node=se2.1.1402_1414&amp;rgn=div8" TargetMode="External"/><Relationship Id="rId57" Type="http://schemas.openxmlformats.org/officeDocument/2006/relationships/hyperlink" Target="https://www.ecfr.gov/cgi-bin/retrieveECFR?gp=1&amp;SID=3c0a3568dd4b12f5c90e52f45f93528b&amp;ty=HTML&amp;h=L&amp;r=PART&amp;n=pt2.1.1402" TargetMode="External"/><Relationship Id="rId61" Type="http://schemas.openxmlformats.org/officeDocument/2006/relationships/hyperlink" Target="https://oge.gov/" TargetMode="External"/><Relationship Id="rId10" Type="http://schemas.openxmlformats.org/officeDocument/2006/relationships/footnotes" Target="footnotes.xml"/><Relationship Id="rId19" Type="http://schemas.openxmlformats.org/officeDocument/2006/relationships/hyperlink" Target="https://beta.sam.gov/search?index=cfda" TargetMode="External"/><Relationship Id="rId31" Type="http://schemas.openxmlformats.org/officeDocument/2006/relationships/hyperlink" Target="https://www.grants.gov/web/grants/forms/sf-424-family.html" TargetMode="External"/><Relationship Id="rId44" Type="http://schemas.openxmlformats.org/officeDocument/2006/relationships/hyperlink" Target="https://www.ecfr.gov/cgi-bin/text-idx?SID=218f645087dd2472c433c6c29ca0362f&amp;mc=true&amp;node=pt2.1.200&amp;rgn=div5&amp;ap2.1.200_1521.i" TargetMode="External"/><Relationship Id="rId52" Type="http://schemas.openxmlformats.org/officeDocument/2006/relationships/hyperlink" Target="https://www.ecfr.gov/cgi-bin/text-idx?SID=d2dcc90ae005f2663e1f736225b6211a&amp;mc=true&amp;node=se2.1.200_1205&amp;rgn=div8" TargetMode="External"/><Relationship Id="rId60" Type="http://schemas.openxmlformats.org/officeDocument/2006/relationships/hyperlink" Target="https://oge.gov/" TargetMode="External"/><Relationship Id="rId65"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law.cornell.edu/uscode/text/16/6805" TargetMode="External"/><Relationship Id="rId27" Type="http://schemas.openxmlformats.org/officeDocument/2006/relationships/hyperlink" Target="https://www.doi.gov/ourpriorities" TargetMode="External"/><Relationship Id="rId30" Type="http://schemas.openxmlformats.org/officeDocument/2006/relationships/hyperlink" Target="http://www.Grants.gov" TargetMode="External"/><Relationship Id="rId35" Type="http://schemas.openxmlformats.org/officeDocument/2006/relationships/hyperlink" Target="https://www.ecfr.gov/cgi-bin/retrieveECFR?gp=1&amp;SID=3c0a3568dd4b12f5c90e52f45f93528b&amp;ty=HTML&amp;h=L&amp;r=PART&amp;n=pt2.1.1402" TargetMode="External"/><Relationship Id="rId43" Type="http://schemas.openxmlformats.org/officeDocument/2006/relationships/hyperlink" Target="mailto:SAMHelp@dnb.com" TargetMode="External"/><Relationship Id="rId48" Type="http://schemas.openxmlformats.org/officeDocument/2006/relationships/hyperlink" Target="https://www.ecfr.gov/cgi-bin/text-idx?SID=0bb1f5386f36f965f85dc05b2ad8a804&amp;mc=true&amp;node=pt2.1.200&amp;rgn=div5&amp;se2.1.200_168" TargetMode="External"/><Relationship Id="rId56" Type="http://schemas.openxmlformats.org/officeDocument/2006/relationships/hyperlink" Target="https://www.doi.gov/grants/doi-standard-terms-and-conditions" TargetMode="External"/><Relationship Id="rId64" Type="http://schemas.openxmlformats.org/officeDocument/2006/relationships/header" Target="header5.xml"/><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www.doi.gov/ourpriorities"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www.law.cornell.edu/uscode/text/54/subtitle-III/division-A/subdivision-2/chapter-3027" TargetMode="External"/><Relationship Id="rId33" Type="http://schemas.openxmlformats.org/officeDocument/2006/relationships/hyperlink" Target="https://www.ecfr.gov/cgi-bin/text-idx?SID=9557df1830f0558e853e91c94dd8a3ff&amp;mc=true&amp;node=se2.1.200_1407&amp;rgn=div8" TargetMode="External"/><Relationship Id="rId38" Type="http://schemas.openxmlformats.org/officeDocument/2006/relationships/hyperlink" Target="https://harvester.census.gov/facdissem/Main.aspx" TargetMode="External"/><Relationship Id="rId46" Type="http://schemas.openxmlformats.org/officeDocument/2006/relationships/hyperlink" Target="https://ibc.doi.gov/ICS/contact-us" TargetMode="External"/><Relationship Id="rId59" Type="http://schemas.openxmlformats.org/officeDocument/2006/relationships/hyperlink" Target="https://www.ecfr.gov/cgi-bin/text-idx?SID=5b780f92f79c2d0136bebc473f65c8a9&amp;mc=true&amp;node=pt2.1.200&amp;rgn=div5" TargetMode="External"/><Relationship Id="rId67" Type="http://schemas.openxmlformats.org/officeDocument/2006/relationships/header" Target="header6.xml"/><Relationship Id="rId20" Type="http://schemas.openxmlformats.org/officeDocument/2006/relationships/hyperlink" Target="http://uscode.house.gov/view.xhtml?req=granuleid%3AUSC-prelim-title16-chapter37&amp;saved=%7CKHRpdGxlOjE2IHNlY3Rpb246MTcyMSBlZGl0aW9uOnByZWxpbSk%3D%7C%7C%7C0%7Cfalse%7Cprelim&amp;edition=prelim" TargetMode="External"/><Relationship Id="rId41" Type="http://schemas.openxmlformats.org/officeDocument/2006/relationships/hyperlink" Target="https://www.grants.gov/web/grants/forms/post-award-reporting-forms.html" TargetMode="External"/><Relationship Id="rId54" Type="http://schemas.openxmlformats.org/officeDocument/2006/relationships/hyperlink" Target="http://www.fms.treas.gov/asap" TargetMode="External"/><Relationship Id="rId62" Type="http://schemas.openxmlformats.org/officeDocument/2006/relationships/footer" Target="footer4.xml"/><Relationship Id="rId7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_x0020_Type xmlns="d2de847a-31c6-4976-85f0-03643c4d848d">FOA</Template_x0020_Type>
    <Description_x0020_about_x0020_Template xmlns="b52a5865-ffad-4222-8785-a8bfcc86876f">May 2016 Cycle Updates</Description_x0020_about_x0020_Template>
    <Template_x0020_Date xmlns="b52a5865-ffad-4222-8785-a8bfcc86876f">2016-05-31T04:00:00+00:00</Template_x0020_Date>
    <Activity_x0020_Code xmlns="c1e3d1fa-5179-435c-b975-4257ee71a385">
      <Value>203</Value>
      <Value>72</Value>
      <Value>73</Value>
      <Value>74</Value>
      <Value>76</Value>
      <Value>77</Value>
      <Value>211</Value>
      <Value>78</Value>
      <Value>268</Value>
      <Value>81</Value>
      <Value>82</Value>
      <Value>83</Value>
      <Value>207</Value>
      <Value>208</Value>
      <Value>209</Value>
      <Value>71</Value>
      <Value>264</Value>
      <Value>115</Value>
      <Value>121</Value>
      <Value>129</Value>
      <Value>135</Value>
      <Value>234</Value>
      <Value>253</Value>
      <Value>204</Value>
      <Value>269</Value>
      <Value>265</Value>
      <Value>4</Value>
      <Value>5</Value>
      <Value>6</Value>
      <Value>210</Value>
      <Value>232</Value>
      <Value>17</Value>
      <Value>18</Value>
      <Value>20</Value>
      <Value>89</Value>
      <Value>80</Value>
      <Value>205</Value>
      <Value>191</Value>
      <Value>194</Value>
      <Value>96</Value>
      <Value>98</Value>
      <Value>99</Value>
      <Value>100</Value>
      <Value>176</Value>
      <Value>212</Value>
      <Value>177</Value>
      <Value>187</Value>
      <Value>188</Value>
      <Value>200</Value>
      <Value>249</Value>
      <Value>278</Value>
      <Value>279</Value>
      <Value>270</Value>
      <Value>283</Value>
      <Value>284</Value>
    </Activity_x0020_Code>
    <Template xmlns="b52a5865-ffad-4222-8785-a8bfcc86876f">SF424</Template>
  </documentManagement>
</p:properties>
</file>

<file path=customXml/item2.xml><?xml version="1.0" encoding="utf-8"?>
<LongProperties xmlns="http://schemas.microsoft.com/office/2006/metadata/longProperties">
  <LongProp xmlns="" name="Activity_x0020_Codes"><![CDATA[1;#C06;#4;#DP1;#5;#DP2;#6;#DP3;#210;#DP4;#232;#DP5;#20;#G13;#21;#G20;#203;#R01;#72;#R03;#73;#R13;#74;#R15;#76;#R18;#77;#R21;#211;#R21/R33;#80;#R30;#81;#R33;#82;#R34;#83;#R36;#89;#R49;#205;#S07;#191;#S10;#194;#S11;#96;#S21;#98;#SC1;#99;#SC2;#100;#SC3;#115;#U01;#119;#U13;#121;#U18;#135;#U34;#204;#UC4;#176;#UH2;#212;#UH2/UH3;#177;#UH3;#187;#X01;#188;#X02;#17;#G08]]></LongProp>
  <LongProp xmlns="" name="Activity Code"><![CDATA[4;#;#5;#;#6;#;#210;#;#232;#;#20;#;#203;#;#72;#;#73;#;#74;#;#76;#;#77;#;#211;#;#80;#;#81;#;#82;#;#83;#;#89;#;#205;#;#191;#;#194;#;#96;#;#98;#;#99;#;#100;#;#115;#;#119;#;#121;#;#135;#;#204;#;#176;#;#212;#;#177;#;#187;#;#188;#;#17;#;#129;#;#78;#;#264;#;#265;#;#268;#;#269;#]]></LongProp>
  <LongProp xmlns="" name="Activity_x0020_Code"><![CDATA[203;#R01;#72;#R03;#73;#R13;#74;#R15;#76;#R18;#77;#R21;#211;#R21/R33;#78;#R24;#268;#R28;#81;#R33;#82;#R34;#83;#R36;#207;#RC1;#208;#RC2;#209;#RC3;#71;#RC4;#264;#RM1;#115;#U01;#121;#U18;#129;#U24;#135;#U34;#234;#UC2;#253;#UC3 - Inactive;#204;#UC4;#269;#UG1;#265;#UM1;#4;#DP1;#5;#DP2;#6;#DP3;#210;#DP4;#232;#DP5;#17;#G08;#18;#G11;#20;#G13;#89;#R49;#80;#R30;#205;#S07;#191;#S10;#194;#S11;#96;#S21;#98;#SC1;#99;#SC2;#100;#SC3;#176;#UH2;#212;#UH2/UH3;#177;#UH3;#187;#X01;#188;#X02;#200;#R35;#249;#UP5-expired 1/30;#278;#UG3/UH3;#279;#R61/R33;#270;#UH4;#283;#OT1;#284;#OT2]]></LongProp>
</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1278ED3BDD1364A8C257EBE43A1FB51" ma:contentTypeVersion="13" ma:contentTypeDescription="Create a new document." ma:contentTypeScope="" ma:versionID="fba154deee52a369148477c8c4802b18">
  <xsd:schema xmlns:xsd="http://www.w3.org/2001/XMLSchema" xmlns:xs="http://www.w3.org/2001/XMLSchema" xmlns:p="http://schemas.microsoft.com/office/2006/metadata/properties" xmlns:ns2="c1e3d1fa-5179-435c-b975-4257ee71a385" xmlns:ns3="b52a5865-ffad-4222-8785-a8bfcc86876f" xmlns:ns4="d2de847a-31c6-4976-85f0-03643c4d848d" targetNamespace="http://schemas.microsoft.com/office/2006/metadata/properties" ma:root="true" ma:fieldsID="737a83a8d63ebda26e9e3937286991bb" ns2:_="" ns3:_="" ns4:_="">
    <xsd:import namespace="c1e3d1fa-5179-435c-b975-4257ee71a385"/>
    <xsd:import namespace="b52a5865-ffad-4222-8785-a8bfcc86876f"/>
    <xsd:import namespace="d2de847a-31c6-4976-85f0-03643c4d848d"/>
    <xsd:element name="properties">
      <xsd:complexType>
        <xsd:sequence>
          <xsd:element name="documentManagement">
            <xsd:complexType>
              <xsd:all>
                <xsd:element ref="ns2:Activity_x0020_Code" minOccurs="0"/>
                <xsd:element ref="ns3:Template_x0020_Date"/>
                <xsd:element ref="ns3:Template"/>
                <xsd:element ref="ns4:Template_x0020_Type"/>
                <xsd:element ref="ns3:Description_x0020_about_x0020_Templ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3d1fa-5179-435c-b975-4257ee71a385" elementFormDefault="qualified">
    <xsd:import namespace="http://schemas.microsoft.com/office/2006/documentManagement/types"/>
    <xsd:import namespace="http://schemas.microsoft.com/office/infopath/2007/PartnerControls"/>
    <xsd:element name="Activity_x0020_Code" ma:index="2" nillable="true" ma:displayName="Activity Code" ma:list="{d56886c0-cb50-44ff-bef7-5c6d32cb58f9}" ma:internalName="Activity_x0020_Code" ma:showField="Activity_x0020_Code" ma:web="c7f1ef6f-21ff-47c0-b815-3490a15885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2a5865-ffad-4222-8785-a8bfcc86876f" elementFormDefault="qualified">
    <xsd:import namespace="http://schemas.microsoft.com/office/2006/documentManagement/types"/>
    <xsd:import namespace="http://schemas.microsoft.com/office/infopath/2007/PartnerControls"/>
    <xsd:element name="Template_x0020_Date" ma:index="3" ma:displayName="Template Date" ma:format="DateOnly" ma:internalName="Template_x0020_Date">
      <xsd:simpleType>
        <xsd:restriction base="dms:DateTime"/>
      </xsd:simpleType>
    </xsd:element>
    <xsd:element name="Template" ma:index="4" ma:displayName="Application Guide" ma:default="PHS 398" ma:format="Dropdown" ma:internalName="Template">
      <xsd:simpleType>
        <xsd:restriction base="dms:Choice">
          <xsd:enumeration value="PHS 398"/>
          <xsd:enumeration value="SF424"/>
          <xsd:enumeration value="Not Applicable"/>
          <xsd:enumeration value="PHS 398 and SF424"/>
        </xsd:restriction>
      </xsd:simpleType>
    </xsd:element>
    <xsd:element name="Description_x0020_about_x0020_Template" ma:index="6" ma:displayName="Description about Template" ma:internalName="Description_x0020_about_x0020_Templ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de847a-31c6-4976-85f0-03643c4d848d" elementFormDefault="qualified">
    <xsd:import namespace="http://schemas.microsoft.com/office/2006/documentManagement/types"/>
    <xsd:import namespace="http://schemas.microsoft.com/office/infopath/2007/PartnerControls"/>
    <xsd:element name="Template_x0020_Type" ma:index="5" ma:displayName="Template Type" ma:default="FOA" ma:format="Dropdown" ma:internalName="Template_x0020_Type">
      <xsd:simpleType>
        <xsd:restriction base="dms:Choice">
          <xsd:enumeration value="FOA"/>
          <xsd:enumeration value="FOA text insertions"/>
          <xsd:enumeration value="Memo"/>
          <xsd:enumeration value="Noti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BC16B14-C9C0-4FFD-87F4-AA126CB613FA}">
  <ds:schemaRefs>
    <ds:schemaRef ds:uri="http://schemas.microsoft.com/office/2006/metadata/properties"/>
    <ds:schemaRef ds:uri="http://schemas.microsoft.com/office/infopath/2007/PartnerControls"/>
    <ds:schemaRef ds:uri="d2de847a-31c6-4976-85f0-03643c4d848d"/>
    <ds:schemaRef ds:uri="b52a5865-ffad-4222-8785-a8bfcc86876f"/>
    <ds:schemaRef ds:uri="c1e3d1fa-5179-435c-b975-4257ee71a385"/>
  </ds:schemaRefs>
</ds:datastoreItem>
</file>

<file path=customXml/itemProps2.xml><?xml version="1.0" encoding="utf-8"?>
<ds:datastoreItem xmlns:ds="http://schemas.openxmlformats.org/officeDocument/2006/customXml" ds:itemID="{1AB130A3-58A4-4BB6-B536-9464A00D798B}">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4A2FF8F0-407B-43E3-B1B3-158DCA30C4BF}">
  <ds:schemaRefs>
    <ds:schemaRef ds:uri="http://schemas.microsoft.com/sharepoint/v3/contenttype/forms"/>
  </ds:schemaRefs>
</ds:datastoreItem>
</file>

<file path=customXml/itemProps4.xml><?xml version="1.0" encoding="utf-8"?>
<ds:datastoreItem xmlns:ds="http://schemas.openxmlformats.org/officeDocument/2006/customXml" ds:itemID="{B7F90B13-CB58-4D57-B128-F0F5DF7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3d1fa-5179-435c-b975-4257ee71a385"/>
    <ds:schemaRef ds:uri="b52a5865-ffad-4222-8785-a8bfcc86876f"/>
    <ds:schemaRef ds:uri="d2de847a-31c6-4976-85f0-03643c4d8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892214-785E-4C61-994C-03B587BB4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15092</Words>
  <Characters>86028</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Research</vt:lpstr>
    </vt:vector>
  </TitlesOfParts>
  <Company>Microsoft</Company>
  <LinksUpToDate>false</LinksUpToDate>
  <CharactersWithSpaces>100919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Adetayo, Kemi (NIH/OD) [C]</dc:creator>
  <cp:lastModifiedBy>Parker, Leona B</cp:lastModifiedBy>
  <cp:revision>2</cp:revision>
  <cp:lastPrinted>2015-12-22T13:15:00Z</cp:lastPrinted>
  <dcterms:created xsi:type="dcterms:W3CDTF">2021-03-04T02:02:00Z</dcterms:created>
  <dcterms:modified xsi:type="dcterms:W3CDTF">2021-03-04T02:02:00Z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 Codes">
    <vt:lpwstr>1;#C06;#4;#DP1;#5;#DP2;#6;#DP3;#210;#DP4;#232;#DP5;#20;#G13;#21;#G20;#203;#R01;#72;#R03;#73;#R13;#74;#R15;#76;#R18;#77;#R21;#211;#R21/R33;#80;#R30;#81;#R33;#82;#R34;#83;#R36;#89;#R49;#205;#S07;#191;#S10;#194;#S11;#96;#S21;#98;#SC1;#99;#SC2;#100;#SC3;#115;</vt:lpwstr>
  </property>
  <property fmtid="{D5CDD505-2E9C-101B-9397-08002B2CF9AE}" pid="3" name="ContentType">
    <vt:lpwstr>Document</vt:lpwstr>
  </property>
  <property fmtid="{D5CDD505-2E9C-101B-9397-08002B2CF9AE}" pid="4" name="ContentTypeId">
    <vt:lpwstr>0x01010011278ED3BDD1364A8C257EBE43A1FB51</vt:lpwstr>
  </property>
  <property fmtid="{D5CDD505-2E9C-101B-9397-08002B2CF9AE}" pid="5" name="Version Comments">
    <vt:lpwstr/>
  </property>
  <property fmtid="{D5CDD505-2E9C-101B-9397-08002B2CF9AE}" pid="6" name="_dlc_DocId">
    <vt:lpwstr>MDMUF7NX43M3-149-986</vt:lpwstr>
  </property>
  <property fmtid="{D5CDD505-2E9C-101B-9397-08002B2CF9AE}" pid="7" name="_dlc_DocIdItemGuid">
    <vt:lpwstr>6152cce0-0e6a-42bf-8a8e-0ee28b82c191</vt:lpwstr>
  </property>
  <property fmtid="{D5CDD505-2E9C-101B-9397-08002B2CF9AE}" pid="8" name="_dlc_DocIdUrl">
    <vt:lpwstr>https://sharepoint.rippleeffect.com/projects/1024-NIH/_layouts/DocIdRedir.aspx?ID=MDMUF7NX43M3-149-986, MDMUF7NX43M3-149-986</vt:lpwstr>
  </property>
</Properties>
</file>