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25654" w14:textId="77777777" w:rsidR="00964E7B" w:rsidRPr="00964E7B" w:rsidRDefault="00964E7B" w:rsidP="00964E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20CD10" w14:textId="77777777" w:rsidR="00964E7B" w:rsidRPr="00964E7B" w:rsidRDefault="00964E7B" w:rsidP="00964E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97F843" w14:textId="3AF6BF97" w:rsidR="00B12E67" w:rsidRPr="00454C90" w:rsidRDefault="00964E7B" w:rsidP="00964E7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54C90">
        <w:rPr>
          <w:rFonts w:cstheme="minorHAnsi"/>
          <w:b/>
          <w:bCs/>
          <w:sz w:val="24"/>
          <w:szCs w:val="24"/>
        </w:rPr>
        <w:t>FINANCIAL ASSISTANCE</w:t>
      </w:r>
    </w:p>
    <w:p w14:paraId="5259CCF2" w14:textId="3FFB2DB5" w:rsidR="00964E7B" w:rsidRPr="00454C90" w:rsidRDefault="00964E7B" w:rsidP="00964E7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54C90">
        <w:rPr>
          <w:rFonts w:cstheme="minorHAnsi"/>
          <w:b/>
          <w:bCs/>
          <w:sz w:val="24"/>
          <w:szCs w:val="24"/>
        </w:rPr>
        <w:t>FUNDING OPPORTUNITY ANNOUNCEMENT</w:t>
      </w:r>
    </w:p>
    <w:p w14:paraId="2215469B" w14:textId="25427796" w:rsidR="00964E7B" w:rsidRPr="00454C90" w:rsidRDefault="00964E7B" w:rsidP="00964E7B">
      <w:pPr>
        <w:spacing w:after="0" w:line="240" w:lineRule="auto"/>
        <w:rPr>
          <w:rFonts w:cstheme="minorHAnsi"/>
          <w:sz w:val="24"/>
          <w:szCs w:val="24"/>
        </w:rPr>
      </w:pPr>
    </w:p>
    <w:p w14:paraId="01F26FB7" w14:textId="16C7AB32" w:rsidR="00964E7B" w:rsidRDefault="00964E7B" w:rsidP="00964E7B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454C90">
        <w:rPr>
          <w:rFonts w:cstheme="minorHAnsi"/>
          <w:sz w:val="24"/>
          <w:szCs w:val="24"/>
        </w:rPr>
        <w:t>U.S. Department of Energy</w:t>
      </w:r>
    </w:p>
    <w:p w14:paraId="04FF6A45" w14:textId="0053D971" w:rsidR="00454C90" w:rsidRPr="00454C90" w:rsidRDefault="00454C90" w:rsidP="00964E7B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454C90">
        <w:rPr>
          <w:rFonts w:cstheme="minorHAnsi"/>
          <w:sz w:val="24"/>
          <w:szCs w:val="24"/>
        </w:rPr>
        <w:t>Office of Manufacturing and Energy Supply Chains (MESC)</w:t>
      </w:r>
    </w:p>
    <w:p w14:paraId="6570C0E2" w14:textId="19D71816" w:rsidR="00964E7B" w:rsidRPr="00454C90" w:rsidRDefault="00964E7B" w:rsidP="00964E7B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454C90">
        <w:rPr>
          <w:rFonts w:cstheme="minorHAnsi"/>
          <w:sz w:val="24"/>
          <w:szCs w:val="24"/>
        </w:rPr>
        <w:t>National Energy Technology Laboratory</w:t>
      </w:r>
    </w:p>
    <w:p w14:paraId="6BC3BA76" w14:textId="4ED54318" w:rsidR="00964E7B" w:rsidRPr="00454C90" w:rsidRDefault="00964E7B" w:rsidP="00964E7B">
      <w:pPr>
        <w:spacing w:after="0" w:line="240" w:lineRule="auto"/>
        <w:rPr>
          <w:rFonts w:cstheme="minorHAnsi"/>
          <w:sz w:val="24"/>
          <w:szCs w:val="24"/>
        </w:rPr>
      </w:pPr>
    </w:p>
    <w:p w14:paraId="6809F4A5" w14:textId="77777777" w:rsidR="00964E7B" w:rsidRPr="00454C90" w:rsidRDefault="00964E7B" w:rsidP="00964E7B">
      <w:pPr>
        <w:pStyle w:val="FOATemplateBody"/>
        <w:jc w:val="center"/>
        <w:rPr>
          <w:rFonts w:asciiTheme="minorHAnsi" w:hAnsiTheme="minorHAnsi" w:cstheme="minorHAnsi"/>
          <w:szCs w:val="24"/>
        </w:rPr>
      </w:pPr>
      <w:r w:rsidRPr="00454C90">
        <w:rPr>
          <w:rFonts w:asciiTheme="minorHAnsi" w:hAnsiTheme="minorHAnsi" w:cstheme="minorHAnsi"/>
          <w:b/>
          <w:bCs/>
          <w:szCs w:val="24"/>
        </w:rPr>
        <w:t>FOA Title:</w:t>
      </w:r>
      <w:r w:rsidRPr="00454C90">
        <w:rPr>
          <w:rFonts w:asciiTheme="minorHAnsi" w:hAnsiTheme="minorHAnsi" w:cstheme="minorHAnsi"/>
          <w:szCs w:val="24"/>
        </w:rPr>
        <w:t xml:space="preserve"> Bipartisan Infrastructure Law </w:t>
      </w:r>
    </w:p>
    <w:p w14:paraId="60FB590C" w14:textId="77777777" w:rsidR="00964E7B" w:rsidRPr="00454C90" w:rsidRDefault="00964E7B" w:rsidP="00964E7B">
      <w:pPr>
        <w:pStyle w:val="FOATemplateBody"/>
        <w:jc w:val="center"/>
        <w:rPr>
          <w:rFonts w:asciiTheme="minorHAnsi" w:hAnsiTheme="minorHAnsi" w:cstheme="minorHAnsi"/>
          <w:szCs w:val="24"/>
        </w:rPr>
      </w:pPr>
      <w:r w:rsidRPr="00454C90">
        <w:rPr>
          <w:rFonts w:asciiTheme="minorHAnsi" w:hAnsiTheme="minorHAnsi" w:cstheme="minorHAnsi"/>
          <w:szCs w:val="24"/>
        </w:rPr>
        <w:t>State Manufacturing Leadership Program (Section 40534)</w:t>
      </w:r>
    </w:p>
    <w:p w14:paraId="667BBDDE" w14:textId="25940BE9" w:rsidR="00964E7B" w:rsidRPr="00454C90" w:rsidRDefault="00964E7B" w:rsidP="00964E7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180FBDF6" w14:textId="1F1A771C" w:rsidR="00964E7B" w:rsidRPr="00454C90" w:rsidRDefault="00964E7B" w:rsidP="00964E7B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454C90">
        <w:rPr>
          <w:rFonts w:cstheme="minorHAnsi"/>
          <w:b/>
          <w:bCs/>
          <w:sz w:val="24"/>
          <w:szCs w:val="24"/>
        </w:rPr>
        <w:t>FOA Number:</w:t>
      </w:r>
      <w:r w:rsidRPr="00454C90">
        <w:rPr>
          <w:rFonts w:cstheme="minorHAnsi"/>
          <w:sz w:val="24"/>
          <w:szCs w:val="24"/>
        </w:rPr>
        <w:t xml:space="preserve"> DE-FOA-0002969</w:t>
      </w:r>
    </w:p>
    <w:p w14:paraId="130D33E8" w14:textId="77777777" w:rsidR="00964E7B" w:rsidRPr="00454C90" w:rsidRDefault="00964E7B" w:rsidP="00964E7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D9F41E4" w14:textId="47C8374D" w:rsidR="00964E7B" w:rsidRPr="00454C90" w:rsidRDefault="00964E7B" w:rsidP="00964E7B">
      <w:pPr>
        <w:spacing w:after="0" w:line="240" w:lineRule="auto"/>
        <w:rPr>
          <w:rFonts w:cstheme="minorHAnsi"/>
          <w:sz w:val="24"/>
          <w:szCs w:val="24"/>
        </w:rPr>
      </w:pPr>
      <w:r w:rsidRPr="00454C90">
        <w:rPr>
          <w:rFonts w:cstheme="minorHAnsi"/>
          <w:sz w:val="24"/>
          <w:szCs w:val="24"/>
        </w:rPr>
        <w:t>Instructions for completed the Grant Application Package are contained in full text of the Funding Opportunity Announcement (FOA) which can be obtained at</w:t>
      </w:r>
      <w:r w:rsidR="00454C90" w:rsidRPr="00454C90">
        <w:rPr>
          <w:rFonts w:cstheme="minorHAnsi"/>
          <w:sz w:val="24"/>
          <w:szCs w:val="24"/>
        </w:rPr>
        <w:t xml:space="preserve"> the </w:t>
      </w:r>
      <w:r w:rsidR="00454C90" w:rsidRPr="00454C90">
        <w:rPr>
          <w:sz w:val="24"/>
          <w:szCs w:val="24"/>
        </w:rPr>
        <w:t xml:space="preserve">Clean Energy Infrastructure </w:t>
      </w:r>
      <w:r w:rsidR="00C70C87">
        <w:rPr>
          <w:sz w:val="24"/>
          <w:szCs w:val="24"/>
        </w:rPr>
        <w:t xml:space="preserve">Exchange </w:t>
      </w:r>
      <w:r w:rsidR="00454C90" w:rsidRPr="00454C90">
        <w:rPr>
          <w:sz w:val="24"/>
          <w:szCs w:val="24"/>
        </w:rPr>
        <w:t>portal</w:t>
      </w:r>
      <w:r w:rsidR="00454C90">
        <w:rPr>
          <w:sz w:val="24"/>
          <w:szCs w:val="24"/>
        </w:rPr>
        <w:t xml:space="preserve"> at the link below</w:t>
      </w:r>
      <w:r w:rsidRPr="00454C90">
        <w:rPr>
          <w:rFonts w:cstheme="minorHAnsi"/>
          <w:sz w:val="24"/>
          <w:szCs w:val="24"/>
        </w:rPr>
        <w:t>:</w:t>
      </w:r>
    </w:p>
    <w:p w14:paraId="4B21271A" w14:textId="77777777" w:rsidR="00964E7B" w:rsidRPr="00454C90" w:rsidRDefault="00964E7B" w:rsidP="00964E7B">
      <w:pPr>
        <w:spacing w:after="0" w:line="240" w:lineRule="auto"/>
        <w:rPr>
          <w:rFonts w:cstheme="minorHAnsi"/>
          <w:sz w:val="24"/>
          <w:szCs w:val="24"/>
        </w:rPr>
      </w:pPr>
    </w:p>
    <w:p w14:paraId="7BA78C35" w14:textId="5C62E596" w:rsidR="00964E7B" w:rsidRPr="00454C90" w:rsidRDefault="00000000" w:rsidP="00964E7B">
      <w:pPr>
        <w:spacing w:after="0" w:line="240" w:lineRule="auto"/>
        <w:rPr>
          <w:rFonts w:cstheme="minorHAnsi"/>
          <w:sz w:val="24"/>
          <w:szCs w:val="24"/>
        </w:rPr>
      </w:pPr>
      <w:hyperlink r:id="rId4" w:anchor="FoaIdc0547e0e-fb42-47bb-8909-3dfe90a41529" w:history="1">
        <w:r w:rsidR="00454C90" w:rsidRPr="00454C90">
          <w:rPr>
            <w:rStyle w:val="Hyperlink"/>
            <w:rFonts w:cstheme="minorHAnsi"/>
            <w:sz w:val="24"/>
            <w:szCs w:val="24"/>
          </w:rPr>
          <w:t>https://infrastructure-exchange.energy.gov/Default.aspx#FoaIdc0547e0e-fb42-47bb-8909-3dfe90a41529</w:t>
        </w:r>
      </w:hyperlink>
    </w:p>
    <w:p w14:paraId="0CEA3D0B" w14:textId="77777777" w:rsidR="00454C90" w:rsidRPr="00454C90" w:rsidRDefault="00454C90" w:rsidP="00964E7B">
      <w:pPr>
        <w:spacing w:after="0" w:line="240" w:lineRule="auto"/>
        <w:rPr>
          <w:rFonts w:cstheme="minorHAnsi"/>
          <w:sz w:val="24"/>
          <w:szCs w:val="24"/>
        </w:rPr>
      </w:pPr>
    </w:p>
    <w:sectPr w:rsidR="00454C90" w:rsidRPr="00454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7B"/>
    <w:rsid w:val="003171E2"/>
    <w:rsid w:val="00454C90"/>
    <w:rsid w:val="00780C69"/>
    <w:rsid w:val="00964E7B"/>
    <w:rsid w:val="00B12E67"/>
    <w:rsid w:val="00C7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5963D"/>
  <w15:chartTrackingRefBased/>
  <w15:docId w15:val="{B3532A4E-B8B3-4F1D-8AD1-F5E05303F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4E7B"/>
    <w:rPr>
      <w:color w:val="0000FF"/>
      <w:u w:val="single"/>
    </w:rPr>
  </w:style>
  <w:style w:type="paragraph" w:customStyle="1" w:styleId="FOATemplateBody">
    <w:name w:val="FOA Template Body"/>
    <w:basedOn w:val="Normal"/>
    <w:qFormat/>
    <w:rsid w:val="00964E7B"/>
    <w:pPr>
      <w:spacing w:after="0" w:line="240" w:lineRule="auto"/>
    </w:pPr>
    <w:rPr>
      <w:rFonts w:ascii="Calibri" w:hAnsi="Calibri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54C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rastructure-exchange.energy.gov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Pitre, Dorothy J.</dc:creator>
  <cp:keywords/>
  <dc:description/>
  <cp:lastModifiedBy>Wilson, Jacqulyn M.</cp:lastModifiedBy>
  <cp:revision>2</cp:revision>
  <dcterms:created xsi:type="dcterms:W3CDTF">2023-03-31T17:25:00Z</dcterms:created>
  <dcterms:modified xsi:type="dcterms:W3CDTF">2023-03-31T17:25:00Z</dcterms:modified>
</cp:coreProperties>
</file>