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F2745" w14:textId="6DDD5491" w:rsidR="00F104CD" w:rsidRDefault="00F104CD" w:rsidP="00F104CD">
      <w:r w:rsidRPr="006F1383">
        <w:rPr>
          <w:noProof/>
        </w:rPr>
        <w:drawing>
          <wp:inline distT="0" distB="0" distL="0" distR="0" wp14:anchorId="1B48EDC0" wp14:editId="5E0133BF">
            <wp:extent cx="952500" cy="1287780"/>
            <wp:effectExtent l="0" t="0" r="0" b="762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287780"/>
                    </a:xfrm>
                    <a:prstGeom prst="rect">
                      <a:avLst/>
                    </a:prstGeom>
                    <a:noFill/>
                    <a:ln>
                      <a:noFill/>
                    </a:ln>
                  </pic:spPr>
                </pic:pic>
              </a:graphicData>
            </a:graphic>
          </wp:inline>
        </w:drawing>
      </w:r>
      <w:r>
        <w:tab/>
      </w:r>
      <w:r>
        <w:tab/>
      </w:r>
      <w:r>
        <w:rPr>
          <w:noProof/>
        </w:rPr>
        <mc:AlternateContent>
          <mc:Choice Requires="wps">
            <w:drawing>
              <wp:inline distT="0" distB="0" distL="0" distR="0" wp14:anchorId="2A2652F3" wp14:editId="13B04F42">
                <wp:extent cx="3324225" cy="781050"/>
                <wp:effectExtent l="0" t="0" r="0" b="0"/>
                <wp:docPr id="76807" name="Text Box 76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781050"/>
                        </a:xfrm>
                        <a:prstGeom prst="rect">
                          <a:avLst/>
                        </a:prstGeom>
                        <a:noFill/>
                        <a:ln w="9525">
                          <a:noFill/>
                          <a:miter lim="800000"/>
                          <a:headEnd/>
                          <a:tailEnd/>
                        </a:ln>
                        <a:effectLst/>
                      </wps:spPr>
                      <wps:txbx>
                        <w:txbxContent>
                          <w:p w14:paraId="392C17AA"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National Park Service</w:t>
                            </w:r>
                          </w:p>
                          <w:p w14:paraId="6B949A97"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U.S. Department of the Interior</w:t>
                            </w:r>
                          </w:p>
                        </w:txbxContent>
                      </wps:txbx>
                      <wps:bodyPr wrap="none">
                        <a:spAutoFit/>
                      </wps:bodyPr>
                    </wps:wsp>
                  </a:graphicData>
                </a:graphic>
              </wp:inline>
            </w:drawing>
          </mc:Choice>
          <mc:Fallback>
            <w:pict>
              <v:shapetype w14:anchorId="2A2652F3" id="_x0000_t202" coordsize="21600,21600" o:spt="202" path="m,l,21600r21600,l21600,xe">
                <v:stroke joinstyle="miter"/>
                <v:path gradientshapeok="t" o:connecttype="rect"/>
              </v:shapetype>
              <v:shape id="Text Box 7680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" filled="f" stroked="f">
                <v:textbox style="mso-fit-shape-to-text:t">
                  <w:txbxContent>
                    <w:p w14:paraId="392C17AA"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National Park Service</w:t>
                      </w:r>
                    </w:p>
                    <w:p w14:paraId="6B949A97"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U.S. Department of the Interior</w:t>
                      </w:r>
                    </w:p>
                  </w:txbxContent>
                </v:textbox>
                <w10:anchorlock/>
              </v:shape>
            </w:pict>
          </mc:Fallback>
        </mc:AlternateContent>
      </w:r>
    </w:p>
    <w:p w14:paraId="3C026652" w14:textId="77777777" w:rsidR="00F104CD" w:rsidRDefault="00F104CD" w:rsidP="00F104CD"/>
    <w:p w14:paraId="431C32FA" w14:textId="77777777" w:rsidR="00F104CD" w:rsidRDefault="00F104CD" w:rsidP="00F104CD">
      <w:pPr>
        <w:jc w:val="center"/>
        <w:outlineLvl w:val="0"/>
        <w:rPr>
          <w:b/>
          <w:sz w:val="32"/>
          <w:szCs w:val="32"/>
        </w:rPr>
      </w:pPr>
      <w:r w:rsidRPr="003A7E67">
        <w:rPr>
          <w:b/>
          <w:sz w:val="32"/>
          <w:szCs w:val="32"/>
        </w:rPr>
        <w:t>NOTICE OF INTENT TO AWARD</w:t>
      </w:r>
    </w:p>
    <w:p w14:paraId="2BDC7CD5" w14:textId="77777777" w:rsidR="00F104CD" w:rsidRDefault="00F104CD" w:rsidP="00F104CD">
      <w:pPr>
        <w:jc w:val="center"/>
        <w:rPr>
          <w:b/>
          <w:sz w:val="32"/>
          <w:szCs w:val="32"/>
        </w:rPr>
      </w:pPr>
    </w:p>
    <w:p w14:paraId="44ADD351" w14:textId="77777777" w:rsidR="00F104CD" w:rsidRDefault="00F104CD" w:rsidP="00F104CD">
      <w:r>
        <w:t>This Funding Announcement is not a request for applications.  This announcement is to provide public notice of the National Park Service’s intention to fund the following project activities without full and open competition.</w:t>
      </w:r>
    </w:p>
    <w:p w14:paraId="2A0ECF01" w14:textId="77777777" w:rsidR="003F511C" w:rsidRDefault="003F511C" w:rsidP="00CA59D3">
      <w:pPr>
        <w:rPr>
          <w:sz w:val="12"/>
          <w:szCs w:val="12"/>
        </w:rPr>
      </w:pPr>
      <w:bookmarkStart w:id="0" w:name="_GoBack"/>
      <w:bookmarkEnd w:id="0"/>
    </w:p>
    <w:p w14:paraId="15282E13" w14:textId="77777777" w:rsidR="003F511C" w:rsidRDefault="003F511C" w:rsidP="00CA59D3">
      <w:pPr>
        <w:rPr>
          <w:sz w:val="12"/>
          <w:szCs w:val="12"/>
        </w:rPr>
      </w:pPr>
    </w:p>
    <w:p w14:paraId="417C3C6C" w14:textId="77777777" w:rsidR="003F511C" w:rsidRPr="000175DD" w:rsidRDefault="003F511C"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CA59D3" w:rsidRPr="00683645" w14:paraId="29E765C4" w14:textId="77777777" w:rsidTr="00865B93">
        <w:tc>
          <w:tcPr>
            <w:tcW w:w="5000" w:type="pct"/>
            <w:gridSpan w:val="2"/>
            <w:tcBorders>
              <w:top w:val="double" w:sz="4" w:space="0" w:color="auto"/>
              <w:bottom w:val="double" w:sz="4" w:space="0" w:color="auto"/>
            </w:tcBorders>
            <w:shd w:val="clear" w:color="auto" w:fill="CB9F5B"/>
          </w:tcPr>
          <w:p w14:paraId="5626CF31" w14:textId="77777777"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14:paraId="42F705D8" w14:textId="77777777" w:rsidTr="003329FC">
        <w:tc>
          <w:tcPr>
            <w:tcW w:w="2245" w:type="pct"/>
            <w:tcBorders>
              <w:top w:val="double" w:sz="4" w:space="0" w:color="auto"/>
            </w:tcBorders>
          </w:tcPr>
          <w:p w14:paraId="2D37D750" w14:textId="77777777" w:rsidR="00CA59D3" w:rsidRPr="009F4722" w:rsidRDefault="00CA59D3" w:rsidP="00304853">
            <w:pPr>
              <w:rPr>
                <w:b/>
                <w:sz w:val="24"/>
              </w:rPr>
            </w:pPr>
            <w:r w:rsidRPr="009F4722">
              <w:rPr>
                <w:b/>
                <w:sz w:val="24"/>
              </w:rPr>
              <w:t>Funding Announcement</w:t>
            </w:r>
            <w:r w:rsidR="003329FC">
              <w:rPr>
                <w:b/>
                <w:sz w:val="24"/>
              </w:rPr>
              <w:t xml:space="preserve"> Number</w:t>
            </w:r>
          </w:p>
        </w:tc>
        <w:tc>
          <w:tcPr>
            <w:tcW w:w="2755" w:type="pct"/>
            <w:tcBorders>
              <w:top w:val="double" w:sz="4" w:space="0" w:color="auto"/>
            </w:tcBorders>
            <w:vAlign w:val="center"/>
          </w:tcPr>
          <w:p w14:paraId="524BDA00" w14:textId="01E9D00C" w:rsidR="00CA59D3" w:rsidRPr="009F4722" w:rsidRDefault="00D7397E" w:rsidP="006B4AF8">
            <w:pPr>
              <w:rPr>
                <w:sz w:val="24"/>
              </w:rPr>
            </w:pPr>
            <w:r w:rsidRPr="00960322">
              <w:t>NPS-1</w:t>
            </w:r>
            <w:r>
              <w:t>7</w:t>
            </w:r>
            <w:r w:rsidRPr="00960322">
              <w:t>-NERO-</w:t>
            </w:r>
            <w:r w:rsidR="00926BB4">
              <w:t>00</w:t>
            </w:r>
            <w:r w:rsidR="00547B25">
              <w:t>98</w:t>
            </w:r>
          </w:p>
        </w:tc>
      </w:tr>
      <w:tr w:rsidR="00FE470A" w:rsidRPr="009F4722" w14:paraId="749C5E93" w14:textId="77777777" w:rsidTr="003329FC">
        <w:tc>
          <w:tcPr>
            <w:tcW w:w="2245" w:type="pct"/>
          </w:tcPr>
          <w:p w14:paraId="19A81320" w14:textId="77777777" w:rsidR="00FE470A" w:rsidRPr="009F4722" w:rsidRDefault="00FE470A" w:rsidP="00FE470A">
            <w:pPr>
              <w:rPr>
                <w:b/>
                <w:sz w:val="24"/>
              </w:rPr>
            </w:pPr>
            <w:r w:rsidRPr="009F4722">
              <w:rPr>
                <w:b/>
                <w:sz w:val="24"/>
              </w:rPr>
              <w:t>Project Title</w:t>
            </w:r>
          </w:p>
        </w:tc>
        <w:tc>
          <w:tcPr>
            <w:tcW w:w="2755" w:type="pct"/>
          </w:tcPr>
          <w:p w14:paraId="5FF27C6E" w14:textId="767AF08B" w:rsidR="00FE470A" w:rsidRPr="00865B93" w:rsidRDefault="00FE470A" w:rsidP="00FE470A">
            <w:pPr>
              <w:rPr>
                <w:sz w:val="24"/>
              </w:rPr>
            </w:pPr>
            <w:r>
              <w:t>Musconetcong River Comprehensive Management Plan Implementation</w:t>
            </w:r>
          </w:p>
        </w:tc>
      </w:tr>
      <w:tr w:rsidR="00D7397E" w:rsidRPr="009F4722" w14:paraId="73CBB3C1" w14:textId="77777777" w:rsidTr="003329FC">
        <w:tc>
          <w:tcPr>
            <w:tcW w:w="2245" w:type="pct"/>
          </w:tcPr>
          <w:p w14:paraId="2DE52CB5" w14:textId="77777777" w:rsidR="00D7397E" w:rsidRPr="009F4722" w:rsidRDefault="00D7397E" w:rsidP="00D7397E">
            <w:pPr>
              <w:rPr>
                <w:b/>
                <w:sz w:val="24"/>
              </w:rPr>
            </w:pPr>
            <w:r w:rsidRPr="009F4722">
              <w:rPr>
                <w:b/>
                <w:sz w:val="24"/>
              </w:rPr>
              <w:t>Recipient</w:t>
            </w:r>
          </w:p>
        </w:tc>
        <w:tc>
          <w:tcPr>
            <w:tcW w:w="2755" w:type="pct"/>
          </w:tcPr>
          <w:p w14:paraId="4BF0E69B" w14:textId="5244286A" w:rsidR="00D7397E" w:rsidRPr="00D04D8B" w:rsidRDefault="00FE470A" w:rsidP="00FE470A">
            <w:r w:rsidRPr="00527237">
              <w:t>The Musconetcong Watershed Association, Inc.</w:t>
            </w:r>
          </w:p>
        </w:tc>
      </w:tr>
      <w:tr w:rsidR="00D7397E" w:rsidRPr="009F4722" w14:paraId="243795DD" w14:textId="77777777" w:rsidTr="003329FC">
        <w:tc>
          <w:tcPr>
            <w:tcW w:w="2245" w:type="pct"/>
          </w:tcPr>
          <w:p w14:paraId="68BBDF15" w14:textId="77777777" w:rsidR="00D7397E" w:rsidRPr="009F4722" w:rsidRDefault="00D7397E" w:rsidP="00D7397E">
            <w:pPr>
              <w:rPr>
                <w:b/>
                <w:sz w:val="24"/>
              </w:rPr>
            </w:pPr>
            <w:r w:rsidRPr="009F4722">
              <w:rPr>
                <w:b/>
                <w:sz w:val="24"/>
              </w:rPr>
              <w:t xml:space="preserve">Anticipated </w:t>
            </w:r>
            <w:r>
              <w:rPr>
                <w:b/>
                <w:sz w:val="24"/>
              </w:rPr>
              <w:t>Federal Funding</w:t>
            </w:r>
          </w:p>
        </w:tc>
        <w:tc>
          <w:tcPr>
            <w:tcW w:w="2755" w:type="pct"/>
            <w:vAlign w:val="center"/>
          </w:tcPr>
          <w:p w14:paraId="0A6A1F18" w14:textId="7B6965E3" w:rsidR="00D7397E" w:rsidRPr="00D04D8B" w:rsidRDefault="00D7397E" w:rsidP="00FE470A">
            <w:pPr>
              <w:suppressAutoHyphens/>
              <w:overflowPunct w:val="0"/>
              <w:jc w:val="both"/>
              <w:textAlignment w:val="baseline"/>
            </w:pPr>
            <w:r>
              <w:t>$</w:t>
            </w:r>
            <w:r w:rsidR="00FE470A">
              <w:t>118,000</w:t>
            </w:r>
          </w:p>
        </w:tc>
      </w:tr>
      <w:tr w:rsidR="00D7397E" w:rsidRPr="009F4722" w14:paraId="76DFF99F" w14:textId="77777777" w:rsidTr="003329FC">
        <w:trPr>
          <w:trHeight w:val="377"/>
        </w:trPr>
        <w:tc>
          <w:tcPr>
            <w:tcW w:w="2245" w:type="pct"/>
            <w:vAlign w:val="center"/>
          </w:tcPr>
          <w:p w14:paraId="037D1754" w14:textId="77777777" w:rsidR="00D7397E" w:rsidRPr="009F4722" w:rsidRDefault="00D7397E" w:rsidP="00D7397E">
            <w:pPr>
              <w:rPr>
                <w:b/>
                <w:sz w:val="24"/>
              </w:rPr>
            </w:pPr>
            <w:r>
              <w:rPr>
                <w:b/>
                <w:sz w:val="24"/>
              </w:rPr>
              <w:t xml:space="preserve">Non-federal </w:t>
            </w:r>
            <w:r w:rsidRPr="009F4722">
              <w:rPr>
                <w:b/>
                <w:sz w:val="24"/>
              </w:rPr>
              <w:t>Cost Share</w:t>
            </w:r>
          </w:p>
        </w:tc>
        <w:tc>
          <w:tcPr>
            <w:tcW w:w="2755" w:type="pct"/>
            <w:vAlign w:val="center"/>
          </w:tcPr>
          <w:p w14:paraId="70F4B566" w14:textId="03F3AC04" w:rsidR="00D7397E" w:rsidRPr="00D04D8B" w:rsidRDefault="00FE470A" w:rsidP="00D7397E">
            <w:r>
              <w:t>No</w:t>
            </w:r>
          </w:p>
        </w:tc>
      </w:tr>
      <w:tr w:rsidR="00D7397E" w:rsidRPr="009F4722" w14:paraId="1CB532C2" w14:textId="77777777" w:rsidTr="003329FC">
        <w:tc>
          <w:tcPr>
            <w:tcW w:w="2245" w:type="pct"/>
          </w:tcPr>
          <w:p w14:paraId="09783470" w14:textId="77777777" w:rsidR="00D7397E" w:rsidRPr="009F4722" w:rsidRDefault="00D7397E" w:rsidP="00D7397E">
            <w:pPr>
              <w:rPr>
                <w:b/>
                <w:sz w:val="24"/>
              </w:rPr>
            </w:pPr>
            <w:r w:rsidRPr="009F4722">
              <w:rPr>
                <w:b/>
                <w:sz w:val="24"/>
              </w:rPr>
              <w:t>Anticipated Period of Performance</w:t>
            </w:r>
          </w:p>
        </w:tc>
        <w:tc>
          <w:tcPr>
            <w:tcW w:w="2755" w:type="pct"/>
            <w:vAlign w:val="center"/>
          </w:tcPr>
          <w:p w14:paraId="638060E9" w14:textId="3C8AEDCE" w:rsidR="00D7397E" w:rsidRPr="000177CB" w:rsidRDefault="00D7397E" w:rsidP="00D7397E">
            <w:pPr>
              <w:rPr>
                <w:caps/>
              </w:rPr>
            </w:pPr>
            <w:r w:rsidRPr="000177CB">
              <w:t xml:space="preserve">Through </w:t>
            </w:r>
            <w:r w:rsidR="00FE470A">
              <w:t>September 30, 2018</w:t>
            </w:r>
          </w:p>
          <w:p w14:paraId="4F12BBA3" w14:textId="77777777" w:rsidR="00D7397E" w:rsidRPr="00865B93" w:rsidRDefault="00D7397E" w:rsidP="00D7397E">
            <w:pPr>
              <w:rPr>
                <w:sz w:val="24"/>
              </w:rPr>
            </w:pPr>
          </w:p>
        </w:tc>
      </w:tr>
      <w:tr w:rsidR="00D7397E" w:rsidRPr="009F4722" w14:paraId="1C5E7107" w14:textId="77777777" w:rsidTr="003329FC">
        <w:tc>
          <w:tcPr>
            <w:tcW w:w="2245" w:type="pct"/>
          </w:tcPr>
          <w:p w14:paraId="6E690E72" w14:textId="77777777" w:rsidR="00D7397E" w:rsidRPr="009F4722" w:rsidRDefault="00D7397E" w:rsidP="00D7397E">
            <w:pPr>
              <w:rPr>
                <w:b/>
                <w:sz w:val="24"/>
              </w:rPr>
            </w:pPr>
            <w:r w:rsidRPr="009F4722">
              <w:rPr>
                <w:b/>
                <w:sz w:val="24"/>
              </w:rPr>
              <w:t>Award Instrument</w:t>
            </w:r>
          </w:p>
        </w:tc>
        <w:tc>
          <w:tcPr>
            <w:tcW w:w="2755" w:type="pct"/>
          </w:tcPr>
          <w:p w14:paraId="4F5C20AD" w14:textId="61BF4A0A" w:rsidR="00D7397E" w:rsidRPr="00D04D8B" w:rsidRDefault="00FE470A" w:rsidP="00D7397E">
            <w:r w:rsidRPr="009360C5">
              <w:t xml:space="preserve">Continuation: modification </w:t>
            </w:r>
            <w:r>
              <w:t xml:space="preserve">0004 </w:t>
            </w:r>
            <w:r w:rsidRPr="009360C5">
              <w:t xml:space="preserve">to existing Cooperative Agreement </w:t>
            </w:r>
            <w:r>
              <w:t>P13AC01331</w:t>
            </w:r>
          </w:p>
        </w:tc>
      </w:tr>
      <w:tr w:rsidR="00D7397E" w:rsidRPr="009F4722" w14:paraId="4E71F918" w14:textId="77777777" w:rsidTr="003329FC">
        <w:tc>
          <w:tcPr>
            <w:tcW w:w="2245" w:type="pct"/>
          </w:tcPr>
          <w:p w14:paraId="6E22EDC3" w14:textId="77777777" w:rsidR="00D7397E" w:rsidRPr="009F4722" w:rsidRDefault="00D7397E" w:rsidP="00D7397E">
            <w:pPr>
              <w:rPr>
                <w:b/>
                <w:sz w:val="24"/>
              </w:rPr>
            </w:pPr>
            <w:r w:rsidRPr="009F4722">
              <w:rPr>
                <w:b/>
                <w:sz w:val="24"/>
              </w:rPr>
              <w:t>Statutory Authority</w:t>
            </w:r>
          </w:p>
        </w:tc>
        <w:tc>
          <w:tcPr>
            <w:tcW w:w="2755" w:type="pct"/>
          </w:tcPr>
          <w:p w14:paraId="4D0831F9" w14:textId="37D7E89F" w:rsidR="00D7397E" w:rsidRPr="009F4722" w:rsidRDefault="00FE470A" w:rsidP="00D7397E">
            <w:pPr>
              <w:rPr>
                <w:sz w:val="24"/>
              </w:rPr>
            </w:pPr>
            <w:r w:rsidRPr="009360C5">
              <w:t xml:space="preserve">Public Law 109-452, signed December 26, 2006; Section 11 (b)(1) of the Wild and Scenic Rivers Act (PL, 90-452, as amended); </w:t>
            </w:r>
            <w:r>
              <w:t>54</w:t>
            </w:r>
            <w:r w:rsidRPr="009360C5">
              <w:t xml:space="preserve"> </w:t>
            </w:r>
            <w:r w:rsidRPr="009360C5">
              <w:rPr>
                <w:i/>
              </w:rPr>
              <w:t>U.S.C. §1</w:t>
            </w:r>
            <w:r>
              <w:rPr>
                <w:i/>
              </w:rPr>
              <w:t xml:space="preserve">01702a; </w:t>
            </w:r>
            <w:r w:rsidRPr="009360C5">
              <w:t>Historic Sites Act of 1935 and the National Historic Preservation Act of 1966</w:t>
            </w:r>
            <w:r>
              <w:t>.</w:t>
            </w:r>
          </w:p>
        </w:tc>
      </w:tr>
      <w:tr w:rsidR="00D7397E" w:rsidRPr="009F4722" w14:paraId="1A65F4F4" w14:textId="77777777" w:rsidTr="003329FC">
        <w:tc>
          <w:tcPr>
            <w:tcW w:w="2245" w:type="pct"/>
          </w:tcPr>
          <w:p w14:paraId="056DED2E" w14:textId="77777777" w:rsidR="00D7397E" w:rsidRPr="009F4722" w:rsidRDefault="00D7397E" w:rsidP="00D7397E">
            <w:pPr>
              <w:rPr>
                <w:b/>
                <w:sz w:val="24"/>
              </w:rPr>
            </w:pPr>
            <w:r w:rsidRPr="009F4722">
              <w:rPr>
                <w:b/>
                <w:sz w:val="24"/>
              </w:rPr>
              <w:t>CFDA # and Title</w:t>
            </w:r>
          </w:p>
        </w:tc>
        <w:tc>
          <w:tcPr>
            <w:tcW w:w="2755" w:type="pct"/>
          </w:tcPr>
          <w:p w14:paraId="6530C0EB" w14:textId="1E130325" w:rsidR="00D7397E" w:rsidRPr="009F4722" w:rsidRDefault="00FE470A" w:rsidP="00FE470A">
            <w:pPr>
              <w:rPr>
                <w:sz w:val="24"/>
              </w:rPr>
            </w:pPr>
            <w:r>
              <w:t>15.962</w:t>
            </w:r>
            <w:r w:rsidR="00D7397E" w:rsidRPr="004417D9">
              <w:t xml:space="preserve"> -  National </w:t>
            </w:r>
            <w:r>
              <w:t>Wild and Scenic River Program</w:t>
            </w:r>
          </w:p>
        </w:tc>
      </w:tr>
      <w:tr w:rsidR="00D7397E" w:rsidRPr="009F4722" w14:paraId="024FF261" w14:textId="77777777" w:rsidTr="003329FC">
        <w:tc>
          <w:tcPr>
            <w:tcW w:w="2245" w:type="pct"/>
          </w:tcPr>
          <w:p w14:paraId="5472F89A" w14:textId="77777777" w:rsidR="00D7397E" w:rsidRPr="009F4722" w:rsidRDefault="00D7397E" w:rsidP="00D7397E">
            <w:pPr>
              <w:rPr>
                <w:b/>
                <w:sz w:val="24"/>
              </w:rPr>
            </w:pPr>
            <w:r w:rsidRPr="009F4722">
              <w:rPr>
                <w:b/>
                <w:sz w:val="24"/>
              </w:rPr>
              <w:t>Point of Contact</w:t>
            </w:r>
          </w:p>
        </w:tc>
        <w:tc>
          <w:tcPr>
            <w:tcW w:w="2755" w:type="pct"/>
            <w:vAlign w:val="center"/>
          </w:tcPr>
          <w:p w14:paraId="59B7FC1E" w14:textId="77777777" w:rsidR="00D7397E" w:rsidRPr="001A02D4" w:rsidRDefault="00D7397E" w:rsidP="00D7397E">
            <w:pPr>
              <w:widowControl/>
              <w:rPr>
                <w:rFonts w:ascii="Helv" w:hAnsi="Helv" w:cs="Helv"/>
                <w:color w:val="000000"/>
                <w:szCs w:val="20"/>
              </w:rPr>
            </w:pPr>
            <w:r>
              <w:t xml:space="preserve">Keith A. </w:t>
            </w:r>
            <w:proofErr w:type="spellStart"/>
            <w:r>
              <w:t>Zotti</w:t>
            </w:r>
            <w:proofErr w:type="spellEnd"/>
            <w:r>
              <w:t xml:space="preserve">, Awarding Officer, </w:t>
            </w:r>
            <w:proofErr w:type="spellStart"/>
            <w:r>
              <w:t>ph</w:t>
            </w:r>
            <w:proofErr w:type="spellEnd"/>
            <w:r>
              <w:t># 215-597-9153</w:t>
            </w:r>
          </w:p>
        </w:tc>
      </w:tr>
    </w:tbl>
    <w:p w14:paraId="501220CB" w14:textId="77777777" w:rsidR="00CA59D3" w:rsidRPr="00A251D1" w:rsidRDefault="00CA59D3" w:rsidP="00CA59D3">
      <w:pPr>
        <w:rPr>
          <w:sz w:val="24"/>
        </w:rPr>
      </w:pPr>
    </w:p>
    <w:p w14:paraId="6280F65F" w14:textId="77777777" w:rsidR="00511559" w:rsidRDefault="00511559" w:rsidP="00F2282A">
      <w:pPr>
        <w:jc w:val="center"/>
        <w:rPr>
          <w:b/>
          <w:sz w:val="24"/>
        </w:rPr>
      </w:pPr>
    </w:p>
    <w:p w14:paraId="08787734" w14:textId="77777777" w:rsidR="00F2282A" w:rsidRDefault="00951F75" w:rsidP="00F2282A">
      <w:pPr>
        <w:jc w:val="center"/>
        <w:rPr>
          <w:b/>
          <w:sz w:val="24"/>
        </w:rPr>
      </w:pPr>
      <w:r>
        <w:rPr>
          <w:b/>
          <w:sz w:val="24"/>
        </w:rPr>
        <w:t>BACKGROUND AND OBJECTIVES</w:t>
      </w:r>
    </w:p>
    <w:p w14:paraId="1081AD75" w14:textId="77777777" w:rsidR="00626F13" w:rsidRPr="00FE470A" w:rsidRDefault="00626F13" w:rsidP="00F2282A">
      <w:pPr>
        <w:jc w:val="center"/>
        <w:rPr>
          <w:b/>
          <w:sz w:val="24"/>
        </w:rPr>
      </w:pPr>
    </w:p>
    <w:p w14:paraId="16D68CDC" w14:textId="77777777" w:rsidR="00FE470A" w:rsidRPr="00FE470A" w:rsidRDefault="00FE470A" w:rsidP="00FE470A">
      <w:pPr>
        <w:rPr>
          <w:sz w:val="22"/>
          <w:szCs w:val="22"/>
        </w:rPr>
      </w:pPr>
      <w:r w:rsidRPr="00FE470A">
        <w:rPr>
          <w:sz w:val="22"/>
          <w:szCs w:val="22"/>
        </w:rPr>
        <w:t>The Musconetcong River was designated into the National Wild and Scenic River System by Public Law 109-452, signed December 26, 2006.  The NPS is responsible for managing the 24.2 mile river corridor in partnership with state and local entities.  The Musconetcong Watershed Association is a 501(C</w:t>
      </w:r>
      <w:proofErr w:type="gramStart"/>
      <w:r w:rsidRPr="00FE470A">
        <w:rPr>
          <w:sz w:val="22"/>
          <w:szCs w:val="22"/>
        </w:rPr>
        <w:t>)(</w:t>
      </w:r>
      <w:proofErr w:type="gramEnd"/>
      <w:r w:rsidRPr="00FE470A">
        <w:rPr>
          <w:sz w:val="22"/>
          <w:szCs w:val="22"/>
        </w:rPr>
        <w:t xml:space="preserve">3) organization that is uniquely qualified to educate the public to protect the environment, history and culture of the Musconetcong watershed.  The subject activity is being funded as a modification to an existing cooperative agreement. </w:t>
      </w:r>
    </w:p>
    <w:p w14:paraId="36EFB910" w14:textId="77777777" w:rsidR="00D7397E" w:rsidRPr="00FE470A" w:rsidRDefault="00D7397E" w:rsidP="00D7397E">
      <w:pPr>
        <w:suppressAutoHyphens/>
        <w:overflowPunct w:val="0"/>
        <w:textAlignment w:val="baseline"/>
        <w:rPr>
          <w:sz w:val="22"/>
          <w:szCs w:val="22"/>
          <w:lang w:eastAsia="ar-SA"/>
        </w:rPr>
      </w:pPr>
    </w:p>
    <w:p w14:paraId="58ABB2C5" w14:textId="77777777" w:rsidR="00D7397E" w:rsidRPr="00FE470A" w:rsidRDefault="00D7397E" w:rsidP="00D7397E">
      <w:pPr>
        <w:jc w:val="center"/>
        <w:rPr>
          <w:b/>
          <w:sz w:val="22"/>
          <w:szCs w:val="22"/>
        </w:rPr>
      </w:pPr>
    </w:p>
    <w:p w14:paraId="1BFEAE4F" w14:textId="77777777" w:rsidR="00732791" w:rsidRPr="00FE470A" w:rsidRDefault="00951F75" w:rsidP="00732791">
      <w:pPr>
        <w:jc w:val="center"/>
        <w:rPr>
          <w:b/>
          <w:sz w:val="22"/>
          <w:szCs w:val="22"/>
        </w:rPr>
      </w:pPr>
      <w:r w:rsidRPr="00FE470A">
        <w:rPr>
          <w:b/>
          <w:sz w:val="22"/>
          <w:szCs w:val="22"/>
        </w:rPr>
        <w:t>STATEMENT OF WORK</w:t>
      </w:r>
    </w:p>
    <w:p w14:paraId="1471C6B2" w14:textId="77777777" w:rsidR="00626F13" w:rsidRPr="00FE470A" w:rsidRDefault="00626F13" w:rsidP="00D55D3A">
      <w:pPr>
        <w:pStyle w:val="Style3"/>
        <w:adjustRightInd/>
        <w:jc w:val="both"/>
        <w:rPr>
          <w:sz w:val="22"/>
          <w:szCs w:val="22"/>
        </w:rPr>
      </w:pPr>
    </w:p>
    <w:p w14:paraId="6BE064C4" w14:textId="77777777" w:rsidR="001A02D4" w:rsidRPr="00FE470A" w:rsidRDefault="001A02D4" w:rsidP="001A02D4">
      <w:pPr>
        <w:rPr>
          <w:sz w:val="22"/>
          <w:szCs w:val="22"/>
        </w:rPr>
      </w:pPr>
    </w:p>
    <w:p w14:paraId="1A86A5B2" w14:textId="77777777" w:rsidR="00F2282A" w:rsidRPr="00FE470A" w:rsidRDefault="00F2282A" w:rsidP="00F2282A">
      <w:pPr>
        <w:jc w:val="center"/>
        <w:rPr>
          <w:b/>
          <w:sz w:val="22"/>
          <w:szCs w:val="22"/>
        </w:rPr>
      </w:pPr>
      <w:r w:rsidRPr="00FE470A">
        <w:rPr>
          <w:b/>
          <w:sz w:val="22"/>
          <w:szCs w:val="22"/>
        </w:rPr>
        <w:t xml:space="preserve">RECIPIENT </w:t>
      </w:r>
      <w:r w:rsidR="00951F75" w:rsidRPr="00FE470A">
        <w:rPr>
          <w:b/>
          <w:sz w:val="22"/>
          <w:szCs w:val="22"/>
        </w:rPr>
        <w:t xml:space="preserve">AGREES TO: </w:t>
      </w:r>
    </w:p>
    <w:p w14:paraId="3A8F661F" w14:textId="77777777" w:rsidR="00C91F0F" w:rsidRPr="00FE470A" w:rsidRDefault="00C91F0F" w:rsidP="00F2282A">
      <w:pPr>
        <w:jc w:val="center"/>
        <w:rPr>
          <w:b/>
          <w:sz w:val="22"/>
          <w:szCs w:val="22"/>
        </w:rPr>
      </w:pPr>
    </w:p>
    <w:p w14:paraId="5CC8235D" w14:textId="271D5B60" w:rsidR="00FE470A" w:rsidRPr="00FE470A" w:rsidRDefault="00FE470A" w:rsidP="00FE470A">
      <w:pPr>
        <w:ind w:left="720"/>
        <w:rPr>
          <w:sz w:val="22"/>
          <w:szCs w:val="22"/>
        </w:rPr>
      </w:pPr>
      <w:r w:rsidRPr="00FE470A">
        <w:rPr>
          <w:sz w:val="22"/>
          <w:szCs w:val="22"/>
        </w:rPr>
        <w:t xml:space="preserve">Update municipal plans to protect and enhance river resources and also provide technical assistance to riverside municipalities and counties. Participate in municipal zoning and planning meetings when issues arise affecting the Musconetcong River and its resources. Plan and implement the enumerated goals in the Musconetcong River Management Plan (MRMP) in cooperation with the riverside municipalities, counties, the Highlands Council, the State of New Jersey and other Non-Governmental Organizations (NGOs) with river-conservation interests.  Develop and produce educational products, interpretive exhibits, publications, other media and programs that interpret the resources of the Musconetcong River and watershed.  Promote the long-term protection of the Musconetcong River and its outstandingly remarkable resources. Provide technical assistance and recommendations to the </w:t>
      </w:r>
      <w:r w:rsidRPr="00FE470A">
        <w:rPr>
          <w:sz w:val="22"/>
          <w:szCs w:val="22"/>
        </w:rPr>
        <w:lastRenderedPageBreak/>
        <w:t>NPS, municipalities, other Non-governmental Organizations (NGOs), and the State of New Jersey concerning the management of river resources.  Support the needs and goals of the Musconetcong River Management Council (MRMC).</w:t>
      </w:r>
    </w:p>
    <w:p w14:paraId="423BC70F" w14:textId="77777777" w:rsidR="00626F13" w:rsidRPr="00FE470A" w:rsidRDefault="00626F13" w:rsidP="00F2282A">
      <w:pPr>
        <w:jc w:val="center"/>
        <w:rPr>
          <w:b/>
          <w:sz w:val="22"/>
          <w:szCs w:val="22"/>
        </w:rPr>
      </w:pPr>
    </w:p>
    <w:p w14:paraId="0A507048" w14:textId="77777777" w:rsidR="00F2282A" w:rsidRPr="00FE470A" w:rsidRDefault="00926D98" w:rsidP="00F2282A">
      <w:pPr>
        <w:jc w:val="center"/>
        <w:rPr>
          <w:b/>
          <w:sz w:val="22"/>
          <w:szCs w:val="22"/>
        </w:rPr>
      </w:pPr>
      <w:r w:rsidRPr="00FE470A">
        <w:rPr>
          <w:b/>
          <w:sz w:val="22"/>
          <w:szCs w:val="22"/>
        </w:rPr>
        <w:t>NATIONAL PARK SERVICE</w:t>
      </w:r>
      <w:r w:rsidR="00951F75" w:rsidRPr="00FE470A">
        <w:rPr>
          <w:b/>
          <w:sz w:val="22"/>
          <w:szCs w:val="22"/>
        </w:rPr>
        <w:t xml:space="preserve"> AGREES TO:</w:t>
      </w:r>
    </w:p>
    <w:p w14:paraId="4AF027DD" w14:textId="77777777" w:rsidR="00C91F0F" w:rsidRPr="00FE470A" w:rsidRDefault="00C91F0F" w:rsidP="00F2282A">
      <w:pPr>
        <w:rPr>
          <w:sz w:val="22"/>
          <w:szCs w:val="22"/>
        </w:rPr>
      </w:pPr>
    </w:p>
    <w:p w14:paraId="11B0BA40" w14:textId="77777777" w:rsidR="00FE470A" w:rsidRPr="00FE470A" w:rsidRDefault="00FE470A" w:rsidP="00FE470A">
      <w:pPr>
        <w:pStyle w:val="BodyText2"/>
        <w:ind w:left="720"/>
        <w:rPr>
          <w:sz w:val="22"/>
          <w:szCs w:val="22"/>
        </w:rPr>
      </w:pPr>
      <w:r w:rsidRPr="00FE470A">
        <w:rPr>
          <w:sz w:val="22"/>
          <w:szCs w:val="22"/>
        </w:rPr>
        <w:t xml:space="preserve">The NPS has been a key partner with MWA in the execution of the Musconetcong River Management Plan (MRMP).  This partnership continues to exist because the success both parties have had in executing the MRMP jointly. Consistent with the MRMP, the NPS manages, oversees and participates in Musconetcong River conservation projects conducted by MWA.  These projects that involve NPS staff with MWA include the preparation of interpretive media, educational programs, improving river signage, water quality testing, stream characterization studies, GIS data, public tours, river enhancement and restoration projects, </w:t>
      </w:r>
      <w:proofErr w:type="spellStart"/>
      <w:r w:rsidRPr="00FE470A">
        <w:rPr>
          <w:sz w:val="22"/>
          <w:szCs w:val="22"/>
        </w:rPr>
        <w:t>terrestrian</w:t>
      </w:r>
      <w:proofErr w:type="spellEnd"/>
      <w:r w:rsidRPr="00FE470A">
        <w:rPr>
          <w:sz w:val="22"/>
          <w:szCs w:val="22"/>
        </w:rPr>
        <w:t xml:space="preserve"> biology classes for public and school populations, and the rendering of technical assistance from MWA on matters involving municipal zoning changes, interactive interpretive projects, state-planned land use changes, coordinating environmental policy among State and federal agencies and the scenic impacts of cell towers and other land uses within the river’s established river conservation zones.  In addition, MWA has continued to coordinate with NPS on water quality and quantity issues, enforcement issues, scenic impacts, special research projects, and other special projects such as signage and exhibits, just to name a few.</w:t>
      </w:r>
    </w:p>
    <w:p w14:paraId="668AC3A2" w14:textId="77777777" w:rsidR="00FE470A" w:rsidRPr="00FE470A" w:rsidRDefault="00FE470A" w:rsidP="00FE470A">
      <w:pPr>
        <w:pStyle w:val="BodyText2"/>
        <w:ind w:left="720"/>
        <w:rPr>
          <w:sz w:val="22"/>
          <w:szCs w:val="22"/>
        </w:rPr>
      </w:pPr>
    </w:p>
    <w:p w14:paraId="43E5EB90" w14:textId="0F72EBC4" w:rsidR="00FE470A" w:rsidRPr="00FE470A" w:rsidRDefault="00FE470A" w:rsidP="00FE470A">
      <w:pPr>
        <w:pStyle w:val="BodyText2"/>
        <w:ind w:left="720"/>
        <w:rPr>
          <w:sz w:val="22"/>
          <w:szCs w:val="22"/>
        </w:rPr>
      </w:pPr>
      <w:r w:rsidRPr="00FE470A">
        <w:rPr>
          <w:sz w:val="22"/>
          <w:szCs w:val="22"/>
        </w:rPr>
        <w:t xml:space="preserve">Since the NPS does not own any land or maintain an office in the river corridor, MWA provides staff (much of it voluntary) to track issues and opportunities and keeps NPS informed of local issues. Without MWA, it would not be possible for the NPS to accomplish the goals of the CMP, or meet its statutory requirements in protecting the Musconetcong River. Assisting MWA is consistent with the Musconetcong National Scenic and Recreational River RMP, and is in the interest of the NPS.  </w:t>
      </w:r>
    </w:p>
    <w:p w14:paraId="7CB99C55" w14:textId="7F19892F" w:rsidR="00D7397E" w:rsidRPr="00FE470A" w:rsidRDefault="00D7397E" w:rsidP="00FE470A">
      <w:pPr>
        <w:pStyle w:val="ListParagraph"/>
        <w:spacing w:after="0" w:line="240" w:lineRule="auto"/>
        <w:ind w:left="1440"/>
      </w:pPr>
    </w:p>
    <w:p w14:paraId="77AF609C" w14:textId="77777777" w:rsidR="00D7397E" w:rsidRPr="00FE470A" w:rsidRDefault="00D7397E" w:rsidP="00F2282A">
      <w:pPr>
        <w:rPr>
          <w:b/>
          <w:sz w:val="22"/>
          <w:szCs w:val="22"/>
        </w:rPr>
      </w:pPr>
    </w:p>
    <w:p w14:paraId="1E1A4B11" w14:textId="77777777" w:rsidR="00626F13" w:rsidRPr="00FE470A" w:rsidRDefault="00626F13" w:rsidP="00F2282A">
      <w:pPr>
        <w:rPr>
          <w:b/>
          <w:sz w:val="22"/>
          <w:szCs w:val="22"/>
        </w:rPr>
      </w:pPr>
    </w:p>
    <w:p w14:paraId="71BE9188" w14:textId="77777777" w:rsidR="00626F13" w:rsidRDefault="00626F13" w:rsidP="007066B9">
      <w:pPr>
        <w:ind w:left="-90" w:firstLine="90"/>
        <w:jc w:val="center"/>
        <w:rPr>
          <w:b/>
        </w:rPr>
      </w:pPr>
    </w:p>
    <w:p w14:paraId="36E1FDC0" w14:textId="77777777" w:rsidR="00926F3D" w:rsidRPr="00150685" w:rsidRDefault="0057168B" w:rsidP="007066B9">
      <w:pPr>
        <w:ind w:left="-90" w:firstLine="90"/>
        <w:jc w:val="center"/>
        <w:rPr>
          <w:b/>
        </w:rPr>
      </w:pPr>
      <w:r>
        <w:rPr>
          <w:b/>
        </w:rPr>
        <w:br w:type="page"/>
      </w:r>
      <w:r w:rsidR="00926F3D" w:rsidRPr="00150685">
        <w:rPr>
          <w:b/>
        </w:rPr>
        <w:lastRenderedPageBreak/>
        <w:t>SINGLE-SOURCE JUSTIFICATION</w:t>
      </w:r>
    </w:p>
    <w:p w14:paraId="16D08598" w14:textId="77777777" w:rsidR="00926F3D" w:rsidRPr="00150685" w:rsidRDefault="00926F3D" w:rsidP="00926F3D"/>
    <w:tbl>
      <w:tblPr>
        <w:tblW w:w="0" w:type="auto"/>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000"/>
      </w:tblGrid>
      <w:tr w:rsidR="00926F3D" w:rsidRPr="009F4F73" w14:paraId="577E5670" w14:textId="77777777" w:rsidTr="00D55D3A">
        <w:trPr>
          <w:trHeight w:val="762"/>
        </w:trPr>
        <w:tc>
          <w:tcPr>
            <w:tcW w:w="9000" w:type="dxa"/>
            <w:tcBorders>
              <w:top w:val="double" w:sz="4" w:space="0" w:color="auto"/>
              <w:bottom w:val="double" w:sz="4" w:space="0" w:color="auto"/>
            </w:tcBorders>
            <w:shd w:val="clear" w:color="auto" w:fill="CB9F5B"/>
            <w:vAlign w:val="center"/>
          </w:tcPr>
          <w:p w14:paraId="58A1DFB3" w14:textId="77777777" w:rsidR="00926F3D" w:rsidRPr="009F4F73" w:rsidRDefault="00701A92" w:rsidP="00926F3D">
            <w:pPr>
              <w:jc w:val="center"/>
              <w:rPr>
                <w:b/>
                <w:highlight w:val="yellow"/>
              </w:rPr>
            </w:pPr>
            <w:r w:rsidRPr="009F4F73">
              <w:rPr>
                <w:b/>
                <w:highlight w:val="yellow"/>
              </w:rPr>
              <w:t>NATIONAL PARK SERVICE</w:t>
            </w:r>
          </w:p>
          <w:p w14:paraId="550FBACE" w14:textId="77777777" w:rsidR="00926F3D" w:rsidRPr="009F4F73" w:rsidRDefault="00926F3D" w:rsidP="00926F3D">
            <w:pPr>
              <w:jc w:val="center"/>
              <w:rPr>
                <w:b/>
                <w:highlight w:val="yellow"/>
              </w:rPr>
            </w:pPr>
            <w:r w:rsidRPr="009F4F73">
              <w:rPr>
                <w:b/>
                <w:highlight w:val="yellow"/>
              </w:rPr>
              <w:t>SINGLE SOURCE POLICY REQUIREMENTS</w:t>
            </w:r>
          </w:p>
        </w:tc>
      </w:tr>
      <w:tr w:rsidR="00926F3D" w:rsidRPr="009F4F73" w14:paraId="533EF5F1" w14:textId="77777777" w:rsidTr="00D55D3A">
        <w:tc>
          <w:tcPr>
            <w:tcW w:w="9000" w:type="dxa"/>
            <w:tcBorders>
              <w:top w:val="double" w:sz="4" w:space="0" w:color="auto"/>
            </w:tcBorders>
          </w:tcPr>
          <w:p w14:paraId="24C6EC38" w14:textId="77777777" w:rsidR="00926F3D" w:rsidRPr="009F4F73" w:rsidRDefault="00926F3D" w:rsidP="00926F3D">
            <w:pPr>
              <w:rPr>
                <w:highlight w:val="yellow"/>
              </w:rPr>
            </w:pPr>
          </w:p>
          <w:p w14:paraId="7E60D889" w14:textId="77777777" w:rsidR="00926F3D" w:rsidRPr="009F4F73" w:rsidRDefault="00926F3D" w:rsidP="00926F3D">
            <w:pPr>
              <w:rPr>
                <w:highlight w:val="yellow"/>
              </w:rPr>
            </w:pPr>
            <w:r w:rsidRPr="009F4F73">
              <w:rPr>
                <w:highlight w:val="yellow"/>
              </w:rPr>
              <w:t>Department of the Interior Policy (505 DM 2)</w:t>
            </w:r>
            <w:r w:rsidR="007153D6" w:rsidRPr="009F4F73">
              <w:rPr>
                <w:highlight w:val="yellow"/>
              </w:rPr>
              <w:t xml:space="preserve"> and National Park Service Policy FAP&amp;P 1443-2015-06</w:t>
            </w:r>
            <w:r w:rsidRPr="009F4F73">
              <w:rPr>
                <w:highlight w:val="yellow"/>
              </w:rPr>
              <w:t xml:space="preserve">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14:paraId="646008D0" w14:textId="77777777" w:rsidR="00926F3D" w:rsidRPr="009F4F73" w:rsidRDefault="00926F3D" w:rsidP="00926F3D">
            <w:pPr>
              <w:rPr>
                <w:highlight w:val="yellow"/>
              </w:rPr>
            </w:pPr>
          </w:p>
        </w:tc>
      </w:tr>
      <w:tr w:rsidR="00926F3D" w:rsidRPr="009F4F73" w14:paraId="34FBC96F" w14:textId="77777777" w:rsidTr="00D55D3A">
        <w:tc>
          <w:tcPr>
            <w:tcW w:w="9000" w:type="dxa"/>
          </w:tcPr>
          <w:p w14:paraId="316E0B59" w14:textId="77777777" w:rsidR="00926F3D" w:rsidRPr="009F4F73" w:rsidRDefault="00926F3D" w:rsidP="00926F3D">
            <w:pPr>
              <w:rPr>
                <w:highlight w:val="yellow"/>
              </w:rPr>
            </w:pPr>
          </w:p>
          <w:p w14:paraId="65B62547" w14:textId="77777777" w:rsidR="00926F3D" w:rsidRPr="009F4F73" w:rsidRDefault="00926F3D" w:rsidP="00926F3D">
            <w:pPr>
              <w:rPr>
                <w:highlight w:val="yellow"/>
              </w:rPr>
            </w:pPr>
            <w:r w:rsidRPr="009F4F73">
              <w:rPr>
                <w:highlight w:val="yellow"/>
              </w:rPr>
              <w:t>In order for an assistance award to be made without competition, the award must satisfy one or more of the following criteria:</w:t>
            </w:r>
          </w:p>
          <w:p w14:paraId="17C10DBB" w14:textId="77777777" w:rsidR="00926F3D" w:rsidRPr="009F4F73" w:rsidRDefault="00926F3D" w:rsidP="00926F3D">
            <w:pPr>
              <w:rPr>
                <w:highlight w:val="yellow"/>
              </w:rPr>
            </w:pPr>
          </w:p>
          <w:p w14:paraId="643878DA" w14:textId="77777777" w:rsidR="00926F3D" w:rsidRPr="009F4F73" w:rsidRDefault="00926F3D" w:rsidP="00926F3D">
            <w:pPr>
              <w:widowControl/>
              <w:numPr>
                <w:ilvl w:val="0"/>
                <w:numId w:val="24"/>
              </w:numPr>
              <w:tabs>
                <w:tab w:val="clear" w:pos="2376"/>
                <w:tab w:val="num" w:pos="720"/>
                <w:tab w:val="num" w:pos="1656"/>
              </w:tabs>
              <w:autoSpaceDE/>
              <w:autoSpaceDN/>
              <w:adjustRightInd/>
              <w:ind w:left="720"/>
              <w:rPr>
                <w:highlight w:val="yellow"/>
              </w:rPr>
            </w:pPr>
            <w:r w:rsidRPr="009F4F73">
              <w:rPr>
                <w:highlight w:val="yellow"/>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65812CB1" w14:textId="77777777" w:rsidR="00926F3D" w:rsidRPr="009F4F73" w:rsidRDefault="00926F3D" w:rsidP="00926F3D">
            <w:pPr>
              <w:rPr>
                <w:highlight w:val="yellow"/>
              </w:rPr>
            </w:pPr>
          </w:p>
          <w:p w14:paraId="279C78EA" w14:textId="77777777" w:rsidR="00926F3D" w:rsidRPr="009F4F73" w:rsidRDefault="00926F3D" w:rsidP="00926F3D">
            <w:pPr>
              <w:widowControl/>
              <w:numPr>
                <w:ilvl w:val="0"/>
                <w:numId w:val="24"/>
              </w:numPr>
              <w:tabs>
                <w:tab w:val="clear" w:pos="2376"/>
                <w:tab w:val="num" w:pos="720"/>
                <w:tab w:val="num" w:pos="1656"/>
              </w:tabs>
              <w:autoSpaceDE/>
              <w:autoSpaceDN/>
              <w:adjustRightInd/>
              <w:ind w:left="720"/>
              <w:rPr>
                <w:highlight w:val="yellow"/>
              </w:rPr>
            </w:pPr>
            <w:r w:rsidRPr="009F4F73">
              <w:rPr>
                <w:highlight w:val="yellow"/>
              </w:rPr>
              <w:t xml:space="preserve">Continuation – </w:t>
            </w:r>
            <w:r w:rsidR="007153D6" w:rsidRPr="009F4F73">
              <w:rPr>
                <w:color w:val="000000"/>
                <w:szCs w:val="20"/>
                <w:highlight w:val="yellow"/>
              </w:rPr>
              <w:t>The activity to be funded is necessary to the satisfactory completion of, or is a continuation of, an activity presently being funded, for which competition would have a significant adverse effect on the continuity or completion of the activity. A single source on the basis of continuation must demonstrate that competition would</w:t>
            </w:r>
            <w:r w:rsidR="007153D6" w:rsidRPr="009F4F73">
              <w:rPr>
                <w:rFonts w:ascii="HiddenHorzOCl" w:hAnsi="HiddenHorzOCl" w:cs="HiddenHorzOCl"/>
                <w:color w:val="000000"/>
                <w:szCs w:val="20"/>
                <w:highlight w:val="yellow"/>
              </w:rPr>
              <w:t xml:space="preserve"> </w:t>
            </w:r>
            <w:r w:rsidR="007153D6" w:rsidRPr="009F4F73">
              <w:rPr>
                <w:color w:val="000000"/>
                <w:szCs w:val="20"/>
                <w:highlight w:val="yellow"/>
              </w:rPr>
              <w:t>result in a substantial duplicate cost to the government that cannot be recovered through competition</w:t>
            </w:r>
            <w:proofErr w:type="gramStart"/>
            <w:r w:rsidR="007153D6" w:rsidRPr="009F4F73">
              <w:rPr>
                <w:color w:val="000000"/>
                <w:szCs w:val="20"/>
                <w:highlight w:val="yellow"/>
              </w:rPr>
              <w:t>.</w:t>
            </w:r>
            <w:r w:rsidRPr="009F4F73">
              <w:rPr>
                <w:highlight w:val="yellow"/>
              </w:rPr>
              <w:t>;</w:t>
            </w:r>
            <w:proofErr w:type="gramEnd"/>
          </w:p>
          <w:p w14:paraId="38D77117" w14:textId="77777777" w:rsidR="00926F3D" w:rsidRPr="009F4F73" w:rsidRDefault="00926F3D" w:rsidP="00926F3D">
            <w:pPr>
              <w:rPr>
                <w:highlight w:val="yellow"/>
              </w:rPr>
            </w:pPr>
          </w:p>
          <w:p w14:paraId="3C1A4F28" w14:textId="77777777" w:rsidR="00926F3D" w:rsidRPr="009F4F73" w:rsidRDefault="00926F3D" w:rsidP="00926F3D">
            <w:pPr>
              <w:widowControl/>
              <w:numPr>
                <w:ilvl w:val="0"/>
                <w:numId w:val="24"/>
              </w:numPr>
              <w:tabs>
                <w:tab w:val="clear" w:pos="2376"/>
                <w:tab w:val="num" w:pos="720"/>
                <w:tab w:val="num" w:pos="1656"/>
              </w:tabs>
              <w:autoSpaceDE/>
              <w:autoSpaceDN/>
              <w:adjustRightInd/>
              <w:ind w:left="720"/>
              <w:rPr>
                <w:highlight w:val="yellow"/>
              </w:rPr>
            </w:pPr>
            <w:r w:rsidRPr="009F4F73">
              <w:rPr>
                <w:highlight w:val="yellow"/>
              </w:rPr>
              <w:t>Legislative intent – The language in the applicable authorizing legislation or legislative history clearly indicates Congress’ intent to restrict the award to a particular recipient of purpose;</w:t>
            </w:r>
          </w:p>
          <w:p w14:paraId="585B762A" w14:textId="77777777" w:rsidR="00926F3D" w:rsidRPr="009F4F73" w:rsidRDefault="00926F3D" w:rsidP="00926F3D">
            <w:pPr>
              <w:rPr>
                <w:highlight w:val="yellow"/>
              </w:rPr>
            </w:pPr>
          </w:p>
          <w:p w14:paraId="47D111C8" w14:textId="77777777" w:rsidR="00926F3D" w:rsidRPr="009F4F73" w:rsidRDefault="00926F3D" w:rsidP="00926F3D">
            <w:pPr>
              <w:widowControl/>
              <w:numPr>
                <w:ilvl w:val="0"/>
                <w:numId w:val="24"/>
              </w:numPr>
              <w:tabs>
                <w:tab w:val="clear" w:pos="2376"/>
                <w:tab w:val="num" w:pos="720"/>
                <w:tab w:val="num" w:pos="1656"/>
              </w:tabs>
              <w:autoSpaceDE/>
              <w:autoSpaceDN/>
              <w:adjustRightInd/>
              <w:ind w:left="720"/>
              <w:rPr>
                <w:highlight w:val="yellow"/>
              </w:rPr>
            </w:pPr>
            <w:r w:rsidRPr="009F4F73">
              <w:rPr>
                <w:highlight w:val="yellow"/>
              </w:rP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14:paraId="3AA40E68" w14:textId="77777777" w:rsidR="00926F3D" w:rsidRPr="009F4F73" w:rsidRDefault="00926F3D" w:rsidP="00926F3D">
            <w:pPr>
              <w:rPr>
                <w:highlight w:val="yellow"/>
              </w:rPr>
            </w:pPr>
          </w:p>
          <w:p w14:paraId="42C98313" w14:textId="77777777" w:rsidR="00926F3D" w:rsidRPr="009F4F73" w:rsidRDefault="00926F3D" w:rsidP="00926F3D">
            <w:pPr>
              <w:widowControl/>
              <w:numPr>
                <w:ilvl w:val="0"/>
                <w:numId w:val="24"/>
              </w:numPr>
              <w:tabs>
                <w:tab w:val="clear" w:pos="2376"/>
                <w:tab w:val="num" w:pos="720"/>
                <w:tab w:val="num" w:pos="1656"/>
              </w:tabs>
              <w:autoSpaceDE/>
              <w:autoSpaceDN/>
              <w:adjustRightInd/>
              <w:ind w:left="720"/>
              <w:rPr>
                <w:highlight w:val="yellow"/>
              </w:rPr>
            </w:pPr>
            <w:r w:rsidRPr="009F4F73">
              <w:rPr>
                <w:highlight w:val="yellow"/>
              </w:rPr>
              <w:t>Emergencies – Program/award where there is insufficient time available (due to a compelling and unusual urgency, or substantial danger to health or safety) for adequate competitive procedures to be followed.</w:t>
            </w:r>
          </w:p>
          <w:p w14:paraId="47B63AD5" w14:textId="77777777" w:rsidR="00926F3D" w:rsidRPr="009F4F73" w:rsidRDefault="00926F3D" w:rsidP="00926F3D">
            <w:pPr>
              <w:rPr>
                <w:highlight w:val="yellow"/>
              </w:rPr>
            </w:pPr>
          </w:p>
        </w:tc>
      </w:tr>
    </w:tbl>
    <w:p w14:paraId="3A6B68D0" w14:textId="77777777" w:rsidR="00926F3D" w:rsidRPr="009F4F73" w:rsidRDefault="00926F3D" w:rsidP="00926F3D">
      <w:pPr>
        <w:rPr>
          <w:highlight w:val="yellow"/>
        </w:rPr>
      </w:pPr>
    </w:p>
    <w:p w14:paraId="45A0C3F6" w14:textId="77777777" w:rsidR="004C3E25" w:rsidRPr="00512E41" w:rsidRDefault="001E7F8B" w:rsidP="00D55D3A">
      <w:pPr>
        <w:pStyle w:val="BodyText"/>
        <w:ind w:left="540"/>
      </w:pPr>
      <w:r w:rsidRPr="009F4F73">
        <w:rPr>
          <w:highlight w:val="yellow"/>
        </w:rPr>
        <w:t>NPS</w:t>
      </w:r>
      <w:r w:rsidR="00926F3D" w:rsidRPr="009F4F73">
        <w:rPr>
          <w:highlight w:val="yellow"/>
        </w:rPr>
        <w:t xml:space="preserve"> did not solicit full and open competition for this award based the following criteria</w:t>
      </w:r>
      <w:r w:rsidR="00626F13" w:rsidRPr="009F4F73">
        <w:rPr>
          <w:highlight w:val="yellow"/>
        </w:rPr>
        <w:t>:</w:t>
      </w:r>
      <w:r w:rsidR="002E4325">
        <w:t xml:space="preserve"> This is a Notice of Intent to award a Task Agreement under an existing Cooperative Agreement P14AC01503.</w:t>
      </w:r>
    </w:p>
    <w:p w14:paraId="438A8A63" w14:textId="77777777" w:rsidR="00926F3D" w:rsidRPr="00512E41" w:rsidRDefault="00926F3D" w:rsidP="00926F3D">
      <w:pPr>
        <w:pStyle w:val="BodyText"/>
      </w:pPr>
    </w:p>
    <w:p w14:paraId="34EBBF86" w14:textId="77777777" w:rsidR="00665C38" w:rsidRPr="008F7CB5" w:rsidRDefault="00665C38" w:rsidP="00926F3D">
      <w:pPr>
        <w:pStyle w:val="BodyText"/>
        <w:rPr>
          <w:b w:val="0"/>
        </w:rPr>
      </w:pPr>
    </w:p>
    <w:sectPr w:rsidR="00665C38" w:rsidRPr="008F7CB5" w:rsidSect="00AC302B">
      <w:footerReference w:type="even" r:id="rId9"/>
      <w:footerReference w:type="default" r:id="rId10"/>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3FC2C" w14:textId="77777777" w:rsidR="00236FF1" w:rsidRDefault="00236FF1">
      <w:r>
        <w:separator/>
      </w:r>
    </w:p>
  </w:endnote>
  <w:endnote w:type="continuationSeparator" w:id="0">
    <w:p w14:paraId="393F5953" w14:textId="77777777" w:rsidR="00236FF1" w:rsidRDefault="0023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altName w:val="Times New Roman"/>
    <w:panose1 w:val="00000000000000000000"/>
    <w:charset w:val="0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HiddenHorzOCl">
    <w:altName w:val="Hidden Horz OC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908B8" w14:textId="77777777"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F06CF5" w14:textId="77777777"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B41DA" w14:textId="77777777" w:rsidR="001A02D4" w:rsidRDefault="001A02D4">
    <w:pPr>
      <w:pStyle w:val="Footer"/>
      <w:framePr w:wrap="around" w:vAnchor="text" w:hAnchor="margin" w:xAlign="right" w:y="1"/>
      <w:rPr>
        <w:rStyle w:val="PageNumber"/>
      </w:rPr>
    </w:pPr>
  </w:p>
  <w:p w14:paraId="68DA1CB6" w14:textId="77777777" w:rsidR="001A02D4" w:rsidRDefault="001A02D4">
    <w:pPr>
      <w:spacing w:line="240" w:lineRule="exact"/>
      <w:jc w:val="center"/>
    </w:pPr>
  </w:p>
  <w:p w14:paraId="128C6E20" w14:textId="77777777" w:rsidR="00A11B5F" w:rsidRDefault="00A11B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C3000" w14:textId="77777777" w:rsidR="00236FF1" w:rsidRDefault="00236FF1">
      <w:r>
        <w:separator/>
      </w:r>
    </w:p>
  </w:footnote>
  <w:footnote w:type="continuationSeparator" w:id="0">
    <w:p w14:paraId="41145182" w14:textId="77777777" w:rsidR="00236FF1" w:rsidRDefault="00236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4387C0C"/>
    <w:multiLevelType w:val="hybridMultilevel"/>
    <w:tmpl w:val="6FE4E004"/>
    <w:lvl w:ilvl="0" w:tplc="DFB6F4FE">
      <w:start w:val="1"/>
      <w:numFmt w:val="bullet"/>
      <w:lvlText w:val=""/>
      <w:lvlJc w:val="left"/>
      <w:pPr>
        <w:tabs>
          <w:tab w:val="num" w:pos="720"/>
        </w:tabs>
        <w:ind w:left="720" w:hanging="360"/>
      </w:pPr>
      <w:rPr>
        <w:rFonts w:ascii="Symbol" w:hAnsi="Symbol" w:hint="default"/>
      </w:rPr>
    </w:lvl>
    <w:lvl w:ilvl="1" w:tplc="49D27392">
      <w:start w:val="1"/>
      <w:numFmt w:val="bullet"/>
      <w:lvlText w:val="o"/>
      <w:lvlJc w:val="left"/>
      <w:pPr>
        <w:tabs>
          <w:tab w:val="num" w:pos="1440"/>
        </w:tabs>
        <w:ind w:left="1440" w:hanging="360"/>
      </w:pPr>
      <w:rPr>
        <w:rFonts w:ascii="Courier New" w:hAnsi="Courier New" w:hint="default"/>
      </w:rPr>
    </w:lvl>
    <w:lvl w:ilvl="2" w:tplc="25D6EE6C" w:tentative="1">
      <w:start w:val="1"/>
      <w:numFmt w:val="bullet"/>
      <w:lvlText w:val=""/>
      <w:lvlJc w:val="left"/>
      <w:pPr>
        <w:tabs>
          <w:tab w:val="num" w:pos="2160"/>
        </w:tabs>
        <w:ind w:left="2160" w:hanging="360"/>
      </w:pPr>
      <w:rPr>
        <w:rFonts w:ascii="Wingdings" w:hAnsi="Wingdings" w:hint="default"/>
      </w:rPr>
    </w:lvl>
    <w:lvl w:ilvl="3" w:tplc="40DE03DC" w:tentative="1">
      <w:start w:val="1"/>
      <w:numFmt w:val="bullet"/>
      <w:lvlText w:val=""/>
      <w:lvlJc w:val="left"/>
      <w:pPr>
        <w:tabs>
          <w:tab w:val="num" w:pos="2880"/>
        </w:tabs>
        <w:ind w:left="2880" w:hanging="360"/>
      </w:pPr>
      <w:rPr>
        <w:rFonts w:ascii="Symbol" w:hAnsi="Symbol" w:hint="default"/>
      </w:rPr>
    </w:lvl>
    <w:lvl w:ilvl="4" w:tplc="49860172" w:tentative="1">
      <w:start w:val="1"/>
      <w:numFmt w:val="bullet"/>
      <w:lvlText w:val="o"/>
      <w:lvlJc w:val="left"/>
      <w:pPr>
        <w:tabs>
          <w:tab w:val="num" w:pos="3600"/>
        </w:tabs>
        <w:ind w:left="3600" w:hanging="360"/>
      </w:pPr>
      <w:rPr>
        <w:rFonts w:ascii="Courier New" w:hAnsi="Courier New" w:hint="default"/>
      </w:rPr>
    </w:lvl>
    <w:lvl w:ilvl="5" w:tplc="F12E279C" w:tentative="1">
      <w:start w:val="1"/>
      <w:numFmt w:val="bullet"/>
      <w:lvlText w:val=""/>
      <w:lvlJc w:val="left"/>
      <w:pPr>
        <w:tabs>
          <w:tab w:val="num" w:pos="4320"/>
        </w:tabs>
        <w:ind w:left="4320" w:hanging="360"/>
      </w:pPr>
      <w:rPr>
        <w:rFonts w:ascii="Wingdings" w:hAnsi="Wingdings" w:hint="default"/>
      </w:rPr>
    </w:lvl>
    <w:lvl w:ilvl="6" w:tplc="D5604780" w:tentative="1">
      <w:start w:val="1"/>
      <w:numFmt w:val="bullet"/>
      <w:lvlText w:val=""/>
      <w:lvlJc w:val="left"/>
      <w:pPr>
        <w:tabs>
          <w:tab w:val="num" w:pos="5040"/>
        </w:tabs>
        <w:ind w:left="5040" w:hanging="360"/>
      </w:pPr>
      <w:rPr>
        <w:rFonts w:ascii="Symbol" w:hAnsi="Symbol" w:hint="default"/>
      </w:rPr>
    </w:lvl>
    <w:lvl w:ilvl="7" w:tplc="708C3EF6" w:tentative="1">
      <w:start w:val="1"/>
      <w:numFmt w:val="bullet"/>
      <w:lvlText w:val="o"/>
      <w:lvlJc w:val="left"/>
      <w:pPr>
        <w:tabs>
          <w:tab w:val="num" w:pos="5760"/>
        </w:tabs>
        <w:ind w:left="5760" w:hanging="360"/>
      </w:pPr>
      <w:rPr>
        <w:rFonts w:ascii="Courier New" w:hAnsi="Courier New" w:hint="default"/>
      </w:rPr>
    </w:lvl>
    <w:lvl w:ilvl="8" w:tplc="C3983D0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9D20EF"/>
    <w:multiLevelType w:val="hybridMultilevel"/>
    <w:tmpl w:val="9134EE90"/>
    <w:lvl w:ilvl="0" w:tplc="7AC66C84">
      <w:start w:val="2"/>
      <w:numFmt w:val="upperLetter"/>
      <w:lvlText w:val="%1."/>
      <w:lvlJc w:val="left"/>
      <w:pPr>
        <w:tabs>
          <w:tab w:val="num" w:pos="1440"/>
        </w:tabs>
        <w:ind w:left="1440" w:hanging="360"/>
      </w:pPr>
      <w:rPr>
        <w:rFonts w:hint="default"/>
      </w:rPr>
    </w:lvl>
    <w:lvl w:ilvl="1" w:tplc="81D8CBD6">
      <w:start w:val="1"/>
      <w:numFmt w:val="decimal"/>
      <w:lvlText w:val="%2."/>
      <w:lvlJc w:val="left"/>
      <w:pPr>
        <w:tabs>
          <w:tab w:val="num" w:pos="2070"/>
        </w:tabs>
        <w:ind w:left="2070" w:hanging="360"/>
      </w:pPr>
      <w:rPr>
        <w:rFonts w:hint="default"/>
      </w:rPr>
    </w:lvl>
    <w:lvl w:ilvl="2" w:tplc="86481F1E">
      <w:start w:val="1"/>
      <w:numFmt w:val="lowerRoman"/>
      <w:lvlText w:val="%3."/>
      <w:lvlJc w:val="right"/>
      <w:pPr>
        <w:tabs>
          <w:tab w:val="num" w:pos="2880"/>
        </w:tabs>
        <w:ind w:left="2880" w:hanging="180"/>
      </w:pPr>
    </w:lvl>
    <w:lvl w:ilvl="3" w:tplc="28FA5434">
      <w:start w:val="1"/>
      <w:numFmt w:val="decimal"/>
      <w:lvlText w:val="%4."/>
      <w:lvlJc w:val="left"/>
      <w:pPr>
        <w:tabs>
          <w:tab w:val="num" w:pos="3600"/>
        </w:tabs>
        <w:ind w:left="3600" w:hanging="360"/>
      </w:pPr>
    </w:lvl>
    <w:lvl w:ilvl="4" w:tplc="A340716E">
      <w:start w:val="1"/>
      <w:numFmt w:val="lowerLetter"/>
      <w:lvlText w:val="%5."/>
      <w:lvlJc w:val="left"/>
      <w:pPr>
        <w:tabs>
          <w:tab w:val="num" w:pos="4320"/>
        </w:tabs>
        <w:ind w:left="4320" w:hanging="360"/>
      </w:pPr>
    </w:lvl>
    <w:lvl w:ilvl="5" w:tplc="0282AE60">
      <w:start w:val="1"/>
      <w:numFmt w:val="lowerRoman"/>
      <w:lvlText w:val="%6."/>
      <w:lvlJc w:val="right"/>
      <w:pPr>
        <w:tabs>
          <w:tab w:val="num" w:pos="5040"/>
        </w:tabs>
        <w:ind w:left="5040" w:hanging="180"/>
      </w:pPr>
    </w:lvl>
    <w:lvl w:ilvl="6" w:tplc="0F3004DA">
      <w:start w:val="1"/>
      <w:numFmt w:val="decimal"/>
      <w:lvlText w:val="%7."/>
      <w:lvlJc w:val="left"/>
      <w:pPr>
        <w:tabs>
          <w:tab w:val="num" w:pos="5760"/>
        </w:tabs>
        <w:ind w:left="5760" w:hanging="360"/>
      </w:pPr>
    </w:lvl>
    <w:lvl w:ilvl="7" w:tplc="8EDAB6C6">
      <w:start w:val="1"/>
      <w:numFmt w:val="lowerLetter"/>
      <w:lvlText w:val="%8."/>
      <w:lvlJc w:val="left"/>
      <w:pPr>
        <w:tabs>
          <w:tab w:val="num" w:pos="6480"/>
        </w:tabs>
        <w:ind w:left="6480" w:hanging="360"/>
      </w:pPr>
    </w:lvl>
    <w:lvl w:ilvl="8" w:tplc="45425F82">
      <w:start w:val="1"/>
      <w:numFmt w:val="lowerRoman"/>
      <w:lvlText w:val="%9."/>
      <w:lvlJc w:val="right"/>
      <w:pPr>
        <w:tabs>
          <w:tab w:val="num" w:pos="7200"/>
        </w:tabs>
        <w:ind w:left="7200" w:hanging="180"/>
      </w:pPr>
    </w:lvl>
  </w:abstractNum>
  <w:abstractNum w:abstractNumId="4" w15:restartNumberingAfterBreak="0">
    <w:nsid w:val="19DB29EA"/>
    <w:multiLevelType w:val="hybridMultilevel"/>
    <w:tmpl w:val="2A74F9F4"/>
    <w:lvl w:ilvl="0" w:tplc="37040C54">
      <w:start w:val="1"/>
      <w:numFmt w:val="lowerLetter"/>
      <w:lvlText w:val="%1."/>
      <w:lvlJc w:val="left"/>
      <w:pPr>
        <w:tabs>
          <w:tab w:val="num" w:pos="720"/>
        </w:tabs>
        <w:ind w:left="720" w:hanging="360"/>
      </w:pPr>
      <w:rPr>
        <w:rFonts w:hint="default"/>
      </w:rPr>
    </w:lvl>
    <w:lvl w:ilvl="1" w:tplc="63308FB0" w:tentative="1">
      <w:start w:val="1"/>
      <w:numFmt w:val="lowerLetter"/>
      <w:lvlText w:val="%2."/>
      <w:lvlJc w:val="left"/>
      <w:pPr>
        <w:tabs>
          <w:tab w:val="num" w:pos="1440"/>
        </w:tabs>
        <w:ind w:left="1440" w:hanging="360"/>
      </w:pPr>
    </w:lvl>
    <w:lvl w:ilvl="2" w:tplc="C9E272C6" w:tentative="1">
      <w:start w:val="1"/>
      <w:numFmt w:val="lowerRoman"/>
      <w:lvlText w:val="%3."/>
      <w:lvlJc w:val="right"/>
      <w:pPr>
        <w:tabs>
          <w:tab w:val="num" w:pos="2160"/>
        </w:tabs>
        <w:ind w:left="2160" w:hanging="180"/>
      </w:pPr>
    </w:lvl>
    <w:lvl w:ilvl="3" w:tplc="82A2F804" w:tentative="1">
      <w:start w:val="1"/>
      <w:numFmt w:val="decimal"/>
      <w:lvlText w:val="%4."/>
      <w:lvlJc w:val="left"/>
      <w:pPr>
        <w:tabs>
          <w:tab w:val="num" w:pos="2880"/>
        </w:tabs>
        <w:ind w:left="2880" w:hanging="360"/>
      </w:pPr>
    </w:lvl>
    <w:lvl w:ilvl="4" w:tplc="71183654" w:tentative="1">
      <w:start w:val="1"/>
      <w:numFmt w:val="lowerLetter"/>
      <w:lvlText w:val="%5."/>
      <w:lvlJc w:val="left"/>
      <w:pPr>
        <w:tabs>
          <w:tab w:val="num" w:pos="3600"/>
        </w:tabs>
        <w:ind w:left="3600" w:hanging="360"/>
      </w:pPr>
    </w:lvl>
    <w:lvl w:ilvl="5" w:tplc="A8508D30" w:tentative="1">
      <w:start w:val="1"/>
      <w:numFmt w:val="lowerRoman"/>
      <w:lvlText w:val="%6."/>
      <w:lvlJc w:val="right"/>
      <w:pPr>
        <w:tabs>
          <w:tab w:val="num" w:pos="4320"/>
        </w:tabs>
        <w:ind w:left="4320" w:hanging="180"/>
      </w:pPr>
    </w:lvl>
    <w:lvl w:ilvl="6" w:tplc="D6D2D914" w:tentative="1">
      <w:start w:val="1"/>
      <w:numFmt w:val="decimal"/>
      <w:lvlText w:val="%7."/>
      <w:lvlJc w:val="left"/>
      <w:pPr>
        <w:tabs>
          <w:tab w:val="num" w:pos="5040"/>
        </w:tabs>
        <w:ind w:left="5040" w:hanging="360"/>
      </w:pPr>
    </w:lvl>
    <w:lvl w:ilvl="7" w:tplc="968C1B5A" w:tentative="1">
      <w:start w:val="1"/>
      <w:numFmt w:val="lowerLetter"/>
      <w:lvlText w:val="%8."/>
      <w:lvlJc w:val="left"/>
      <w:pPr>
        <w:tabs>
          <w:tab w:val="num" w:pos="5760"/>
        </w:tabs>
        <w:ind w:left="5760" w:hanging="360"/>
      </w:pPr>
    </w:lvl>
    <w:lvl w:ilvl="8" w:tplc="8C9A6BEA" w:tentative="1">
      <w:start w:val="1"/>
      <w:numFmt w:val="lowerRoman"/>
      <w:lvlText w:val="%9."/>
      <w:lvlJc w:val="right"/>
      <w:pPr>
        <w:tabs>
          <w:tab w:val="num" w:pos="6480"/>
        </w:tabs>
        <w:ind w:left="6480" w:hanging="180"/>
      </w:pPr>
    </w:lvl>
  </w:abstractNum>
  <w:abstractNum w:abstractNumId="5" w15:restartNumberingAfterBreak="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0F104C"/>
    <w:multiLevelType w:val="hybridMultilevel"/>
    <w:tmpl w:val="D206EBD0"/>
    <w:lvl w:ilvl="0" w:tplc="4ED0D8D2">
      <w:start w:val="1"/>
      <w:numFmt w:val="bullet"/>
      <w:lvlText w:val=""/>
      <w:lvlJc w:val="left"/>
      <w:pPr>
        <w:tabs>
          <w:tab w:val="num" w:pos="720"/>
        </w:tabs>
        <w:ind w:left="720" w:hanging="360"/>
      </w:pPr>
      <w:rPr>
        <w:rFonts w:ascii="Symbol" w:hAnsi="Symbol" w:hint="default"/>
      </w:rPr>
    </w:lvl>
    <w:lvl w:ilvl="1" w:tplc="A37C5C42" w:tentative="1">
      <w:start w:val="1"/>
      <w:numFmt w:val="bullet"/>
      <w:lvlText w:val="o"/>
      <w:lvlJc w:val="left"/>
      <w:pPr>
        <w:tabs>
          <w:tab w:val="num" w:pos="1440"/>
        </w:tabs>
        <w:ind w:left="1440" w:hanging="360"/>
      </w:pPr>
      <w:rPr>
        <w:rFonts w:ascii="Courier New" w:hAnsi="Courier New" w:cs="Courier New" w:hint="default"/>
      </w:rPr>
    </w:lvl>
    <w:lvl w:ilvl="2" w:tplc="D87EE678" w:tentative="1">
      <w:start w:val="1"/>
      <w:numFmt w:val="bullet"/>
      <w:lvlText w:val=""/>
      <w:lvlJc w:val="left"/>
      <w:pPr>
        <w:tabs>
          <w:tab w:val="num" w:pos="2160"/>
        </w:tabs>
        <w:ind w:left="2160" w:hanging="360"/>
      </w:pPr>
      <w:rPr>
        <w:rFonts w:ascii="Wingdings" w:hAnsi="Wingdings" w:hint="default"/>
      </w:rPr>
    </w:lvl>
    <w:lvl w:ilvl="3" w:tplc="471E9D82" w:tentative="1">
      <w:start w:val="1"/>
      <w:numFmt w:val="bullet"/>
      <w:lvlText w:val=""/>
      <w:lvlJc w:val="left"/>
      <w:pPr>
        <w:tabs>
          <w:tab w:val="num" w:pos="2880"/>
        </w:tabs>
        <w:ind w:left="2880" w:hanging="360"/>
      </w:pPr>
      <w:rPr>
        <w:rFonts w:ascii="Symbol" w:hAnsi="Symbol" w:hint="default"/>
      </w:rPr>
    </w:lvl>
    <w:lvl w:ilvl="4" w:tplc="F76CB268" w:tentative="1">
      <w:start w:val="1"/>
      <w:numFmt w:val="bullet"/>
      <w:lvlText w:val="o"/>
      <w:lvlJc w:val="left"/>
      <w:pPr>
        <w:tabs>
          <w:tab w:val="num" w:pos="3600"/>
        </w:tabs>
        <w:ind w:left="3600" w:hanging="360"/>
      </w:pPr>
      <w:rPr>
        <w:rFonts w:ascii="Courier New" w:hAnsi="Courier New" w:cs="Courier New" w:hint="default"/>
      </w:rPr>
    </w:lvl>
    <w:lvl w:ilvl="5" w:tplc="E2B2818C" w:tentative="1">
      <w:start w:val="1"/>
      <w:numFmt w:val="bullet"/>
      <w:lvlText w:val=""/>
      <w:lvlJc w:val="left"/>
      <w:pPr>
        <w:tabs>
          <w:tab w:val="num" w:pos="4320"/>
        </w:tabs>
        <w:ind w:left="4320" w:hanging="360"/>
      </w:pPr>
      <w:rPr>
        <w:rFonts w:ascii="Wingdings" w:hAnsi="Wingdings" w:hint="default"/>
      </w:rPr>
    </w:lvl>
    <w:lvl w:ilvl="6" w:tplc="57D85A88" w:tentative="1">
      <w:start w:val="1"/>
      <w:numFmt w:val="bullet"/>
      <w:lvlText w:val=""/>
      <w:lvlJc w:val="left"/>
      <w:pPr>
        <w:tabs>
          <w:tab w:val="num" w:pos="5040"/>
        </w:tabs>
        <w:ind w:left="5040" w:hanging="360"/>
      </w:pPr>
      <w:rPr>
        <w:rFonts w:ascii="Symbol" w:hAnsi="Symbol" w:hint="default"/>
      </w:rPr>
    </w:lvl>
    <w:lvl w:ilvl="7" w:tplc="68DC3230" w:tentative="1">
      <w:start w:val="1"/>
      <w:numFmt w:val="bullet"/>
      <w:lvlText w:val="o"/>
      <w:lvlJc w:val="left"/>
      <w:pPr>
        <w:tabs>
          <w:tab w:val="num" w:pos="5760"/>
        </w:tabs>
        <w:ind w:left="5760" w:hanging="360"/>
      </w:pPr>
      <w:rPr>
        <w:rFonts w:ascii="Courier New" w:hAnsi="Courier New" w:cs="Courier New" w:hint="default"/>
      </w:rPr>
    </w:lvl>
    <w:lvl w:ilvl="8" w:tplc="E52A360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0" w15:restartNumberingAfterBreak="0">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1" w15:restartNumberingAfterBreak="0">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3" w15:restartNumberingAfterBreak="0">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8" w15:restartNumberingAfterBreak="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0" w15:restartNumberingAfterBreak="0">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4" w15:restartNumberingAfterBreak="0">
    <w:nsid w:val="4D3C3F13"/>
    <w:multiLevelType w:val="hybridMultilevel"/>
    <w:tmpl w:val="14263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3CC07C5"/>
    <w:multiLevelType w:val="singleLevel"/>
    <w:tmpl w:val="0409000F"/>
    <w:lvl w:ilvl="0">
      <w:start w:val="1"/>
      <w:numFmt w:val="decimal"/>
      <w:lvlText w:val="%1."/>
      <w:lvlJc w:val="left"/>
      <w:pPr>
        <w:tabs>
          <w:tab w:val="num" w:pos="2520"/>
        </w:tabs>
        <w:ind w:left="2520" w:hanging="360"/>
      </w:pPr>
    </w:lvl>
  </w:abstractNum>
  <w:abstractNum w:abstractNumId="27" w15:restartNumberingAfterBreak="0">
    <w:nsid w:val="5EE1353C"/>
    <w:multiLevelType w:val="hybridMultilevel"/>
    <w:tmpl w:val="00FC2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15:restartNumberingAfterBreak="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74142C5"/>
    <w:multiLevelType w:val="hybridMultilevel"/>
    <w:tmpl w:val="729C28F8"/>
    <w:lvl w:ilvl="0" w:tplc="9AC27C6E">
      <w:start w:val="1"/>
      <w:numFmt w:val="decimal"/>
      <w:lvlText w:val="%1."/>
      <w:lvlJc w:val="left"/>
      <w:pPr>
        <w:tabs>
          <w:tab w:val="num" w:pos="1800"/>
        </w:tabs>
        <w:ind w:left="1800" w:hanging="360"/>
      </w:pPr>
      <w:rPr>
        <w:rFonts w:hint="default"/>
        <w:i w:val="0"/>
      </w:rPr>
    </w:lvl>
    <w:lvl w:ilvl="1" w:tplc="1B32A7F4">
      <w:start w:val="1"/>
      <w:numFmt w:val="lowerLetter"/>
      <w:lvlText w:val="%2."/>
      <w:lvlJc w:val="left"/>
      <w:pPr>
        <w:tabs>
          <w:tab w:val="num" w:pos="2520"/>
        </w:tabs>
        <w:ind w:left="2520" w:hanging="360"/>
      </w:pPr>
      <w:rPr>
        <w:rFonts w:hint="default"/>
        <w:b w:val="0"/>
      </w:rPr>
    </w:lvl>
    <w:lvl w:ilvl="2" w:tplc="A73C3F98">
      <w:start w:val="1"/>
      <w:numFmt w:val="decimal"/>
      <w:lvlText w:val="%3."/>
      <w:lvlJc w:val="left"/>
      <w:pPr>
        <w:tabs>
          <w:tab w:val="num" w:pos="3420"/>
        </w:tabs>
        <w:ind w:left="3420" w:hanging="360"/>
      </w:pPr>
      <w:rPr>
        <w:rFonts w:hint="default"/>
      </w:rPr>
    </w:lvl>
    <w:lvl w:ilvl="3" w:tplc="1D84AAE4">
      <w:start w:val="4"/>
      <w:numFmt w:val="upperLetter"/>
      <w:lvlText w:val="%4."/>
      <w:lvlJc w:val="left"/>
      <w:pPr>
        <w:tabs>
          <w:tab w:val="num" w:pos="3960"/>
        </w:tabs>
        <w:ind w:left="3960" w:hanging="360"/>
      </w:pPr>
      <w:rPr>
        <w:rFonts w:hint="default"/>
      </w:rPr>
    </w:lvl>
    <w:lvl w:ilvl="4" w:tplc="7630A376" w:tentative="1">
      <w:start w:val="1"/>
      <w:numFmt w:val="lowerLetter"/>
      <w:lvlText w:val="%5."/>
      <w:lvlJc w:val="left"/>
      <w:pPr>
        <w:tabs>
          <w:tab w:val="num" w:pos="4680"/>
        </w:tabs>
        <w:ind w:left="4680" w:hanging="360"/>
      </w:pPr>
    </w:lvl>
    <w:lvl w:ilvl="5" w:tplc="811202D8" w:tentative="1">
      <w:start w:val="1"/>
      <w:numFmt w:val="lowerRoman"/>
      <w:lvlText w:val="%6."/>
      <w:lvlJc w:val="right"/>
      <w:pPr>
        <w:tabs>
          <w:tab w:val="num" w:pos="5400"/>
        </w:tabs>
        <w:ind w:left="5400" w:hanging="180"/>
      </w:pPr>
    </w:lvl>
    <w:lvl w:ilvl="6" w:tplc="7EF29C3E" w:tentative="1">
      <w:start w:val="1"/>
      <w:numFmt w:val="decimal"/>
      <w:lvlText w:val="%7."/>
      <w:lvlJc w:val="left"/>
      <w:pPr>
        <w:tabs>
          <w:tab w:val="num" w:pos="6120"/>
        </w:tabs>
        <w:ind w:left="6120" w:hanging="360"/>
      </w:pPr>
    </w:lvl>
    <w:lvl w:ilvl="7" w:tplc="99F49154" w:tentative="1">
      <w:start w:val="1"/>
      <w:numFmt w:val="lowerLetter"/>
      <w:lvlText w:val="%8."/>
      <w:lvlJc w:val="left"/>
      <w:pPr>
        <w:tabs>
          <w:tab w:val="num" w:pos="6840"/>
        </w:tabs>
        <w:ind w:left="6840" w:hanging="360"/>
      </w:pPr>
    </w:lvl>
    <w:lvl w:ilvl="8" w:tplc="AF9EB394" w:tentative="1">
      <w:start w:val="1"/>
      <w:numFmt w:val="lowerRoman"/>
      <w:lvlText w:val="%9."/>
      <w:lvlJc w:val="right"/>
      <w:pPr>
        <w:tabs>
          <w:tab w:val="num" w:pos="7560"/>
        </w:tabs>
        <w:ind w:left="7560" w:hanging="180"/>
      </w:pPr>
    </w:lvl>
  </w:abstractNum>
  <w:abstractNum w:abstractNumId="33"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C96215"/>
    <w:multiLevelType w:val="hybridMultilevel"/>
    <w:tmpl w:val="2C869FBC"/>
    <w:lvl w:ilvl="0" w:tplc="98DEFC36">
      <w:start w:val="1"/>
      <w:numFmt w:val="bullet"/>
      <w:lvlText w:val="•"/>
      <w:lvlJc w:val="left"/>
      <w:pPr>
        <w:tabs>
          <w:tab w:val="num" w:pos="720"/>
        </w:tabs>
        <w:ind w:left="720" w:hanging="360"/>
      </w:pPr>
      <w:rPr>
        <w:rFonts w:ascii="Arial" w:hAnsi="Arial" w:hint="default"/>
      </w:rPr>
    </w:lvl>
    <w:lvl w:ilvl="1" w:tplc="26665EB8" w:tentative="1">
      <w:start w:val="1"/>
      <w:numFmt w:val="bullet"/>
      <w:lvlText w:val="•"/>
      <w:lvlJc w:val="left"/>
      <w:pPr>
        <w:tabs>
          <w:tab w:val="num" w:pos="1440"/>
        </w:tabs>
        <w:ind w:left="1440" w:hanging="360"/>
      </w:pPr>
      <w:rPr>
        <w:rFonts w:ascii="Arial" w:hAnsi="Arial" w:hint="default"/>
      </w:rPr>
    </w:lvl>
    <w:lvl w:ilvl="2" w:tplc="1AFA7224" w:tentative="1">
      <w:start w:val="1"/>
      <w:numFmt w:val="bullet"/>
      <w:lvlText w:val="•"/>
      <w:lvlJc w:val="left"/>
      <w:pPr>
        <w:tabs>
          <w:tab w:val="num" w:pos="2160"/>
        </w:tabs>
        <w:ind w:left="2160" w:hanging="360"/>
      </w:pPr>
      <w:rPr>
        <w:rFonts w:ascii="Arial" w:hAnsi="Arial" w:hint="default"/>
      </w:rPr>
    </w:lvl>
    <w:lvl w:ilvl="3" w:tplc="5DE0BBDA" w:tentative="1">
      <w:start w:val="1"/>
      <w:numFmt w:val="bullet"/>
      <w:lvlText w:val="•"/>
      <w:lvlJc w:val="left"/>
      <w:pPr>
        <w:tabs>
          <w:tab w:val="num" w:pos="2880"/>
        </w:tabs>
        <w:ind w:left="2880" w:hanging="360"/>
      </w:pPr>
      <w:rPr>
        <w:rFonts w:ascii="Arial" w:hAnsi="Arial" w:hint="default"/>
      </w:rPr>
    </w:lvl>
    <w:lvl w:ilvl="4" w:tplc="330CBC80" w:tentative="1">
      <w:start w:val="1"/>
      <w:numFmt w:val="bullet"/>
      <w:lvlText w:val="•"/>
      <w:lvlJc w:val="left"/>
      <w:pPr>
        <w:tabs>
          <w:tab w:val="num" w:pos="3600"/>
        </w:tabs>
        <w:ind w:left="3600" w:hanging="360"/>
      </w:pPr>
      <w:rPr>
        <w:rFonts w:ascii="Arial" w:hAnsi="Arial" w:hint="default"/>
      </w:rPr>
    </w:lvl>
    <w:lvl w:ilvl="5" w:tplc="245A0698" w:tentative="1">
      <w:start w:val="1"/>
      <w:numFmt w:val="bullet"/>
      <w:lvlText w:val="•"/>
      <w:lvlJc w:val="left"/>
      <w:pPr>
        <w:tabs>
          <w:tab w:val="num" w:pos="4320"/>
        </w:tabs>
        <w:ind w:left="4320" w:hanging="360"/>
      </w:pPr>
      <w:rPr>
        <w:rFonts w:ascii="Arial" w:hAnsi="Arial" w:hint="default"/>
      </w:rPr>
    </w:lvl>
    <w:lvl w:ilvl="6" w:tplc="3B22D2E2" w:tentative="1">
      <w:start w:val="1"/>
      <w:numFmt w:val="bullet"/>
      <w:lvlText w:val="•"/>
      <w:lvlJc w:val="left"/>
      <w:pPr>
        <w:tabs>
          <w:tab w:val="num" w:pos="5040"/>
        </w:tabs>
        <w:ind w:left="5040" w:hanging="360"/>
      </w:pPr>
      <w:rPr>
        <w:rFonts w:ascii="Arial" w:hAnsi="Arial" w:hint="default"/>
      </w:rPr>
    </w:lvl>
    <w:lvl w:ilvl="7" w:tplc="9EBC1C78" w:tentative="1">
      <w:start w:val="1"/>
      <w:numFmt w:val="bullet"/>
      <w:lvlText w:val="•"/>
      <w:lvlJc w:val="left"/>
      <w:pPr>
        <w:tabs>
          <w:tab w:val="num" w:pos="5760"/>
        </w:tabs>
        <w:ind w:left="5760" w:hanging="360"/>
      </w:pPr>
      <w:rPr>
        <w:rFonts w:ascii="Arial" w:hAnsi="Arial" w:hint="default"/>
      </w:rPr>
    </w:lvl>
    <w:lvl w:ilvl="8" w:tplc="84124B06"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2"/>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9"/>
  </w:num>
  <w:num w:numId="6">
    <w:abstractNumId w:val="21"/>
  </w:num>
  <w:num w:numId="7">
    <w:abstractNumId w:val="16"/>
  </w:num>
  <w:num w:numId="8">
    <w:abstractNumId w:val="12"/>
  </w:num>
  <w:num w:numId="9">
    <w:abstractNumId w:val="18"/>
  </w:num>
  <w:num w:numId="10">
    <w:abstractNumId w:val="0"/>
  </w:num>
  <w:num w:numId="11">
    <w:abstractNumId w:val="28"/>
  </w:num>
  <w:num w:numId="12">
    <w:abstractNumId w:val="22"/>
  </w:num>
  <w:num w:numId="13">
    <w:abstractNumId w:val="14"/>
  </w:num>
  <w:num w:numId="14">
    <w:abstractNumId w:val="11"/>
  </w:num>
  <w:num w:numId="15">
    <w:abstractNumId w:val="4"/>
  </w:num>
  <w:num w:numId="16">
    <w:abstractNumId w:val="2"/>
  </w:num>
  <w:num w:numId="17">
    <w:abstractNumId w:val="26"/>
  </w:num>
  <w:num w:numId="18">
    <w:abstractNumId w:val="19"/>
  </w:num>
  <w:num w:numId="19">
    <w:abstractNumId w:val="3"/>
  </w:num>
  <w:num w:numId="20">
    <w:abstractNumId w:val="6"/>
  </w:num>
  <w:num w:numId="21">
    <w:abstractNumId w:val="7"/>
  </w:num>
  <w:num w:numId="22">
    <w:abstractNumId w:val="15"/>
  </w:num>
  <w:num w:numId="23">
    <w:abstractNumId w:val="25"/>
  </w:num>
  <w:num w:numId="24">
    <w:abstractNumId w:val="33"/>
  </w:num>
  <w:num w:numId="25">
    <w:abstractNumId w:val="9"/>
  </w:num>
  <w:num w:numId="26">
    <w:abstractNumId w:val="13"/>
  </w:num>
  <w:num w:numId="2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7"/>
  </w:num>
  <w:num w:numId="31">
    <w:abstractNumId w:val="5"/>
  </w:num>
  <w:num w:numId="32">
    <w:abstractNumId w:val="31"/>
  </w:num>
  <w:num w:numId="33">
    <w:abstractNumId w:val="8"/>
  </w:num>
  <w:num w:numId="34">
    <w:abstractNumId w:val="10"/>
  </w:num>
  <w:num w:numId="35">
    <w:abstractNumId w:val="34"/>
  </w:num>
  <w:num w:numId="36">
    <w:abstractNumId w:val="27"/>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64D76"/>
    <w:rsid w:val="00071AAE"/>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660E8"/>
    <w:rsid w:val="00171964"/>
    <w:rsid w:val="0018138D"/>
    <w:rsid w:val="00184B25"/>
    <w:rsid w:val="001853C6"/>
    <w:rsid w:val="001A02D4"/>
    <w:rsid w:val="001A791C"/>
    <w:rsid w:val="001B2920"/>
    <w:rsid w:val="001B2A8E"/>
    <w:rsid w:val="001B4B2A"/>
    <w:rsid w:val="001B5ED0"/>
    <w:rsid w:val="001B6E31"/>
    <w:rsid w:val="001C37BE"/>
    <w:rsid w:val="001C4700"/>
    <w:rsid w:val="001C6702"/>
    <w:rsid w:val="001D04EA"/>
    <w:rsid w:val="001D75C4"/>
    <w:rsid w:val="001E4B0B"/>
    <w:rsid w:val="001E5E51"/>
    <w:rsid w:val="001E7F8B"/>
    <w:rsid w:val="001F0486"/>
    <w:rsid w:val="0020248F"/>
    <w:rsid w:val="00214EDA"/>
    <w:rsid w:val="00221E04"/>
    <w:rsid w:val="00222DE4"/>
    <w:rsid w:val="00223B0F"/>
    <w:rsid w:val="00231B1D"/>
    <w:rsid w:val="00236FF1"/>
    <w:rsid w:val="0025004B"/>
    <w:rsid w:val="00261242"/>
    <w:rsid w:val="002625D8"/>
    <w:rsid w:val="002630BA"/>
    <w:rsid w:val="00263C4F"/>
    <w:rsid w:val="00287894"/>
    <w:rsid w:val="0029057A"/>
    <w:rsid w:val="002A3A0F"/>
    <w:rsid w:val="002A6B23"/>
    <w:rsid w:val="002D7002"/>
    <w:rsid w:val="002D7959"/>
    <w:rsid w:val="002E0DF1"/>
    <w:rsid w:val="002E4325"/>
    <w:rsid w:val="002E4802"/>
    <w:rsid w:val="002E71EF"/>
    <w:rsid w:val="002E7AE8"/>
    <w:rsid w:val="002F0701"/>
    <w:rsid w:val="002F1E7F"/>
    <w:rsid w:val="002F2024"/>
    <w:rsid w:val="002F6EB9"/>
    <w:rsid w:val="002F7277"/>
    <w:rsid w:val="00304853"/>
    <w:rsid w:val="003050D0"/>
    <w:rsid w:val="003329FC"/>
    <w:rsid w:val="00355467"/>
    <w:rsid w:val="00360574"/>
    <w:rsid w:val="003637E3"/>
    <w:rsid w:val="00367913"/>
    <w:rsid w:val="00380FC5"/>
    <w:rsid w:val="0038134A"/>
    <w:rsid w:val="003838FC"/>
    <w:rsid w:val="003B1273"/>
    <w:rsid w:val="003B6441"/>
    <w:rsid w:val="003C0301"/>
    <w:rsid w:val="003C385E"/>
    <w:rsid w:val="003D692C"/>
    <w:rsid w:val="003D7613"/>
    <w:rsid w:val="003E4931"/>
    <w:rsid w:val="003E5974"/>
    <w:rsid w:val="003F511C"/>
    <w:rsid w:val="003F735A"/>
    <w:rsid w:val="004045D9"/>
    <w:rsid w:val="00405CF1"/>
    <w:rsid w:val="00413669"/>
    <w:rsid w:val="00424638"/>
    <w:rsid w:val="004300A1"/>
    <w:rsid w:val="00435BD2"/>
    <w:rsid w:val="004471EA"/>
    <w:rsid w:val="00454793"/>
    <w:rsid w:val="00467EA9"/>
    <w:rsid w:val="00473432"/>
    <w:rsid w:val="00476B4E"/>
    <w:rsid w:val="0047716F"/>
    <w:rsid w:val="004778F0"/>
    <w:rsid w:val="00483610"/>
    <w:rsid w:val="00483D0D"/>
    <w:rsid w:val="00494595"/>
    <w:rsid w:val="004A35A7"/>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47B25"/>
    <w:rsid w:val="005620DB"/>
    <w:rsid w:val="0056597A"/>
    <w:rsid w:val="005714B5"/>
    <w:rsid w:val="0057168B"/>
    <w:rsid w:val="005755FF"/>
    <w:rsid w:val="00577611"/>
    <w:rsid w:val="0058567D"/>
    <w:rsid w:val="005A2944"/>
    <w:rsid w:val="005A4A0E"/>
    <w:rsid w:val="005B4117"/>
    <w:rsid w:val="005B4C03"/>
    <w:rsid w:val="005B5DBD"/>
    <w:rsid w:val="005C3735"/>
    <w:rsid w:val="005C4790"/>
    <w:rsid w:val="005D12D0"/>
    <w:rsid w:val="005E12D2"/>
    <w:rsid w:val="005E5B15"/>
    <w:rsid w:val="005E5BBB"/>
    <w:rsid w:val="005F7488"/>
    <w:rsid w:val="00600018"/>
    <w:rsid w:val="00606385"/>
    <w:rsid w:val="00620628"/>
    <w:rsid w:val="006269A8"/>
    <w:rsid w:val="00626F13"/>
    <w:rsid w:val="00645218"/>
    <w:rsid w:val="00650832"/>
    <w:rsid w:val="00664412"/>
    <w:rsid w:val="00665C38"/>
    <w:rsid w:val="00685F26"/>
    <w:rsid w:val="00690783"/>
    <w:rsid w:val="00691425"/>
    <w:rsid w:val="006924F3"/>
    <w:rsid w:val="00693B1F"/>
    <w:rsid w:val="0069549C"/>
    <w:rsid w:val="006A088E"/>
    <w:rsid w:val="006B3107"/>
    <w:rsid w:val="006B4AF8"/>
    <w:rsid w:val="006D21A4"/>
    <w:rsid w:val="006D6C85"/>
    <w:rsid w:val="006E110A"/>
    <w:rsid w:val="006F4F7F"/>
    <w:rsid w:val="00701A92"/>
    <w:rsid w:val="007066B9"/>
    <w:rsid w:val="007153D6"/>
    <w:rsid w:val="007205CE"/>
    <w:rsid w:val="00727AC1"/>
    <w:rsid w:val="00727B99"/>
    <w:rsid w:val="00731307"/>
    <w:rsid w:val="00732791"/>
    <w:rsid w:val="00743925"/>
    <w:rsid w:val="00757FC3"/>
    <w:rsid w:val="00792E48"/>
    <w:rsid w:val="00795988"/>
    <w:rsid w:val="00795B04"/>
    <w:rsid w:val="007B213E"/>
    <w:rsid w:val="007B5F23"/>
    <w:rsid w:val="007C5F8C"/>
    <w:rsid w:val="007F20C8"/>
    <w:rsid w:val="007F240A"/>
    <w:rsid w:val="007F3161"/>
    <w:rsid w:val="008108C9"/>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0962"/>
    <w:rsid w:val="00883F0D"/>
    <w:rsid w:val="00885F61"/>
    <w:rsid w:val="00887DE5"/>
    <w:rsid w:val="00892359"/>
    <w:rsid w:val="008970B3"/>
    <w:rsid w:val="008A211C"/>
    <w:rsid w:val="008B05BB"/>
    <w:rsid w:val="008B0D60"/>
    <w:rsid w:val="008B7CF2"/>
    <w:rsid w:val="008C79C5"/>
    <w:rsid w:val="008D47E6"/>
    <w:rsid w:val="008E13B2"/>
    <w:rsid w:val="008E5941"/>
    <w:rsid w:val="008F0FC3"/>
    <w:rsid w:val="008F5538"/>
    <w:rsid w:val="008F5B27"/>
    <w:rsid w:val="008F7CB5"/>
    <w:rsid w:val="00913B2D"/>
    <w:rsid w:val="00926267"/>
    <w:rsid w:val="00926BB4"/>
    <w:rsid w:val="00926D98"/>
    <w:rsid w:val="00926F3D"/>
    <w:rsid w:val="00931607"/>
    <w:rsid w:val="00934A02"/>
    <w:rsid w:val="0093623F"/>
    <w:rsid w:val="009400A9"/>
    <w:rsid w:val="00951F75"/>
    <w:rsid w:val="00954281"/>
    <w:rsid w:val="009549A6"/>
    <w:rsid w:val="00956CEC"/>
    <w:rsid w:val="0096443B"/>
    <w:rsid w:val="00964CF1"/>
    <w:rsid w:val="00967185"/>
    <w:rsid w:val="00967BDA"/>
    <w:rsid w:val="009A2D43"/>
    <w:rsid w:val="009B703E"/>
    <w:rsid w:val="009C0667"/>
    <w:rsid w:val="009C6FBA"/>
    <w:rsid w:val="009D658F"/>
    <w:rsid w:val="009D6C15"/>
    <w:rsid w:val="009D6CE0"/>
    <w:rsid w:val="009E7C90"/>
    <w:rsid w:val="009F4722"/>
    <w:rsid w:val="009F4B88"/>
    <w:rsid w:val="009F4F73"/>
    <w:rsid w:val="00A03534"/>
    <w:rsid w:val="00A047D7"/>
    <w:rsid w:val="00A11B5F"/>
    <w:rsid w:val="00A15B74"/>
    <w:rsid w:val="00A165AF"/>
    <w:rsid w:val="00A168D1"/>
    <w:rsid w:val="00A22E67"/>
    <w:rsid w:val="00A251D1"/>
    <w:rsid w:val="00A27A09"/>
    <w:rsid w:val="00A40227"/>
    <w:rsid w:val="00A46C99"/>
    <w:rsid w:val="00A5421B"/>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351A6"/>
    <w:rsid w:val="00B40049"/>
    <w:rsid w:val="00B55163"/>
    <w:rsid w:val="00B55CFF"/>
    <w:rsid w:val="00B64C63"/>
    <w:rsid w:val="00B70631"/>
    <w:rsid w:val="00B75A83"/>
    <w:rsid w:val="00B77978"/>
    <w:rsid w:val="00B916D7"/>
    <w:rsid w:val="00BA289C"/>
    <w:rsid w:val="00BD7C92"/>
    <w:rsid w:val="00C2118F"/>
    <w:rsid w:val="00C24479"/>
    <w:rsid w:val="00C349F6"/>
    <w:rsid w:val="00C4070C"/>
    <w:rsid w:val="00C41DB8"/>
    <w:rsid w:val="00C42034"/>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55D3A"/>
    <w:rsid w:val="00D62DFB"/>
    <w:rsid w:val="00D7397E"/>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827F1"/>
    <w:rsid w:val="00E85EE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4CD"/>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64DE7"/>
    <w:rsid w:val="00F70A80"/>
    <w:rsid w:val="00F74A84"/>
    <w:rsid w:val="00F81D69"/>
    <w:rsid w:val="00F95CFE"/>
    <w:rsid w:val="00FA0F3B"/>
    <w:rsid w:val="00FA1F3B"/>
    <w:rsid w:val="00FA7E6D"/>
    <w:rsid w:val="00FC50EE"/>
    <w:rsid w:val="00FD37A7"/>
    <w:rsid w:val="00FE139B"/>
    <w:rsid w:val="00FE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068FED5"/>
  <w15:docId w15:val="{5A1A090E-5F26-4E3E-ABBF-0DD964B1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F104CD"/>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664348">
      <w:bodyDiv w:val="1"/>
      <w:marLeft w:val="0"/>
      <w:marRight w:val="0"/>
      <w:marTop w:val="0"/>
      <w:marBottom w:val="0"/>
      <w:divBdr>
        <w:top w:val="none" w:sz="0" w:space="0" w:color="auto"/>
        <w:left w:val="none" w:sz="0" w:space="0" w:color="auto"/>
        <w:bottom w:val="none" w:sz="0" w:space="0" w:color="auto"/>
        <w:right w:val="none" w:sz="0" w:space="0" w:color="auto"/>
      </w:divBdr>
      <w:divsChild>
        <w:div w:id="831414627">
          <w:marLeft w:val="547"/>
          <w:marRight w:val="0"/>
          <w:marTop w:val="86"/>
          <w:marBottom w:val="0"/>
          <w:divBdr>
            <w:top w:val="none" w:sz="0" w:space="0" w:color="auto"/>
            <w:left w:val="none" w:sz="0" w:space="0" w:color="auto"/>
            <w:bottom w:val="none" w:sz="0" w:space="0" w:color="auto"/>
            <w:right w:val="none" w:sz="0" w:space="0" w:color="auto"/>
          </w:divBdr>
        </w:div>
      </w:divsChild>
    </w:div>
    <w:div w:id="2055734935">
      <w:bodyDiv w:val="1"/>
      <w:marLeft w:val="0"/>
      <w:marRight w:val="0"/>
      <w:marTop w:val="0"/>
      <w:marBottom w:val="0"/>
      <w:divBdr>
        <w:top w:val="none" w:sz="0" w:space="0" w:color="auto"/>
        <w:left w:val="none" w:sz="0" w:space="0" w:color="auto"/>
        <w:bottom w:val="none" w:sz="0" w:space="0" w:color="auto"/>
        <w:right w:val="none" w:sz="0" w:space="0" w:color="auto"/>
      </w:divBdr>
      <w:divsChild>
        <w:div w:id="107446812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A42BD-AF4B-444B-96F4-5FBC7E49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984</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6873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kzotti</cp:lastModifiedBy>
  <cp:revision>5</cp:revision>
  <cp:lastPrinted>2017-04-06T17:32:00Z</cp:lastPrinted>
  <dcterms:created xsi:type="dcterms:W3CDTF">2017-07-19T13:42:00Z</dcterms:created>
  <dcterms:modified xsi:type="dcterms:W3CDTF">2017-07-19T14:17:00Z</dcterms:modified>
</cp:coreProperties>
</file>