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44B93" w14:textId="0E811B84" w:rsidR="00EB251F" w:rsidRPr="00E81B25" w:rsidRDefault="00EB251F" w:rsidP="00E81B25">
      <w:pPr>
        <w:tabs>
          <w:tab w:val="left" w:pos="5670"/>
        </w:tabs>
        <w:autoSpaceDE w:val="0"/>
        <w:autoSpaceDN w:val="0"/>
        <w:adjustRightInd w:val="0"/>
        <w:rPr>
          <w:rFonts w:eastAsiaTheme="minorEastAsia"/>
          <w:iCs/>
          <w:color w:val="0000FF"/>
          <w:szCs w:val="24"/>
        </w:rPr>
      </w:pPr>
    </w:p>
    <w:p w14:paraId="07A44B95" w14:textId="25DEAD65" w:rsidR="00EB251F" w:rsidRPr="00E81B25" w:rsidRDefault="00752D5D" w:rsidP="005C4CEE">
      <w:pPr>
        <w:autoSpaceDE w:val="0"/>
        <w:autoSpaceDN w:val="0"/>
        <w:adjustRightInd w:val="0"/>
        <w:jc w:val="center"/>
        <w:rPr>
          <w:rFonts w:eastAsiaTheme="minorEastAsia"/>
          <w:szCs w:val="24"/>
        </w:rPr>
      </w:pPr>
      <w:r>
        <w:rPr>
          <w:rStyle w:val="Style3"/>
          <w:rFonts w:eastAsiaTheme="minorEastAsia"/>
        </w:rPr>
        <w:t>Residential Wood Heat</w:t>
      </w:r>
      <w:r w:rsidR="006954AB">
        <w:rPr>
          <w:rStyle w:val="Style3"/>
          <w:rFonts w:eastAsiaTheme="minorEastAsia"/>
        </w:rPr>
        <w:t>er</w:t>
      </w:r>
      <w:r>
        <w:rPr>
          <w:rStyle w:val="Style3"/>
          <w:rFonts w:eastAsiaTheme="minorEastAsia"/>
        </w:rPr>
        <w:t xml:space="preserve"> In-Situ Testing</w:t>
      </w:r>
      <w:r w:rsidR="006954AB">
        <w:rPr>
          <w:rStyle w:val="Style3"/>
          <w:rFonts w:eastAsiaTheme="minorEastAsia"/>
        </w:rPr>
        <w:t xml:space="preserve"> RFI</w:t>
      </w:r>
    </w:p>
    <w:p w14:paraId="07A44B96" w14:textId="77777777" w:rsidR="00EB251F" w:rsidRPr="00E81B25" w:rsidRDefault="00EB251F" w:rsidP="00EB251F">
      <w:pPr>
        <w:autoSpaceDE w:val="0"/>
        <w:autoSpaceDN w:val="0"/>
        <w:adjustRightInd w:val="0"/>
        <w:rPr>
          <w:rFonts w:eastAsiaTheme="minorEastAsia"/>
          <w:szCs w:val="24"/>
        </w:rPr>
      </w:pPr>
    </w:p>
    <w:p w14:paraId="07A44B97" w14:textId="77777777" w:rsidR="005C4CEE" w:rsidRPr="0080754B" w:rsidRDefault="005C4CEE" w:rsidP="00EB251F">
      <w:pPr>
        <w:autoSpaceDE w:val="0"/>
        <w:autoSpaceDN w:val="0"/>
        <w:adjustRightInd w:val="0"/>
        <w:rPr>
          <w:rFonts w:eastAsiaTheme="minorEastAsia"/>
          <w:szCs w:val="24"/>
        </w:rPr>
      </w:pPr>
    </w:p>
    <w:p w14:paraId="07A44B98" w14:textId="5C7DFE67" w:rsidR="00EB251F" w:rsidRPr="0080754B" w:rsidRDefault="00EB251F" w:rsidP="00E81B25">
      <w:pPr>
        <w:tabs>
          <w:tab w:val="left" w:pos="1080"/>
        </w:tabs>
        <w:autoSpaceDE w:val="0"/>
        <w:autoSpaceDN w:val="0"/>
        <w:adjustRightInd w:val="0"/>
        <w:rPr>
          <w:rFonts w:eastAsiaTheme="minorEastAsia"/>
          <w:szCs w:val="24"/>
        </w:rPr>
      </w:pPr>
      <w:r w:rsidRPr="0080754B">
        <w:rPr>
          <w:rFonts w:eastAsiaTheme="minorEastAsia"/>
          <w:szCs w:val="24"/>
        </w:rPr>
        <w:t>D</w:t>
      </w:r>
      <w:r w:rsidR="008206F0" w:rsidRPr="0080754B">
        <w:rPr>
          <w:rFonts w:eastAsiaTheme="minorEastAsia"/>
          <w:szCs w:val="24"/>
        </w:rPr>
        <w:t>ATE:</w:t>
      </w:r>
      <w:r w:rsidR="006B043B" w:rsidRPr="0080754B">
        <w:rPr>
          <w:rFonts w:eastAsiaTheme="minorEastAsia"/>
          <w:szCs w:val="24"/>
        </w:rPr>
        <w:tab/>
      </w:r>
      <w:r w:rsidR="00993554">
        <w:rPr>
          <w:rStyle w:val="Style1"/>
          <w:rFonts w:eastAsiaTheme="minorEastAsia"/>
          <w:szCs w:val="24"/>
        </w:rPr>
        <w:t xml:space="preserve">July </w:t>
      </w:r>
      <w:r w:rsidR="00BA4127">
        <w:rPr>
          <w:rStyle w:val="Style1"/>
          <w:rFonts w:eastAsiaTheme="minorEastAsia"/>
          <w:szCs w:val="24"/>
        </w:rPr>
        <w:t>23</w:t>
      </w:r>
      <w:r w:rsidR="00993554">
        <w:rPr>
          <w:rStyle w:val="Style1"/>
          <w:rFonts w:eastAsiaTheme="minorEastAsia"/>
          <w:szCs w:val="24"/>
        </w:rPr>
        <w:t>, 2024</w:t>
      </w:r>
      <w:r w:rsidRPr="0080754B">
        <w:rPr>
          <w:rFonts w:eastAsiaTheme="minorEastAsia"/>
          <w:szCs w:val="24"/>
        </w:rPr>
        <w:t xml:space="preserve"> </w:t>
      </w:r>
    </w:p>
    <w:p w14:paraId="07A44B99" w14:textId="2213462E" w:rsidR="00EB251F" w:rsidRPr="0080754B" w:rsidRDefault="00EB251F" w:rsidP="00E81B25">
      <w:pPr>
        <w:tabs>
          <w:tab w:val="left" w:pos="1080"/>
        </w:tabs>
        <w:autoSpaceDE w:val="0"/>
        <w:autoSpaceDN w:val="0"/>
        <w:adjustRightInd w:val="0"/>
        <w:rPr>
          <w:rFonts w:eastAsiaTheme="minorEastAsia"/>
          <w:szCs w:val="24"/>
        </w:rPr>
      </w:pPr>
      <w:r w:rsidRPr="0080754B">
        <w:rPr>
          <w:rFonts w:eastAsiaTheme="minorEastAsia"/>
          <w:szCs w:val="24"/>
        </w:rPr>
        <w:t>S</w:t>
      </w:r>
      <w:r w:rsidR="008206F0" w:rsidRPr="0080754B">
        <w:rPr>
          <w:rFonts w:eastAsiaTheme="minorEastAsia"/>
          <w:szCs w:val="24"/>
        </w:rPr>
        <w:t>UBJECT</w:t>
      </w:r>
      <w:r w:rsidRPr="0080754B">
        <w:rPr>
          <w:rFonts w:eastAsiaTheme="minorEastAsia"/>
          <w:szCs w:val="24"/>
        </w:rPr>
        <w:t>:</w:t>
      </w:r>
      <w:r w:rsidR="00AD2706" w:rsidRPr="0080754B">
        <w:rPr>
          <w:rFonts w:eastAsiaTheme="minorEastAsia"/>
          <w:szCs w:val="24"/>
        </w:rPr>
        <w:tab/>
      </w:r>
      <w:r w:rsidRPr="0080754B">
        <w:rPr>
          <w:rFonts w:eastAsiaTheme="minorEastAsia"/>
          <w:szCs w:val="24"/>
        </w:rPr>
        <w:t>Request for Information (RFI)</w:t>
      </w:r>
    </w:p>
    <w:p w14:paraId="07A44B9A" w14:textId="77777777" w:rsidR="00EB251F" w:rsidRPr="0080754B" w:rsidRDefault="00EB251F" w:rsidP="00EB251F">
      <w:pPr>
        <w:autoSpaceDE w:val="0"/>
        <w:autoSpaceDN w:val="0"/>
        <w:adjustRightInd w:val="0"/>
        <w:rPr>
          <w:rFonts w:eastAsiaTheme="minorEastAsia"/>
          <w:szCs w:val="24"/>
        </w:rPr>
      </w:pPr>
    </w:p>
    <w:p w14:paraId="07A44B9B" w14:textId="77777777" w:rsidR="00F52EB8" w:rsidRPr="0080754B" w:rsidRDefault="00EB251F" w:rsidP="005C4CEE">
      <w:pPr>
        <w:autoSpaceDE w:val="0"/>
        <w:autoSpaceDN w:val="0"/>
        <w:adjustRightInd w:val="0"/>
        <w:rPr>
          <w:rFonts w:eastAsiaTheme="minorEastAsia"/>
          <w:b/>
          <w:sz w:val="28"/>
          <w:szCs w:val="28"/>
        </w:rPr>
      </w:pPr>
      <w:r w:rsidRPr="0080754B">
        <w:rPr>
          <w:rFonts w:eastAsiaTheme="minorEastAsia"/>
          <w:b/>
          <w:sz w:val="28"/>
          <w:szCs w:val="28"/>
        </w:rPr>
        <w:t>D</w:t>
      </w:r>
      <w:r w:rsidR="00F52EB8" w:rsidRPr="0080754B">
        <w:rPr>
          <w:rFonts w:eastAsiaTheme="minorEastAsia"/>
          <w:b/>
          <w:sz w:val="28"/>
          <w:szCs w:val="28"/>
        </w:rPr>
        <w:t>escription</w:t>
      </w:r>
    </w:p>
    <w:p w14:paraId="0CC79CAC" w14:textId="6C70BBD9" w:rsidR="00E009BF" w:rsidRDefault="008A075F" w:rsidP="00ED3422">
      <w:pPr>
        <w:autoSpaceDE w:val="0"/>
        <w:autoSpaceDN w:val="0"/>
        <w:adjustRightInd w:val="0"/>
        <w:spacing w:after="160" w:line="259" w:lineRule="auto"/>
        <w:rPr>
          <w:rFonts w:ascii="Calibri" w:eastAsia="Calibri" w:hAnsi="Calibri"/>
          <w:iCs/>
          <w:kern w:val="2"/>
          <w:szCs w:val="22"/>
          <w14:ligatures w14:val="standardContextual"/>
        </w:rPr>
      </w:pPr>
      <w:r>
        <w:rPr>
          <w:rFonts w:ascii="Calibri" w:eastAsia="Calibri" w:hAnsi="Calibri"/>
          <w:iCs/>
          <w:kern w:val="2"/>
          <w:szCs w:val="22"/>
          <w14:ligatures w14:val="standardContextual"/>
        </w:rPr>
        <w:t>Wood is</w:t>
      </w:r>
      <w:r w:rsidRPr="00ED3422">
        <w:rPr>
          <w:rFonts w:ascii="Calibri" w:eastAsia="Calibri" w:hAnsi="Calibri"/>
          <w:iCs/>
          <w:kern w:val="2"/>
          <w:szCs w:val="22"/>
          <w14:ligatures w14:val="standardContextual"/>
        </w:rPr>
        <w:t xml:space="preserve"> an important renewable source of fuel for residential heat</w:t>
      </w:r>
      <w:r w:rsidR="00EF48B0">
        <w:rPr>
          <w:rFonts w:ascii="Calibri" w:eastAsia="Calibri" w:hAnsi="Calibri"/>
          <w:iCs/>
          <w:kern w:val="2"/>
          <w:szCs w:val="22"/>
          <w14:ligatures w14:val="standardContextual"/>
        </w:rPr>
        <w:t>,</w:t>
      </w:r>
      <w:r w:rsidR="00BB5E41">
        <w:rPr>
          <w:rFonts w:ascii="Calibri" w:eastAsia="Calibri" w:hAnsi="Calibri"/>
          <w:iCs/>
          <w:kern w:val="2"/>
          <w:szCs w:val="22"/>
          <w14:ligatures w14:val="standardContextual"/>
        </w:rPr>
        <w:t xml:space="preserve"> with </w:t>
      </w:r>
      <w:r w:rsidR="00ED3422" w:rsidRPr="00ED3422">
        <w:rPr>
          <w:rFonts w:ascii="Calibri" w:eastAsia="Calibri" w:hAnsi="Calibri"/>
          <w:iCs/>
          <w:kern w:val="2"/>
          <w:szCs w:val="22"/>
          <w14:ligatures w14:val="standardContextual"/>
        </w:rPr>
        <w:t xml:space="preserve">10% of American households </w:t>
      </w:r>
      <w:r w:rsidR="004D3C11">
        <w:rPr>
          <w:rFonts w:ascii="Calibri" w:eastAsia="Calibri" w:hAnsi="Calibri"/>
          <w:iCs/>
          <w:kern w:val="2"/>
          <w:szCs w:val="22"/>
          <w14:ligatures w14:val="standardContextual"/>
        </w:rPr>
        <w:t xml:space="preserve">(approximately 13 million) </w:t>
      </w:r>
      <w:r w:rsidR="00ED3422" w:rsidRPr="00ED3422">
        <w:rPr>
          <w:rFonts w:ascii="Calibri" w:eastAsia="Calibri" w:hAnsi="Calibri"/>
          <w:iCs/>
          <w:kern w:val="2"/>
          <w:szCs w:val="22"/>
          <w14:ligatures w14:val="standardContextual"/>
        </w:rPr>
        <w:t>burning wood for heat and 2% using wood as their primary heat source</w:t>
      </w:r>
      <w:r w:rsidR="00440E92">
        <w:rPr>
          <w:rFonts w:ascii="Calibri" w:eastAsia="Calibri" w:hAnsi="Calibri"/>
          <w:iCs/>
          <w:kern w:val="2"/>
          <w:szCs w:val="22"/>
          <w14:ligatures w14:val="standardContextual"/>
        </w:rPr>
        <w:t xml:space="preserve">.  </w:t>
      </w:r>
      <w:r w:rsidR="000A620C">
        <w:rPr>
          <w:rFonts w:ascii="Calibri" w:eastAsia="Calibri" w:hAnsi="Calibri"/>
          <w:iCs/>
          <w:kern w:val="2"/>
          <w:szCs w:val="22"/>
          <w14:ligatures w14:val="standardContextual"/>
        </w:rPr>
        <w:t xml:space="preserve">Although wood heaters provide a small percentage of energy used in residences in the United States, the devices are a substantial source of particulate matter emissions.  </w:t>
      </w:r>
      <w:r w:rsidR="00E009BF" w:rsidRPr="00DC0484">
        <w:rPr>
          <w:szCs w:val="24"/>
        </w:rPr>
        <w:t>These emissions contain fine particulate matter (PM) along with other pollutants</w:t>
      </w:r>
      <w:r w:rsidR="00EF48B0">
        <w:rPr>
          <w:szCs w:val="24"/>
        </w:rPr>
        <w:t>,</w:t>
      </w:r>
      <w:r w:rsidR="00E009BF" w:rsidRPr="00DC0484">
        <w:rPr>
          <w:szCs w:val="24"/>
        </w:rPr>
        <w:t xml:space="preserve"> including carbon monoxide (CO), volatile organic compounds (VOCs), toxic air pollutants (e.g.</w:t>
      </w:r>
      <w:r w:rsidR="00E009BF">
        <w:rPr>
          <w:szCs w:val="24"/>
        </w:rPr>
        <w:t>,</w:t>
      </w:r>
      <w:r w:rsidR="00E009BF" w:rsidRPr="00DC0484">
        <w:rPr>
          <w:szCs w:val="24"/>
        </w:rPr>
        <w:t xml:space="preserve"> benzene and formaldehyde), and black carbon. Improvements in the design and automation of wood heaters </w:t>
      </w:r>
      <w:r w:rsidR="00294338">
        <w:rPr>
          <w:szCs w:val="24"/>
        </w:rPr>
        <w:t xml:space="preserve">have </w:t>
      </w:r>
      <w:r w:rsidR="00E009BF">
        <w:rPr>
          <w:szCs w:val="24"/>
        </w:rPr>
        <w:t>the</w:t>
      </w:r>
      <w:r w:rsidR="00E009BF" w:rsidRPr="00DC0484">
        <w:rPr>
          <w:szCs w:val="24"/>
        </w:rPr>
        <w:t xml:space="preserve"> potential to significantly reduce emissions and increase efficiency. In addition to wood heater design, </w:t>
      </w:r>
      <w:r w:rsidR="00E009BF">
        <w:rPr>
          <w:szCs w:val="24"/>
        </w:rPr>
        <w:t xml:space="preserve">proper </w:t>
      </w:r>
      <w:r w:rsidR="00E009BF" w:rsidRPr="00DC0484">
        <w:rPr>
          <w:szCs w:val="24"/>
        </w:rPr>
        <w:t>installation and operation also determine the level of emissions and efficiency of residential wood heaters.</w:t>
      </w:r>
      <w:r w:rsidR="00ED3422" w:rsidRPr="00ED3422">
        <w:rPr>
          <w:rFonts w:ascii="Calibri" w:eastAsia="Calibri" w:hAnsi="Calibri"/>
          <w:iCs/>
          <w:kern w:val="2"/>
          <w:szCs w:val="22"/>
          <w14:ligatures w14:val="standardContextual"/>
        </w:rPr>
        <w:t xml:space="preserve">  </w:t>
      </w:r>
    </w:p>
    <w:p w14:paraId="44B426EB" w14:textId="3BE35803" w:rsidR="00ED3422" w:rsidRPr="00ED3422" w:rsidRDefault="00ED3422" w:rsidP="00ED3422">
      <w:pPr>
        <w:autoSpaceDE w:val="0"/>
        <w:autoSpaceDN w:val="0"/>
        <w:adjustRightInd w:val="0"/>
        <w:spacing w:after="160" w:line="259" w:lineRule="auto"/>
        <w:rPr>
          <w:rFonts w:ascii="Calibri" w:eastAsia="Calibri" w:hAnsi="Calibri"/>
          <w:iCs/>
          <w:kern w:val="2"/>
          <w:szCs w:val="22"/>
          <w14:ligatures w14:val="standardContextual"/>
        </w:rPr>
      </w:pPr>
      <w:r w:rsidRPr="00ED3422">
        <w:rPr>
          <w:rFonts w:ascii="Calibri" w:eastAsia="Calibri" w:hAnsi="Calibri"/>
          <w:iCs/>
          <w:kern w:val="2"/>
          <w:szCs w:val="22"/>
          <w14:ligatures w14:val="standardContextual"/>
        </w:rPr>
        <w:t>As innovation has driven the</w:t>
      </w:r>
      <w:r w:rsidR="00727C20">
        <w:rPr>
          <w:rFonts w:ascii="Calibri" w:eastAsia="Calibri" w:hAnsi="Calibri"/>
          <w:iCs/>
          <w:kern w:val="2"/>
          <w:szCs w:val="22"/>
          <w14:ligatures w14:val="standardContextual"/>
        </w:rPr>
        <w:t xml:space="preserve"> improved performance </w:t>
      </w:r>
      <w:r w:rsidRPr="00ED3422">
        <w:rPr>
          <w:rFonts w:ascii="Calibri" w:eastAsia="Calibri" w:hAnsi="Calibri"/>
          <w:iCs/>
          <w:kern w:val="2"/>
          <w:szCs w:val="22"/>
          <w14:ligatures w14:val="standardContextual"/>
        </w:rPr>
        <w:t>of residential wood stoves, they have become more efficient and cleaner burning</w:t>
      </w:r>
      <w:r w:rsidR="004C71F7">
        <w:rPr>
          <w:rFonts w:ascii="Calibri" w:eastAsia="Calibri" w:hAnsi="Calibri"/>
          <w:iCs/>
          <w:kern w:val="2"/>
          <w:szCs w:val="22"/>
          <w14:ligatures w14:val="standardContextual"/>
        </w:rPr>
        <w:t>, as proven by</w:t>
      </w:r>
      <w:r w:rsidRPr="00ED3422">
        <w:rPr>
          <w:rFonts w:ascii="Calibri" w:eastAsia="Calibri" w:hAnsi="Calibri"/>
          <w:iCs/>
          <w:kern w:val="2"/>
          <w:szCs w:val="22"/>
          <w14:ligatures w14:val="standardContextual"/>
        </w:rPr>
        <w:t xml:space="preserve"> lab</w:t>
      </w:r>
      <w:r w:rsidR="00B6132D">
        <w:rPr>
          <w:rFonts w:ascii="Calibri" w:eastAsia="Calibri" w:hAnsi="Calibri"/>
          <w:iCs/>
          <w:kern w:val="2"/>
          <w:szCs w:val="22"/>
          <w14:ligatures w14:val="standardContextual"/>
        </w:rPr>
        <w:t>oratory</w:t>
      </w:r>
      <w:r w:rsidRPr="00ED3422">
        <w:rPr>
          <w:rFonts w:ascii="Calibri" w:eastAsia="Calibri" w:hAnsi="Calibri"/>
          <w:iCs/>
          <w:kern w:val="2"/>
          <w:szCs w:val="22"/>
          <w14:ligatures w14:val="standardContextual"/>
        </w:rPr>
        <w:t xml:space="preserve"> certification tests.  Measuring stoves’ performance as they burn in residences with real user behavior (in-situ) will give more insight into </w:t>
      </w:r>
      <w:r w:rsidR="00D728D8">
        <w:rPr>
          <w:rFonts w:ascii="Calibri" w:eastAsia="Calibri" w:hAnsi="Calibri"/>
          <w:iCs/>
          <w:kern w:val="2"/>
          <w:szCs w:val="22"/>
          <w14:ligatures w14:val="standardContextual"/>
        </w:rPr>
        <w:t>the stoves’</w:t>
      </w:r>
      <w:r w:rsidRPr="00ED3422">
        <w:rPr>
          <w:rFonts w:ascii="Calibri" w:eastAsia="Calibri" w:hAnsi="Calibri"/>
          <w:iCs/>
          <w:kern w:val="2"/>
          <w:szCs w:val="22"/>
          <w14:ligatures w14:val="standardContextual"/>
        </w:rPr>
        <w:t xml:space="preserve"> efficiency as well as the indoor and ou</w:t>
      </w:r>
      <w:r w:rsidR="00057CF5">
        <w:rPr>
          <w:rFonts w:ascii="Calibri" w:eastAsia="Calibri" w:hAnsi="Calibri"/>
          <w:iCs/>
          <w:kern w:val="2"/>
          <w:szCs w:val="22"/>
          <w14:ligatures w14:val="standardContextual"/>
        </w:rPr>
        <w:t>tdoor air quality</w:t>
      </w:r>
      <w:r w:rsidRPr="00ED3422">
        <w:rPr>
          <w:rFonts w:ascii="Calibri" w:eastAsia="Calibri" w:hAnsi="Calibri"/>
          <w:iCs/>
          <w:kern w:val="2"/>
          <w:szCs w:val="22"/>
          <w14:ligatures w14:val="standardContextual"/>
        </w:rPr>
        <w:t>.  Collecting in-situ data will provide both industry and government with information to guide further innovation of cleaner and more efficient wood stoves and the best use of renewable wood feedstocks.</w:t>
      </w:r>
    </w:p>
    <w:p w14:paraId="7E234F7A" w14:textId="77777777" w:rsidR="00C73FC1" w:rsidRPr="00356684" w:rsidRDefault="00C73FC1" w:rsidP="00EB251F">
      <w:pPr>
        <w:autoSpaceDE w:val="0"/>
        <w:autoSpaceDN w:val="0"/>
        <w:adjustRightInd w:val="0"/>
        <w:rPr>
          <w:rFonts w:eastAsiaTheme="minorEastAsia"/>
          <w:b/>
          <w:iCs/>
          <w:sz w:val="28"/>
          <w:szCs w:val="28"/>
        </w:rPr>
      </w:pPr>
    </w:p>
    <w:p w14:paraId="07A44B9F" w14:textId="26230A27" w:rsidR="00EB251F" w:rsidRPr="0080754B" w:rsidRDefault="00EB251F" w:rsidP="00EB251F">
      <w:pPr>
        <w:autoSpaceDE w:val="0"/>
        <w:autoSpaceDN w:val="0"/>
        <w:adjustRightInd w:val="0"/>
        <w:rPr>
          <w:rFonts w:eastAsiaTheme="minorEastAsia"/>
          <w:b/>
          <w:sz w:val="28"/>
          <w:szCs w:val="28"/>
        </w:rPr>
      </w:pPr>
      <w:r w:rsidRPr="0080754B">
        <w:rPr>
          <w:rFonts w:eastAsiaTheme="minorEastAsia"/>
          <w:b/>
          <w:sz w:val="28"/>
          <w:szCs w:val="28"/>
        </w:rPr>
        <w:t>B</w:t>
      </w:r>
      <w:r w:rsidR="00F52EB8" w:rsidRPr="0080754B">
        <w:rPr>
          <w:rFonts w:eastAsiaTheme="minorEastAsia"/>
          <w:b/>
          <w:sz w:val="28"/>
          <w:szCs w:val="28"/>
        </w:rPr>
        <w:t>ackground</w:t>
      </w:r>
    </w:p>
    <w:p w14:paraId="665E0D09" w14:textId="239B5645" w:rsidR="00056F8C" w:rsidRDefault="00755AC7" w:rsidP="00CD7351">
      <w:pPr>
        <w:autoSpaceDE w:val="0"/>
        <w:autoSpaceDN w:val="0"/>
        <w:adjustRightInd w:val="0"/>
        <w:rPr>
          <w:rStyle w:val="Style1"/>
          <w:rFonts w:eastAsiaTheme="minorEastAsia"/>
        </w:rPr>
      </w:pPr>
      <w:r>
        <w:rPr>
          <w:rStyle w:val="Style1"/>
          <w:rFonts w:eastAsiaTheme="minorEastAsia"/>
        </w:rPr>
        <w:t>Since</w:t>
      </w:r>
      <w:r w:rsidR="00626B21">
        <w:rPr>
          <w:rStyle w:val="Style1"/>
          <w:rFonts w:eastAsiaTheme="minorEastAsia"/>
        </w:rPr>
        <w:t xml:space="preserve"> fiscal year 2019 the</w:t>
      </w:r>
      <w:r w:rsidR="00CD7351" w:rsidRPr="00161EAC">
        <w:rPr>
          <w:rStyle w:val="Style1"/>
          <w:rFonts w:eastAsiaTheme="minorEastAsia"/>
        </w:rPr>
        <w:t xml:space="preserve"> </w:t>
      </w:r>
      <w:r w:rsidR="00D728D8">
        <w:rPr>
          <w:rStyle w:val="Style1"/>
          <w:rFonts w:eastAsiaTheme="minorEastAsia"/>
        </w:rPr>
        <w:t>U. S. Department of Energy</w:t>
      </w:r>
      <w:r w:rsidR="00C54B0E">
        <w:rPr>
          <w:rStyle w:val="Style1"/>
          <w:rFonts w:eastAsiaTheme="minorEastAsia"/>
        </w:rPr>
        <w:t xml:space="preserve"> (DOE)</w:t>
      </w:r>
      <w:r w:rsidR="00D728D8">
        <w:rPr>
          <w:rStyle w:val="Style1"/>
          <w:rFonts w:eastAsiaTheme="minorEastAsia"/>
        </w:rPr>
        <w:t xml:space="preserve"> </w:t>
      </w:r>
      <w:r w:rsidR="00CD7351" w:rsidRPr="00161EAC">
        <w:rPr>
          <w:rStyle w:val="Style1"/>
          <w:rFonts w:eastAsiaTheme="minorEastAsia"/>
        </w:rPr>
        <w:t>Bioenergy Technologies Office</w:t>
      </w:r>
      <w:r w:rsidR="000A29A9">
        <w:rPr>
          <w:rStyle w:val="Style1"/>
          <w:rFonts w:eastAsiaTheme="minorEastAsia"/>
        </w:rPr>
        <w:t xml:space="preserve"> (BETO)</w:t>
      </w:r>
      <w:r w:rsidR="0093016B">
        <w:rPr>
          <w:rStyle w:val="Style1"/>
          <w:rFonts w:eastAsiaTheme="minorEastAsia"/>
        </w:rPr>
        <w:t>,</w:t>
      </w:r>
      <w:r w:rsidR="0040623D">
        <w:rPr>
          <w:rStyle w:val="Style1"/>
          <w:rFonts w:eastAsiaTheme="minorEastAsia"/>
        </w:rPr>
        <w:t xml:space="preserve"> an element of DOE’s Office of Energy Efficiency and Renewable Energy (EERE),</w:t>
      </w:r>
      <w:r w:rsidR="00CD7351" w:rsidRPr="00161EAC">
        <w:rPr>
          <w:rStyle w:val="Style1"/>
          <w:rFonts w:eastAsiaTheme="minorEastAsia"/>
        </w:rPr>
        <w:t xml:space="preserve"> has</w:t>
      </w:r>
      <w:r w:rsidR="007D3E7E">
        <w:rPr>
          <w:rStyle w:val="Style1"/>
          <w:rFonts w:eastAsiaTheme="minorEastAsia"/>
        </w:rPr>
        <w:t xml:space="preserve"> been the steward of</w:t>
      </w:r>
      <w:r w:rsidR="00685C3D">
        <w:rPr>
          <w:rStyle w:val="Style1"/>
          <w:rFonts w:eastAsiaTheme="minorEastAsia"/>
        </w:rPr>
        <w:t xml:space="preserve"> </w:t>
      </w:r>
      <w:r w:rsidR="00305894">
        <w:rPr>
          <w:rStyle w:val="Style1"/>
          <w:rFonts w:eastAsiaTheme="minorEastAsia"/>
        </w:rPr>
        <w:t>funds</w:t>
      </w:r>
      <w:r w:rsidR="00F0776B">
        <w:rPr>
          <w:rStyle w:val="Style1"/>
          <w:rFonts w:eastAsiaTheme="minorEastAsia"/>
        </w:rPr>
        <w:t xml:space="preserve"> to support the development of cleaner burning, higher efficiency residential wood heaters. </w:t>
      </w:r>
      <w:r w:rsidR="00410B5C">
        <w:rPr>
          <w:rStyle w:val="Style1"/>
          <w:rFonts w:eastAsiaTheme="minorEastAsia"/>
        </w:rPr>
        <w:t xml:space="preserve"> </w:t>
      </w:r>
      <w:r w:rsidR="00590BBF">
        <w:rPr>
          <w:rStyle w:val="Style1"/>
          <w:rFonts w:eastAsiaTheme="minorEastAsia"/>
        </w:rPr>
        <w:t xml:space="preserve">These funds have supported topics in Funding Opportunity </w:t>
      </w:r>
      <w:r w:rsidR="00805209">
        <w:rPr>
          <w:rStyle w:val="Style1"/>
          <w:rFonts w:eastAsiaTheme="minorEastAsia"/>
        </w:rPr>
        <w:t>Announcements</w:t>
      </w:r>
      <w:r w:rsidR="000A29A9">
        <w:rPr>
          <w:rStyle w:val="Style1"/>
          <w:rFonts w:eastAsiaTheme="minorEastAsia"/>
        </w:rPr>
        <w:t xml:space="preserve"> (FOA)</w:t>
      </w:r>
      <w:r w:rsidR="00003F83">
        <w:rPr>
          <w:rStyle w:val="Style1"/>
          <w:rFonts w:eastAsiaTheme="minorEastAsia"/>
        </w:rPr>
        <w:t>, Wood Heater Design Challenge</w:t>
      </w:r>
      <w:r w:rsidR="000A29A9">
        <w:rPr>
          <w:rStyle w:val="Style1"/>
          <w:rFonts w:eastAsiaTheme="minorEastAsia"/>
        </w:rPr>
        <w:t xml:space="preserve"> (WHDC)</w:t>
      </w:r>
      <w:r w:rsidR="00CA1266">
        <w:rPr>
          <w:rStyle w:val="Style1"/>
          <w:rFonts w:eastAsiaTheme="minorEastAsia"/>
        </w:rPr>
        <w:t xml:space="preserve"> competition</w:t>
      </w:r>
      <w:r w:rsidR="00D83F05">
        <w:rPr>
          <w:rStyle w:val="Style1"/>
          <w:rFonts w:eastAsiaTheme="minorEastAsia"/>
        </w:rPr>
        <w:t xml:space="preserve">, a FY23 </w:t>
      </w:r>
      <w:r w:rsidR="000A29A9">
        <w:rPr>
          <w:rStyle w:val="Style1"/>
          <w:rFonts w:eastAsiaTheme="minorEastAsia"/>
        </w:rPr>
        <w:t>Cooperative Research and Development Agreement (</w:t>
      </w:r>
      <w:r w:rsidR="00805209">
        <w:rPr>
          <w:rStyle w:val="Style1"/>
          <w:rFonts w:eastAsiaTheme="minorEastAsia"/>
        </w:rPr>
        <w:t>CRADA</w:t>
      </w:r>
      <w:r w:rsidR="000A29A9">
        <w:rPr>
          <w:rStyle w:val="Style1"/>
          <w:rFonts w:eastAsiaTheme="minorEastAsia"/>
        </w:rPr>
        <w:t>)</w:t>
      </w:r>
      <w:r w:rsidR="00805209">
        <w:rPr>
          <w:rStyle w:val="Style1"/>
          <w:rFonts w:eastAsiaTheme="minorEastAsia"/>
        </w:rPr>
        <w:t xml:space="preserve"> call, and </w:t>
      </w:r>
      <w:r w:rsidR="00915D03">
        <w:rPr>
          <w:rStyle w:val="Style1"/>
          <w:rFonts w:eastAsiaTheme="minorEastAsia"/>
        </w:rPr>
        <w:t xml:space="preserve">a </w:t>
      </w:r>
      <w:r w:rsidR="007F5A99">
        <w:rPr>
          <w:rStyle w:val="Style1"/>
          <w:rFonts w:eastAsiaTheme="minorEastAsia"/>
        </w:rPr>
        <w:t>series of wor</w:t>
      </w:r>
      <w:r w:rsidR="00E269FF">
        <w:rPr>
          <w:rStyle w:val="Style1"/>
          <w:rFonts w:eastAsiaTheme="minorEastAsia"/>
        </w:rPr>
        <w:t xml:space="preserve">kshops held in 2022.  </w:t>
      </w:r>
      <w:r w:rsidR="00F0776B">
        <w:rPr>
          <w:rStyle w:val="Style1"/>
          <w:rFonts w:eastAsiaTheme="minorEastAsia"/>
        </w:rPr>
        <w:t xml:space="preserve"> </w:t>
      </w:r>
      <w:r w:rsidR="00891A40">
        <w:rPr>
          <w:rStyle w:val="Style1"/>
          <w:rFonts w:eastAsiaTheme="minorEastAsia"/>
        </w:rPr>
        <w:t>A</w:t>
      </w:r>
      <w:r w:rsidR="00621317">
        <w:rPr>
          <w:rStyle w:val="Style1"/>
          <w:rFonts w:eastAsiaTheme="minorEastAsia"/>
        </w:rPr>
        <w:t xml:space="preserve"> recommen</w:t>
      </w:r>
      <w:r w:rsidR="003D06C0">
        <w:rPr>
          <w:rStyle w:val="Style1"/>
          <w:rFonts w:eastAsiaTheme="minorEastAsia"/>
        </w:rPr>
        <w:t xml:space="preserve">dation from </w:t>
      </w:r>
      <w:r w:rsidR="00192C72">
        <w:rPr>
          <w:rStyle w:val="Style1"/>
          <w:rFonts w:eastAsiaTheme="minorEastAsia"/>
        </w:rPr>
        <w:t>the March 2022</w:t>
      </w:r>
      <w:r w:rsidR="004D7F33">
        <w:rPr>
          <w:rStyle w:val="Style1"/>
          <w:rFonts w:eastAsiaTheme="minorEastAsia"/>
        </w:rPr>
        <w:t xml:space="preserve"> workshop</w:t>
      </w:r>
      <w:r w:rsidR="000A29A9">
        <w:rPr>
          <w:rStyle w:val="Style1"/>
          <w:rFonts w:eastAsiaTheme="minorEastAsia"/>
        </w:rPr>
        <w:t xml:space="preserve"> series</w:t>
      </w:r>
      <w:r w:rsidR="004D7F33">
        <w:rPr>
          <w:rStyle w:val="Style1"/>
          <w:rFonts w:eastAsiaTheme="minorEastAsia"/>
        </w:rPr>
        <w:t xml:space="preserve"> was to </w:t>
      </w:r>
      <w:r w:rsidR="00490959">
        <w:rPr>
          <w:rStyle w:val="Style1"/>
          <w:rFonts w:eastAsiaTheme="minorEastAsia"/>
        </w:rPr>
        <w:t xml:space="preserve">focus on </w:t>
      </w:r>
      <w:r w:rsidR="005D50EC">
        <w:rPr>
          <w:rStyle w:val="Style1"/>
          <w:rFonts w:eastAsiaTheme="minorEastAsia"/>
        </w:rPr>
        <w:t xml:space="preserve">the in-situ </w:t>
      </w:r>
      <w:r w:rsidR="00490959">
        <w:rPr>
          <w:rStyle w:val="Style1"/>
          <w:rFonts w:eastAsiaTheme="minorEastAsia"/>
        </w:rPr>
        <w:t xml:space="preserve">testing of </w:t>
      </w:r>
      <w:r w:rsidR="008E14DA">
        <w:rPr>
          <w:rStyle w:val="Style1"/>
          <w:rFonts w:eastAsiaTheme="minorEastAsia"/>
        </w:rPr>
        <w:t>wood heater</w:t>
      </w:r>
      <w:r w:rsidR="005D50EC">
        <w:rPr>
          <w:rStyle w:val="Style1"/>
          <w:rFonts w:eastAsiaTheme="minorEastAsia"/>
        </w:rPr>
        <w:t>s to better understand the</w:t>
      </w:r>
      <w:r w:rsidR="00DE67AD">
        <w:rPr>
          <w:rStyle w:val="Style1"/>
          <w:rFonts w:eastAsiaTheme="minorEastAsia"/>
        </w:rPr>
        <w:t>ir</w:t>
      </w:r>
      <w:r w:rsidR="005D50EC">
        <w:rPr>
          <w:rStyle w:val="Style1"/>
          <w:rFonts w:eastAsiaTheme="minorEastAsia"/>
        </w:rPr>
        <w:t xml:space="preserve"> </w:t>
      </w:r>
      <w:r w:rsidR="006F789D">
        <w:rPr>
          <w:rStyle w:val="Style1"/>
          <w:rFonts w:eastAsiaTheme="minorEastAsia"/>
        </w:rPr>
        <w:t>actual performance as influenc</w:t>
      </w:r>
      <w:r w:rsidR="00A972B2">
        <w:rPr>
          <w:rStyle w:val="Style1"/>
          <w:rFonts w:eastAsiaTheme="minorEastAsia"/>
        </w:rPr>
        <w:t xml:space="preserve">ed </w:t>
      </w:r>
      <w:r w:rsidR="00077258">
        <w:rPr>
          <w:rStyle w:val="Style1"/>
          <w:rFonts w:eastAsiaTheme="minorEastAsia"/>
        </w:rPr>
        <w:t xml:space="preserve">by </w:t>
      </w:r>
      <w:r w:rsidR="00A972B2">
        <w:rPr>
          <w:rStyle w:val="Style1"/>
          <w:rFonts w:eastAsiaTheme="minorEastAsia"/>
        </w:rPr>
        <w:t>many factors</w:t>
      </w:r>
      <w:r w:rsidR="00077258">
        <w:rPr>
          <w:rStyle w:val="Style1"/>
          <w:rFonts w:eastAsiaTheme="minorEastAsia"/>
        </w:rPr>
        <w:t>,</w:t>
      </w:r>
      <w:r w:rsidR="00A972B2">
        <w:rPr>
          <w:rStyle w:val="Style1"/>
          <w:rFonts w:eastAsiaTheme="minorEastAsia"/>
        </w:rPr>
        <w:t xml:space="preserve"> including</w:t>
      </w:r>
      <w:r w:rsidR="00C43E66">
        <w:rPr>
          <w:rStyle w:val="Style1"/>
          <w:rFonts w:eastAsiaTheme="minorEastAsia"/>
        </w:rPr>
        <w:t xml:space="preserve"> but not limited to</w:t>
      </w:r>
      <w:r w:rsidR="00A972B2">
        <w:rPr>
          <w:rStyle w:val="Style1"/>
          <w:rFonts w:eastAsiaTheme="minorEastAsia"/>
        </w:rPr>
        <w:t xml:space="preserve"> </w:t>
      </w:r>
      <w:r w:rsidR="00586205">
        <w:rPr>
          <w:rStyle w:val="Style1"/>
          <w:rFonts w:eastAsiaTheme="minorEastAsia"/>
        </w:rPr>
        <w:t xml:space="preserve">operator control, </w:t>
      </w:r>
      <w:r w:rsidR="006C0C2F">
        <w:rPr>
          <w:rStyle w:val="Style1"/>
          <w:rFonts w:eastAsiaTheme="minorEastAsia"/>
        </w:rPr>
        <w:t xml:space="preserve">chimney design, climate, </w:t>
      </w:r>
      <w:r w:rsidR="00F0598C">
        <w:rPr>
          <w:rStyle w:val="Style1"/>
          <w:rFonts w:eastAsiaTheme="minorEastAsia"/>
        </w:rPr>
        <w:t xml:space="preserve">and </w:t>
      </w:r>
      <w:r w:rsidR="006C0C2F">
        <w:rPr>
          <w:rStyle w:val="Style1"/>
          <w:rFonts w:eastAsiaTheme="minorEastAsia"/>
        </w:rPr>
        <w:t xml:space="preserve">wood </w:t>
      </w:r>
      <w:r w:rsidR="006C0C2F">
        <w:rPr>
          <w:rStyle w:val="Style1"/>
          <w:rFonts w:eastAsiaTheme="minorEastAsia"/>
        </w:rPr>
        <w:lastRenderedPageBreak/>
        <w:t>quality.</w:t>
      </w:r>
      <w:r w:rsidR="00E54D56">
        <w:rPr>
          <w:rStyle w:val="Style1"/>
          <w:rFonts w:eastAsiaTheme="minorEastAsia"/>
        </w:rPr>
        <w:t xml:space="preserve">  This RFI seeks further input from stakeholders to</w:t>
      </w:r>
      <w:r w:rsidR="00140C97">
        <w:rPr>
          <w:rStyle w:val="Style1"/>
          <w:rFonts w:eastAsiaTheme="minorEastAsia"/>
        </w:rPr>
        <w:t xml:space="preserve"> </w:t>
      </w:r>
      <w:r w:rsidR="00FA2A3C">
        <w:rPr>
          <w:rStyle w:val="Style1"/>
          <w:rFonts w:eastAsiaTheme="minorEastAsia"/>
        </w:rPr>
        <w:t>define</w:t>
      </w:r>
      <w:r w:rsidR="00853A06">
        <w:rPr>
          <w:rStyle w:val="Style1"/>
          <w:rFonts w:eastAsiaTheme="minorEastAsia"/>
        </w:rPr>
        <w:t xml:space="preserve"> the goals and objectives</w:t>
      </w:r>
      <w:r w:rsidR="00140C97">
        <w:rPr>
          <w:rStyle w:val="Style1"/>
          <w:rFonts w:eastAsiaTheme="minorEastAsia"/>
        </w:rPr>
        <w:t xml:space="preserve"> </w:t>
      </w:r>
      <w:r w:rsidR="00574506">
        <w:rPr>
          <w:rStyle w:val="Style1"/>
          <w:rFonts w:eastAsiaTheme="minorEastAsia"/>
        </w:rPr>
        <w:t>for a p</w:t>
      </w:r>
      <w:r w:rsidR="000D2B6E">
        <w:rPr>
          <w:rStyle w:val="Style1"/>
          <w:rFonts w:eastAsiaTheme="minorEastAsia"/>
        </w:rPr>
        <w:t xml:space="preserve">lanned </w:t>
      </w:r>
      <w:r w:rsidR="00A179E1">
        <w:rPr>
          <w:rStyle w:val="Style1"/>
          <w:rFonts w:eastAsiaTheme="minorEastAsia"/>
        </w:rPr>
        <w:t>effort to collect in-sit</w:t>
      </w:r>
      <w:r w:rsidR="00BC10E8">
        <w:rPr>
          <w:rStyle w:val="Style1"/>
          <w:rFonts w:eastAsiaTheme="minorEastAsia"/>
        </w:rPr>
        <w:t>u</w:t>
      </w:r>
      <w:r w:rsidR="00A179E1">
        <w:rPr>
          <w:rStyle w:val="Style1"/>
          <w:rFonts w:eastAsiaTheme="minorEastAsia"/>
        </w:rPr>
        <w:t xml:space="preserve"> wood heater performance data.  </w:t>
      </w:r>
      <w:r w:rsidR="00A34491">
        <w:rPr>
          <w:rStyle w:val="Style1"/>
          <w:rFonts w:eastAsiaTheme="minorEastAsia"/>
        </w:rPr>
        <w:t xml:space="preserve"> </w:t>
      </w:r>
      <w:r w:rsidR="00853A06">
        <w:rPr>
          <w:rStyle w:val="Style1"/>
          <w:rFonts w:eastAsiaTheme="minorEastAsia"/>
        </w:rPr>
        <w:t xml:space="preserve"> </w:t>
      </w:r>
      <w:r w:rsidR="006C0C2F">
        <w:rPr>
          <w:rStyle w:val="Style1"/>
          <w:rFonts w:eastAsiaTheme="minorEastAsia"/>
        </w:rPr>
        <w:t xml:space="preserve">  </w:t>
      </w:r>
      <w:r w:rsidR="005D50EC">
        <w:rPr>
          <w:rStyle w:val="Style1"/>
          <w:rFonts w:eastAsiaTheme="minorEastAsia"/>
        </w:rPr>
        <w:t xml:space="preserve"> </w:t>
      </w:r>
    </w:p>
    <w:p w14:paraId="07A44BA0" w14:textId="77777777" w:rsidR="00EB251F" w:rsidRPr="0080754B" w:rsidRDefault="00EB251F" w:rsidP="00EB251F">
      <w:pPr>
        <w:autoSpaceDE w:val="0"/>
        <w:autoSpaceDN w:val="0"/>
        <w:adjustRightInd w:val="0"/>
        <w:rPr>
          <w:rFonts w:eastAsiaTheme="minorEastAsia"/>
          <w:szCs w:val="24"/>
        </w:rPr>
      </w:pPr>
    </w:p>
    <w:p w14:paraId="07A44BA1" w14:textId="77777777" w:rsidR="00F52EB8" w:rsidRPr="0080754B" w:rsidRDefault="00EB251F" w:rsidP="00EB251F">
      <w:pPr>
        <w:autoSpaceDE w:val="0"/>
        <w:autoSpaceDN w:val="0"/>
        <w:adjustRightInd w:val="0"/>
        <w:rPr>
          <w:rFonts w:eastAsiaTheme="minorEastAsia"/>
          <w:b/>
          <w:sz w:val="28"/>
          <w:szCs w:val="28"/>
        </w:rPr>
      </w:pPr>
      <w:r w:rsidRPr="0080754B">
        <w:rPr>
          <w:rFonts w:eastAsiaTheme="minorEastAsia"/>
          <w:b/>
          <w:sz w:val="28"/>
          <w:szCs w:val="28"/>
        </w:rPr>
        <w:t>P</w:t>
      </w:r>
      <w:r w:rsidR="00F52EB8" w:rsidRPr="0080754B">
        <w:rPr>
          <w:rFonts w:eastAsiaTheme="minorEastAsia"/>
          <w:b/>
          <w:sz w:val="28"/>
          <w:szCs w:val="28"/>
        </w:rPr>
        <w:t>urpose</w:t>
      </w:r>
    </w:p>
    <w:p w14:paraId="2D9288D6" w14:textId="7E93DCDA" w:rsidR="00102A4F" w:rsidRPr="00161EAC" w:rsidRDefault="00102A4F" w:rsidP="00102A4F">
      <w:pPr>
        <w:autoSpaceDE w:val="0"/>
        <w:autoSpaceDN w:val="0"/>
        <w:adjustRightInd w:val="0"/>
        <w:rPr>
          <w:rStyle w:val="Style1"/>
          <w:rFonts w:eastAsiaTheme="minorEastAsia"/>
        </w:rPr>
      </w:pPr>
      <w:r w:rsidRPr="00161EAC">
        <w:rPr>
          <w:rStyle w:val="Style1"/>
          <w:rFonts w:eastAsiaTheme="minorEastAsia"/>
        </w:rPr>
        <w:t>The purpose of this RFI is to solicit feedback from industry, academia, research laboratories, government agencies, and other stakeholders on issues and considerations related to testing residential wood stoves in-situ</w:t>
      </w:r>
      <w:r w:rsidR="00F6362F">
        <w:rPr>
          <w:rStyle w:val="Style1"/>
          <w:rFonts w:eastAsiaTheme="minorEastAsia"/>
        </w:rPr>
        <w:t xml:space="preserve"> </w:t>
      </w:r>
      <w:r w:rsidR="00F45346">
        <w:rPr>
          <w:rStyle w:val="Style1"/>
          <w:rFonts w:eastAsiaTheme="minorEastAsia"/>
        </w:rPr>
        <w:t>to</w:t>
      </w:r>
      <w:r w:rsidR="00F6362F">
        <w:rPr>
          <w:rStyle w:val="Style1"/>
          <w:rFonts w:eastAsiaTheme="minorEastAsia"/>
        </w:rPr>
        <w:t xml:space="preserve"> enable </w:t>
      </w:r>
      <w:r w:rsidR="00F45346">
        <w:rPr>
          <w:rStyle w:val="Style1"/>
          <w:rFonts w:eastAsiaTheme="minorEastAsia"/>
        </w:rPr>
        <w:t xml:space="preserve">the development of cleaner, more efficient wood heaters. </w:t>
      </w:r>
      <w:r w:rsidR="00090ECA">
        <w:rPr>
          <w:rStyle w:val="Style1"/>
          <w:rFonts w:eastAsiaTheme="minorEastAsia"/>
        </w:rPr>
        <w:t>The planned in-situ field data collection effort will monitor wood heater</w:t>
      </w:r>
      <w:r w:rsidR="00E33B63">
        <w:rPr>
          <w:rStyle w:val="Style1"/>
          <w:rFonts w:eastAsiaTheme="minorEastAsia"/>
        </w:rPr>
        <w:t xml:space="preserve"> performance </w:t>
      </w:r>
      <w:r w:rsidR="00181FD6">
        <w:rPr>
          <w:rStyle w:val="Style1"/>
          <w:rFonts w:eastAsiaTheme="minorEastAsia"/>
        </w:rPr>
        <w:t>in</w:t>
      </w:r>
      <w:r w:rsidR="003675DF">
        <w:rPr>
          <w:rStyle w:val="Style1"/>
          <w:rFonts w:eastAsiaTheme="minorEastAsia"/>
        </w:rPr>
        <w:t xml:space="preserve"> </w:t>
      </w:r>
      <w:r w:rsidR="00A95559">
        <w:rPr>
          <w:rStyle w:val="Style1"/>
          <w:rFonts w:eastAsiaTheme="minorEastAsia"/>
        </w:rPr>
        <w:t>operat</w:t>
      </w:r>
      <w:r w:rsidR="00181FD6">
        <w:rPr>
          <w:rStyle w:val="Style1"/>
          <w:rFonts w:eastAsiaTheme="minorEastAsia"/>
        </w:rPr>
        <w:t>ion</w:t>
      </w:r>
      <w:r w:rsidR="00090ECA">
        <w:rPr>
          <w:rStyle w:val="Style1"/>
          <w:rFonts w:eastAsiaTheme="minorEastAsia"/>
        </w:rPr>
        <w:t xml:space="preserve"> by the </w:t>
      </w:r>
      <w:r w:rsidR="00CD1CDC">
        <w:rPr>
          <w:rStyle w:val="Style1"/>
          <w:rFonts w:eastAsiaTheme="minorEastAsia"/>
        </w:rPr>
        <w:t>homeowner</w:t>
      </w:r>
      <w:r w:rsidR="00090ECA">
        <w:rPr>
          <w:rStyle w:val="Style1"/>
          <w:rFonts w:eastAsiaTheme="minorEastAsia"/>
        </w:rPr>
        <w:t xml:space="preserve"> rather than an imposed duty cycle</w:t>
      </w:r>
      <w:r w:rsidR="008D6288">
        <w:rPr>
          <w:rStyle w:val="Style1"/>
          <w:rFonts w:eastAsiaTheme="minorEastAsia"/>
        </w:rPr>
        <w:t xml:space="preserve"> in a laboratory environment</w:t>
      </w:r>
      <w:r w:rsidR="00A95559">
        <w:rPr>
          <w:rStyle w:val="Style1"/>
          <w:rFonts w:eastAsiaTheme="minorEastAsia"/>
        </w:rPr>
        <w:t xml:space="preserve">. </w:t>
      </w:r>
      <w:r w:rsidRPr="00161EAC">
        <w:rPr>
          <w:rStyle w:val="Style1"/>
          <w:rFonts w:eastAsiaTheme="minorEastAsia"/>
        </w:rPr>
        <w:t>EERE is specifically interested in input in identifying the most important parameters to measure, considerations of in-situ test design, data collection</w:t>
      </w:r>
      <w:r w:rsidR="00131FA3">
        <w:rPr>
          <w:rStyle w:val="Style1"/>
          <w:rFonts w:eastAsiaTheme="minorEastAsia"/>
        </w:rPr>
        <w:t xml:space="preserve"> methods, operator behavior</w:t>
      </w:r>
      <w:r w:rsidRPr="00161EAC">
        <w:rPr>
          <w:rStyle w:val="Style1"/>
          <w:rFonts w:eastAsiaTheme="minorEastAsia"/>
        </w:rPr>
        <w:t xml:space="preserve">, and other input surrounding in-situ testing. This is solely a request for information and not a FOA. EERE is not accepting applications. </w:t>
      </w:r>
    </w:p>
    <w:p w14:paraId="07A44BA3" w14:textId="77777777" w:rsidR="00EB251F" w:rsidRPr="0080754B" w:rsidRDefault="00EB251F" w:rsidP="00EB251F">
      <w:pPr>
        <w:autoSpaceDE w:val="0"/>
        <w:autoSpaceDN w:val="0"/>
        <w:adjustRightInd w:val="0"/>
        <w:rPr>
          <w:rFonts w:eastAsiaTheme="minorEastAsia"/>
          <w:szCs w:val="24"/>
        </w:rPr>
      </w:pPr>
    </w:p>
    <w:p w14:paraId="07A44BA4" w14:textId="0A09517A" w:rsidR="00AD2706" w:rsidRPr="0080754B" w:rsidRDefault="00EB251F" w:rsidP="00EB251F">
      <w:pPr>
        <w:autoSpaceDE w:val="0"/>
        <w:autoSpaceDN w:val="0"/>
        <w:adjustRightInd w:val="0"/>
        <w:rPr>
          <w:rFonts w:eastAsiaTheme="minorEastAsia"/>
          <w:sz w:val="28"/>
          <w:szCs w:val="28"/>
        </w:rPr>
      </w:pPr>
      <w:r w:rsidRPr="0080754B">
        <w:rPr>
          <w:rFonts w:eastAsiaTheme="minorEastAsia"/>
          <w:b/>
          <w:sz w:val="28"/>
          <w:szCs w:val="28"/>
        </w:rPr>
        <w:t>D</w:t>
      </w:r>
      <w:r w:rsidR="00C05962" w:rsidRPr="0080754B">
        <w:rPr>
          <w:rFonts w:eastAsiaTheme="minorEastAsia"/>
          <w:b/>
          <w:sz w:val="28"/>
          <w:szCs w:val="28"/>
        </w:rPr>
        <w:t>isclaimer and Important Notes</w:t>
      </w:r>
    </w:p>
    <w:p w14:paraId="07A44BA5" w14:textId="5AB65475" w:rsidR="00EB251F" w:rsidRPr="0080754B" w:rsidRDefault="00EB251F" w:rsidP="00EB251F">
      <w:pPr>
        <w:autoSpaceDE w:val="0"/>
        <w:autoSpaceDN w:val="0"/>
        <w:adjustRightInd w:val="0"/>
        <w:rPr>
          <w:rFonts w:cstheme="minorBidi"/>
          <w:szCs w:val="24"/>
        </w:rPr>
      </w:pPr>
      <w:r w:rsidRPr="0080754B">
        <w:rPr>
          <w:rFonts w:cstheme="minorBidi"/>
          <w:szCs w:val="24"/>
        </w:rPr>
        <w:t>This RFI is not a F</w:t>
      </w:r>
      <w:r w:rsidR="009A4293">
        <w:rPr>
          <w:rFonts w:cstheme="minorBidi"/>
          <w:szCs w:val="24"/>
        </w:rPr>
        <w:t>unding O</w:t>
      </w:r>
      <w:r w:rsidR="0040675A">
        <w:rPr>
          <w:rFonts w:cstheme="minorBidi"/>
          <w:szCs w:val="24"/>
        </w:rPr>
        <w:t xml:space="preserve">pportunity </w:t>
      </w:r>
      <w:r w:rsidR="00590AE5">
        <w:rPr>
          <w:rFonts w:cstheme="minorBidi"/>
          <w:szCs w:val="24"/>
        </w:rPr>
        <w:t>Announcement</w:t>
      </w:r>
      <w:r w:rsidRPr="0080754B">
        <w:rPr>
          <w:rFonts w:cstheme="minorBidi"/>
          <w:szCs w:val="24"/>
        </w:rPr>
        <w:t>; therefore, EERE is not accepting applications at this time. EERE may issue a FOA in the future based on or related to the content and responses to this RFI; however, EERE may also elect not to issue a FOA. There is no guarantee that a FOA will be issued as a result of this RFI. Responding to this RFI does not provide any advantage or disadvantage to potential applicants if EERE chooses to issue a FOA regarding the subject matter. Final details, including the anticipated award size, quantity, and timing of EERE funded awards, will be subject to Congressional appropriations and direction.</w:t>
      </w:r>
    </w:p>
    <w:p w14:paraId="07A44BA6" w14:textId="77777777" w:rsidR="00EB251F" w:rsidRPr="0080754B" w:rsidRDefault="00EB251F" w:rsidP="00EB251F">
      <w:pPr>
        <w:autoSpaceDE w:val="0"/>
        <w:autoSpaceDN w:val="0"/>
        <w:adjustRightInd w:val="0"/>
        <w:rPr>
          <w:rFonts w:cstheme="minorBidi"/>
          <w:szCs w:val="24"/>
        </w:rPr>
      </w:pPr>
    </w:p>
    <w:p w14:paraId="07A44BA8" w14:textId="0973A21F" w:rsidR="00EB251F" w:rsidRPr="0080754B" w:rsidRDefault="00EB251F" w:rsidP="00EB251F">
      <w:pPr>
        <w:autoSpaceDE w:val="0"/>
        <w:autoSpaceDN w:val="0"/>
        <w:adjustRightInd w:val="0"/>
        <w:rPr>
          <w:rFonts w:eastAsiaTheme="minorEastAsia"/>
          <w:szCs w:val="24"/>
        </w:rPr>
      </w:pPr>
      <w:r w:rsidRPr="0080754B">
        <w:rPr>
          <w:rFonts w:eastAsiaTheme="minorEastAsia"/>
          <w:color w:val="000000"/>
          <w:szCs w:val="24"/>
        </w:rPr>
        <w:t>Any information obtained as a result of this RFI is intended to be used by the Government on a non-attribution basis for planning and strategy development</w:t>
      </w:r>
      <w:r w:rsidRPr="0080754B">
        <w:rPr>
          <w:rFonts w:eastAsiaTheme="minorEastAsia"/>
          <w:szCs w:val="24"/>
        </w:rPr>
        <w:t>; this RFI does not constitute a formal solicitation for proposals or abstracts.</w:t>
      </w:r>
      <w:r w:rsidR="00E7091F">
        <w:rPr>
          <w:rFonts w:eastAsiaTheme="minorEastAsia"/>
          <w:szCs w:val="24"/>
        </w:rPr>
        <w:t xml:space="preserve"> </w:t>
      </w:r>
      <w:r w:rsidRPr="0080754B">
        <w:rPr>
          <w:rFonts w:eastAsiaTheme="minorEastAsia"/>
          <w:szCs w:val="24"/>
        </w:rPr>
        <w:t>Your response to this notice will be treated as information only. EERE</w:t>
      </w:r>
      <w:r w:rsidRPr="0080754B">
        <w:rPr>
          <w:rFonts w:eastAsiaTheme="minorEastAsia"/>
          <w:color w:val="000000"/>
          <w:szCs w:val="24"/>
        </w:rPr>
        <w:t xml:space="preserve"> will review and consider all responses in its formulation of program strategies for the identified materials of interest that are the subject of this request.</w:t>
      </w:r>
      <w:r w:rsidRPr="0080754B">
        <w:rPr>
          <w:rFonts w:eastAsiaTheme="minorEastAsia"/>
          <w:szCs w:val="24"/>
        </w:rPr>
        <w:t xml:space="preserve"> EERE will not provide reimbursement for costs incurred in responding to this RFI. Respondents are advised that EERE is under no obligation to acknowledge receipt of the information received or provide feedback to respondents with respect to any information submitted under this RFI</w:t>
      </w:r>
      <w:r w:rsidR="00E81B25">
        <w:rPr>
          <w:rFonts w:eastAsiaTheme="minorEastAsia"/>
          <w:szCs w:val="24"/>
        </w:rPr>
        <w:t xml:space="preserve">. </w:t>
      </w:r>
      <w:r w:rsidRPr="0080754B">
        <w:rPr>
          <w:rFonts w:eastAsiaTheme="minorEastAsia"/>
          <w:szCs w:val="24"/>
        </w:rPr>
        <w:t>Responses to this RFI do not bind EERE to any further actions related to this topic.</w:t>
      </w:r>
    </w:p>
    <w:p w14:paraId="07A44BB3" w14:textId="0684F18E" w:rsidR="00EB251F" w:rsidRDefault="00EB251F" w:rsidP="00EB251F">
      <w:pPr>
        <w:autoSpaceDE w:val="0"/>
        <w:autoSpaceDN w:val="0"/>
        <w:adjustRightInd w:val="0"/>
        <w:rPr>
          <w:rFonts w:eastAsiaTheme="minorEastAsia"/>
          <w:szCs w:val="24"/>
        </w:rPr>
      </w:pPr>
    </w:p>
    <w:p w14:paraId="7E8A502F" w14:textId="77777777" w:rsidR="00095D8D" w:rsidRDefault="00095D8D" w:rsidP="00EB251F">
      <w:pPr>
        <w:autoSpaceDE w:val="0"/>
        <w:autoSpaceDN w:val="0"/>
        <w:adjustRightInd w:val="0"/>
        <w:rPr>
          <w:rFonts w:eastAsiaTheme="minorEastAsia"/>
          <w:szCs w:val="24"/>
        </w:rPr>
      </w:pPr>
    </w:p>
    <w:p w14:paraId="5E9B2244" w14:textId="77777777" w:rsidR="00095D8D" w:rsidRPr="0080754B" w:rsidRDefault="00095D8D" w:rsidP="00EB251F">
      <w:pPr>
        <w:autoSpaceDE w:val="0"/>
        <w:autoSpaceDN w:val="0"/>
        <w:adjustRightInd w:val="0"/>
        <w:rPr>
          <w:rFonts w:eastAsiaTheme="minorEastAsia"/>
          <w:szCs w:val="24"/>
        </w:rPr>
      </w:pPr>
    </w:p>
    <w:p w14:paraId="7F0964B2" w14:textId="69AA4B7D" w:rsidR="009475C6" w:rsidRPr="00153CC6" w:rsidRDefault="009475C6" w:rsidP="00EB251F">
      <w:pPr>
        <w:autoSpaceDE w:val="0"/>
        <w:autoSpaceDN w:val="0"/>
        <w:adjustRightInd w:val="0"/>
        <w:rPr>
          <w:rFonts w:eastAsiaTheme="minorEastAsia"/>
          <w:b/>
          <w:sz w:val="28"/>
          <w:szCs w:val="28"/>
        </w:rPr>
      </w:pPr>
      <w:r w:rsidRPr="00153CC6">
        <w:rPr>
          <w:rFonts w:eastAsiaTheme="minorEastAsia"/>
          <w:b/>
          <w:sz w:val="28"/>
          <w:szCs w:val="28"/>
        </w:rPr>
        <w:t xml:space="preserve">Confidential Business Information </w:t>
      </w:r>
    </w:p>
    <w:p w14:paraId="07A44BB4" w14:textId="5C43104B" w:rsidR="00EB251F" w:rsidRDefault="009475C6" w:rsidP="00EB251F">
      <w:pPr>
        <w:autoSpaceDE w:val="0"/>
        <w:autoSpaceDN w:val="0"/>
        <w:adjustRightInd w:val="0"/>
        <w:rPr>
          <w:rFonts w:eastAsiaTheme="minorEastAsia"/>
          <w:szCs w:val="24"/>
        </w:rPr>
      </w:pPr>
      <w:r w:rsidRPr="009475C6">
        <w:rPr>
          <w:rFonts w:eastAsiaTheme="minorEastAsia"/>
          <w:szCs w:val="24"/>
        </w:rPr>
        <w:t xml:space="preserve">Pursuant to 10 CFR 1004.11, any person submitting information that he or she believes to be confidential and exempt by law from public disclosure should submit via email, postal mail, or </w:t>
      </w:r>
      <w:r w:rsidRPr="009475C6">
        <w:rPr>
          <w:rFonts w:eastAsiaTheme="minorEastAsia"/>
          <w:szCs w:val="24"/>
        </w:rPr>
        <w:lastRenderedPageBreak/>
        <w:t>hand delivery two well-marked copies: one copy of the document marked “confidential” including all the information believed to be confidential, and one copy of the document marked “non-confidential” with the information believed to be confidential deleted</w:t>
      </w:r>
      <w:r w:rsidR="00E81B25">
        <w:rPr>
          <w:rFonts w:eastAsiaTheme="minorEastAsia"/>
          <w:szCs w:val="24"/>
        </w:rPr>
        <w:t xml:space="preserve">. </w:t>
      </w:r>
      <w:r w:rsidRPr="009475C6">
        <w:rPr>
          <w:rFonts w:eastAsiaTheme="minorEastAsia"/>
          <w:szCs w:val="24"/>
        </w:rPr>
        <w:t>Submit these documents via email or on a CD, if feasible</w:t>
      </w:r>
      <w:r w:rsidR="00E81B25">
        <w:rPr>
          <w:rFonts w:eastAsiaTheme="minorEastAsia"/>
          <w:szCs w:val="24"/>
        </w:rPr>
        <w:t xml:space="preserve">. </w:t>
      </w:r>
      <w:r w:rsidRPr="009475C6">
        <w:rPr>
          <w:rFonts w:eastAsiaTheme="minorEastAsia"/>
          <w:szCs w:val="24"/>
        </w:rPr>
        <w:t>DOE will make its own determination about the confidential status of the information and treat it according to its determination.</w:t>
      </w:r>
    </w:p>
    <w:p w14:paraId="7780D32A" w14:textId="77777777" w:rsidR="00EE3CF8" w:rsidRPr="0080754B" w:rsidRDefault="00EE3CF8" w:rsidP="00EB251F">
      <w:pPr>
        <w:autoSpaceDE w:val="0"/>
        <w:autoSpaceDN w:val="0"/>
        <w:adjustRightInd w:val="0"/>
        <w:rPr>
          <w:rFonts w:eastAsiaTheme="minorEastAsia"/>
          <w:szCs w:val="24"/>
        </w:rPr>
      </w:pPr>
    </w:p>
    <w:p w14:paraId="07A44BB5" w14:textId="77777777" w:rsidR="007459A3" w:rsidRPr="0080754B" w:rsidRDefault="00EB251F" w:rsidP="00EB251F">
      <w:pPr>
        <w:autoSpaceDE w:val="0"/>
        <w:autoSpaceDN w:val="0"/>
        <w:adjustRightInd w:val="0"/>
        <w:rPr>
          <w:rFonts w:eastAsiaTheme="minorEastAsia"/>
          <w:b/>
          <w:sz w:val="28"/>
          <w:szCs w:val="28"/>
        </w:rPr>
      </w:pPr>
      <w:r w:rsidRPr="0080754B">
        <w:rPr>
          <w:rFonts w:eastAsiaTheme="minorEastAsia"/>
          <w:b/>
          <w:sz w:val="28"/>
          <w:szCs w:val="28"/>
        </w:rPr>
        <w:t>E</w:t>
      </w:r>
      <w:r w:rsidR="007459A3" w:rsidRPr="0080754B">
        <w:rPr>
          <w:rFonts w:eastAsiaTheme="minorEastAsia"/>
          <w:b/>
          <w:sz w:val="28"/>
          <w:szCs w:val="28"/>
        </w:rPr>
        <w:t>valuation and Administration by Federal and Non-Federal Personnel</w:t>
      </w:r>
    </w:p>
    <w:p w14:paraId="07A44BB6" w14:textId="59AC3883" w:rsidR="00EB251F" w:rsidRPr="0080754B" w:rsidRDefault="00EB251F" w:rsidP="00EB251F">
      <w:pPr>
        <w:autoSpaceDE w:val="0"/>
        <w:autoSpaceDN w:val="0"/>
        <w:adjustRightInd w:val="0"/>
        <w:rPr>
          <w:rFonts w:eastAsiaTheme="minorEastAsia"/>
          <w:szCs w:val="24"/>
        </w:rPr>
      </w:pPr>
      <w:r w:rsidRPr="0080754B">
        <w:rPr>
          <w:rFonts w:eastAsiaTheme="minorEastAsia"/>
          <w:szCs w:val="24"/>
        </w:rPr>
        <w:t>Federal employees are subject to the non-disclosure requirements of a criminal statute, the Trade Secrets Act, 18 USC 1905. The Government may seek the advice of qualified non-Federal personnel</w:t>
      </w:r>
      <w:r w:rsidR="00E81B25">
        <w:rPr>
          <w:rFonts w:eastAsiaTheme="minorEastAsia"/>
          <w:szCs w:val="24"/>
        </w:rPr>
        <w:t xml:space="preserve">. </w:t>
      </w:r>
      <w:r w:rsidRPr="0080754B">
        <w:rPr>
          <w:rFonts w:eastAsiaTheme="minorEastAsia"/>
          <w:szCs w:val="24"/>
        </w:rPr>
        <w:t>The Government may also use non-Federal personnel to conduct routine, nondiscretionary administrative activities</w:t>
      </w:r>
      <w:r w:rsidR="00E81B25">
        <w:rPr>
          <w:rFonts w:eastAsiaTheme="minorEastAsia"/>
          <w:szCs w:val="24"/>
        </w:rPr>
        <w:t xml:space="preserve">. </w:t>
      </w:r>
      <w:r w:rsidRPr="0080754B">
        <w:rPr>
          <w:rFonts w:eastAsiaTheme="minorEastAsia"/>
          <w:szCs w:val="24"/>
        </w:rPr>
        <w:t>The respondents, by submitting their response, consent to EERE providing their response to non-Federal parties</w:t>
      </w:r>
      <w:r w:rsidR="00E81B25">
        <w:rPr>
          <w:rFonts w:eastAsiaTheme="minorEastAsia"/>
          <w:szCs w:val="24"/>
        </w:rPr>
        <w:t xml:space="preserve">. </w:t>
      </w:r>
      <w:r w:rsidRPr="0080754B">
        <w:rPr>
          <w:rFonts w:eastAsiaTheme="minorEastAsia"/>
          <w:szCs w:val="24"/>
        </w:rPr>
        <w:t>Non-Federal parties given access to responses must be subject to an appropriate obligation of confidentiality prior to being given the access</w:t>
      </w:r>
      <w:r w:rsidR="00E81B25">
        <w:rPr>
          <w:rFonts w:eastAsiaTheme="minorEastAsia"/>
          <w:szCs w:val="24"/>
        </w:rPr>
        <w:t xml:space="preserve">. </w:t>
      </w:r>
      <w:r w:rsidRPr="0080754B">
        <w:rPr>
          <w:rFonts w:eastAsiaTheme="minorEastAsia"/>
          <w:szCs w:val="24"/>
        </w:rPr>
        <w:t>Submissions may be reviewed by support contractors and private consultants.</w:t>
      </w:r>
    </w:p>
    <w:p w14:paraId="07A44BB7" w14:textId="77777777" w:rsidR="00EB251F" w:rsidRPr="0080754B" w:rsidRDefault="00EB251F" w:rsidP="00757969">
      <w:pPr>
        <w:autoSpaceDE w:val="0"/>
        <w:autoSpaceDN w:val="0"/>
        <w:adjustRightInd w:val="0"/>
        <w:rPr>
          <w:rFonts w:eastAsiaTheme="minorEastAsia"/>
          <w:szCs w:val="24"/>
        </w:rPr>
      </w:pPr>
    </w:p>
    <w:p w14:paraId="4C4B839A" w14:textId="77777777" w:rsidR="00075EB0" w:rsidRDefault="00075EB0" w:rsidP="00757969">
      <w:pPr>
        <w:rPr>
          <w:rFonts w:ascii="Calibri" w:eastAsia="Calibri" w:hAnsi="Calibri"/>
          <w:b/>
          <w:kern w:val="2"/>
          <w:sz w:val="28"/>
          <w:szCs w:val="28"/>
          <w14:ligatures w14:val="standardContextual"/>
        </w:rPr>
      </w:pPr>
      <w:r w:rsidRPr="00075EB0">
        <w:rPr>
          <w:rFonts w:ascii="Calibri" w:eastAsia="Calibri" w:hAnsi="Calibri"/>
          <w:b/>
          <w:kern w:val="2"/>
          <w:sz w:val="28"/>
          <w:szCs w:val="28"/>
          <w14:ligatures w14:val="standardContextual"/>
        </w:rPr>
        <w:t>Request for Information Categories and Questions</w:t>
      </w:r>
    </w:p>
    <w:p w14:paraId="050A7E7F" w14:textId="77777777" w:rsidR="00757969" w:rsidRPr="00075EB0" w:rsidRDefault="00757969" w:rsidP="00757969">
      <w:pPr>
        <w:rPr>
          <w:rFonts w:ascii="Calibri" w:eastAsia="Calibri" w:hAnsi="Calibri"/>
          <w:b/>
          <w:kern w:val="2"/>
          <w:sz w:val="28"/>
          <w:szCs w:val="28"/>
          <w14:ligatures w14:val="standardContextual"/>
        </w:rPr>
      </w:pPr>
    </w:p>
    <w:p w14:paraId="08048670" w14:textId="77777777" w:rsidR="00075EB0" w:rsidRPr="00075EB0" w:rsidRDefault="00075EB0" w:rsidP="00757969">
      <w:pPr>
        <w:rPr>
          <w:rFonts w:ascii="Calibri" w:eastAsia="Calibri" w:hAnsi="Calibri"/>
          <w:kern w:val="2"/>
          <w:szCs w:val="24"/>
          <w14:ligatures w14:val="standardContextual"/>
        </w:rPr>
      </w:pPr>
      <w:r w:rsidRPr="00075EB0">
        <w:rPr>
          <w:rFonts w:ascii="Calibri" w:eastAsia="Calibri" w:hAnsi="Calibri"/>
          <w:b/>
          <w:kern w:val="2"/>
          <w:szCs w:val="24"/>
          <w14:ligatures w14:val="standardContextual"/>
        </w:rPr>
        <w:t>Category 1</w:t>
      </w:r>
      <w:r w:rsidRPr="00075EB0">
        <w:rPr>
          <w:rFonts w:ascii="Calibri" w:eastAsia="Calibri" w:hAnsi="Calibri"/>
          <w:kern w:val="2"/>
          <w:szCs w:val="24"/>
          <w14:ligatures w14:val="standardContextual"/>
        </w:rPr>
        <w:t>: Key Metrics and Direction</w:t>
      </w:r>
    </w:p>
    <w:p w14:paraId="30A621D9" w14:textId="3F61E843" w:rsidR="00075EB0" w:rsidRPr="00075EB0" w:rsidRDefault="00834796" w:rsidP="00757969">
      <w:pPr>
        <w:numPr>
          <w:ilvl w:val="0"/>
          <w:numId w:val="4"/>
        </w:numPr>
        <w:contextualSpacing/>
        <w:rPr>
          <w:rFonts w:ascii="Calibri" w:eastAsia="Calibri" w:hAnsi="Calibri"/>
          <w:kern w:val="2"/>
          <w:szCs w:val="24"/>
          <w14:ligatures w14:val="standardContextual"/>
        </w:rPr>
      </w:pPr>
      <w:r>
        <w:rPr>
          <w:rFonts w:ascii="Calibri" w:eastAsia="Calibri" w:hAnsi="Calibri"/>
          <w:kern w:val="2"/>
          <w:szCs w:val="24"/>
          <w14:ligatures w14:val="standardContextual"/>
        </w:rPr>
        <w:t>Please describe</w:t>
      </w:r>
      <w:r w:rsidR="00075EB0" w:rsidRPr="00075EB0">
        <w:rPr>
          <w:rFonts w:ascii="Calibri" w:eastAsia="Calibri" w:hAnsi="Calibri"/>
          <w:kern w:val="2"/>
          <w:szCs w:val="24"/>
          <w14:ligatures w14:val="standardContextual"/>
        </w:rPr>
        <w:t xml:space="preserve"> your top priorit</w:t>
      </w:r>
      <w:r>
        <w:rPr>
          <w:rFonts w:ascii="Calibri" w:eastAsia="Calibri" w:hAnsi="Calibri"/>
          <w:kern w:val="2"/>
          <w:szCs w:val="24"/>
          <w14:ligatures w14:val="standardContextual"/>
        </w:rPr>
        <w:t>ies</w:t>
      </w:r>
      <w:r w:rsidR="00075EB0" w:rsidRPr="00075EB0">
        <w:rPr>
          <w:rFonts w:ascii="Calibri" w:eastAsia="Calibri" w:hAnsi="Calibri"/>
          <w:kern w:val="2"/>
          <w:szCs w:val="24"/>
          <w14:ligatures w14:val="standardContextual"/>
        </w:rPr>
        <w:t xml:space="preserve"> for wood heat</w:t>
      </w:r>
      <w:r w:rsidR="00C56E5C">
        <w:rPr>
          <w:rFonts w:ascii="Calibri" w:eastAsia="Calibri" w:hAnsi="Calibri"/>
          <w:kern w:val="2"/>
          <w:szCs w:val="24"/>
          <w14:ligatures w14:val="standardContextual"/>
        </w:rPr>
        <w:t>er</w:t>
      </w:r>
      <w:r w:rsidR="00075EB0" w:rsidRPr="00075EB0">
        <w:rPr>
          <w:rFonts w:ascii="Calibri" w:eastAsia="Calibri" w:hAnsi="Calibri"/>
          <w:kern w:val="2"/>
          <w:szCs w:val="24"/>
          <w14:ligatures w14:val="standardContextual"/>
        </w:rPr>
        <w:t xml:space="preserve"> in-situ testing?</w:t>
      </w:r>
    </w:p>
    <w:p w14:paraId="706D4D48" w14:textId="3225FB81" w:rsidR="00075EB0" w:rsidRDefault="00075EB0" w:rsidP="00757969">
      <w:pPr>
        <w:numPr>
          <w:ilvl w:val="0"/>
          <w:numId w:val="4"/>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are </w:t>
      </w:r>
      <w:r w:rsidR="00D55973">
        <w:rPr>
          <w:rFonts w:ascii="Calibri" w:eastAsia="Calibri" w:hAnsi="Calibri"/>
          <w:kern w:val="2"/>
          <w:szCs w:val="24"/>
          <w14:ligatures w14:val="standardContextual"/>
        </w:rPr>
        <w:t xml:space="preserve">the key gaseous and particulate matter emissions </w:t>
      </w:r>
      <w:r w:rsidR="008A1D06">
        <w:rPr>
          <w:rFonts w:ascii="Calibri" w:eastAsia="Calibri" w:hAnsi="Calibri"/>
          <w:kern w:val="2"/>
          <w:szCs w:val="24"/>
          <w14:ligatures w14:val="standardContextual"/>
        </w:rPr>
        <w:t xml:space="preserve">to measure during </w:t>
      </w:r>
      <w:r w:rsidRPr="00075EB0">
        <w:rPr>
          <w:rFonts w:ascii="Calibri" w:eastAsia="Calibri" w:hAnsi="Calibri"/>
          <w:kern w:val="2"/>
          <w:szCs w:val="24"/>
          <w14:ligatures w14:val="standardContextual"/>
        </w:rPr>
        <w:t>in-situ test</w:t>
      </w:r>
      <w:r w:rsidR="008A1D06">
        <w:rPr>
          <w:rFonts w:ascii="Calibri" w:eastAsia="Calibri" w:hAnsi="Calibri"/>
          <w:kern w:val="2"/>
          <w:szCs w:val="24"/>
          <w14:ligatures w14:val="standardContextual"/>
        </w:rPr>
        <w:t>ing</w:t>
      </w:r>
      <w:r w:rsidRPr="00075EB0">
        <w:rPr>
          <w:rFonts w:ascii="Calibri" w:eastAsia="Calibri" w:hAnsi="Calibri"/>
          <w:kern w:val="2"/>
          <w:szCs w:val="24"/>
          <w14:ligatures w14:val="standardContextual"/>
        </w:rPr>
        <w:t>?</w:t>
      </w:r>
      <w:r w:rsidR="00834796">
        <w:rPr>
          <w:rFonts w:ascii="Calibri" w:eastAsia="Calibri" w:hAnsi="Calibri"/>
          <w:kern w:val="2"/>
          <w:szCs w:val="24"/>
          <w14:ligatures w14:val="standardContextual"/>
        </w:rPr>
        <w:t xml:space="preserve"> </w:t>
      </w:r>
    </w:p>
    <w:p w14:paraId="7213430C" w14:textId="5C9A5BA0" w:rsidR="00350E6D" w:rsidRPr="00075EB0" w:rsidRDefault="00C56E5C" w:rsidP="00757969">
      <w:pPr>
        <w:numPr>
          <w:ilvl w:val="0"/>
          <w:numId w:val="4"/>
        </w:numPr>
        <w:contextualSpacing/>
        <w:rPr>
          <w:rFonts w:ascii="Calibri" w:eastAsia="Calibri" w:hAnsi="Calibri"/>
          <w:kern w:val="2"/>
          <w:szCs w:val="24"/>
          <w14:ligatures w14:val="standardContextual"/>
        </w:rPr>
      </w:pPr>
      <w:r>
        <w:rPr>
          <w:rFonts w:ascii="Calibri" w:eastAsia="Calibri" w:hAnsi="Calibri"/>
          <w:kern w:val="2"/>
          <w:szCs w:val="24"/>
          <w14:ligatures w14:val="standardContextual"/>
        </w:rPr>
        <w:t>Should</w:t>
      </w:r>
      <w:r w:rsidR="00350E6D">
        <w:rPr>
          <w:rFonts w:ascii="Calibri" w:eastAsia="Calibri" w:hAnsi="Calibri"/>
          <w:kern w:val="2"/>
          <w:szCs w:val="24"/>
          <w14:ligatures w14:val="standardContextual"/>
        </w:rPr>
        <w:t xml:space="preserve"> thermal performance </w:t>
      </w:r>
      <w:r>
        <w:rPr>
          <w:rFonts w:ascii="Calibri" w:eastAsia="Calibri" w:hAnsi="Calibri"/>
          <w:kern w:val="2"/>
          <w:szCs w:val="24"/>
          <w14:ligatures w14:val="standardContextual"/>
        </w:rPr>
        <w:t>be</w:t>
      </w:r>
      <w:r w:rsidR="00350E6D">
        <w:rPr>
          <w:rFonts w:ascii="Calibri" w:eastAsia="Calibri" w:hAnsi="Calibri"/>
          <w:kern w:val="2"/>
          <w:szCs w:val="24"/>
          <w14:ligatures w14:val="standardContextual"/>
        </w:rPr>
        <w:t xml:space="preserve"> priorit</w:t>
      </w:r>
      <w:r>
        <w:rPr>
          <w:rFonts w:ascii="Calibri" w:eastAsia="Calibri" w:hAnsi="Calibri"/>
          <w:kern w:val="2"/>
          <w:szCs w:val="24"/>
          <w14:ligatures w14:val="standardContextual"/>
        </w:rPr>
        <w:t>ized</w:t>
      </w:r>
      <w:r w:rsidR="00350E6D">
        <w:rPr>
          <w:rFonts w:ascii="Calibri" w:eastAsia="Calibri" w:hAnsi="Calibri"/>
          <w:kern w:val="2"/>
          <w:szCs w:val="24"/>
          <w14:ligatures w14:val="standardContextual"/>
        </w:rPr>
        <w:t xml:space="preserve"> for in-situ measurement</w:t>
      </w:r>
      <w:r w:rsidR="00BA1BDE">
        <w:rPr>
          <w:rFonts w:ascii="Calibri" w:eastAsia="Calibri" w:hAnsi="Calibri"/>
          <w:kern w:val="2"/>
          <w:szCs w:val="24"/>
          <w14:ligatures w14:val="standardContextual"/>
        </w:rPr>
        <w:t>?</w:t>
      </w:r>
      <w:r>
        <w:rPr>
          <w:rFonts w:ascii="Calibri" w:eastAsia="Calibri" w:hAnsi="Calibri"/>
          <w:kern w:val="2"/>
          <w:szCs w:val="24"/>
          <w14:ligatures w14:val="standardContextual"/>
        </w:rPr>
        <w:t xml:space="preserve"> Please explain.</w:t>
      </w:r>
    </w:p>
    <w:p w14:paraId="6F4A8C14" w14:textId="77777777" w:rsidR="00C56E5C" w:rsidRDefault="00075EB0" w:rsidP="00757969">
      <w:pPr>
        <w:numPr>
          <w:ilvl w:val="0"/>
          <w:numId w:val="4"/>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should be prioritized: more </w:t>
      </w:r>
      <w:r w:rsidR="00AB47F8">
        <w:rPr>
          <w:rFonts w:ascii="Calibri" w:eastAsia="Calibri" w:hAnsi="Calibri"/>
          <w:kern w:val="2"/>
          <w:szCs w:val="24"/>
          <w14:ligatures w14:val="standardContextual"/>
        </w:rPr>
        <w:t>intensive short</w:t>
      </w:r>
      <w:r w:rsidR="000A59A1">
        <w:rPr>
          <w:rFonts w:ascii="Calibri" w:eastAsia="Calibri" w:hAnsi="Calibri"/>
          <w:kern w:val="2"/>
          <w:szCs w:val="24"/>
          <w14:ligatures w14:val="standardContextual"/>
        </w:rPr>
        <w:t>-</w:t>
      </w:r>
      <w:r w:rsidR="00AB47F8">
        <w:rPr>
          <w:rFonts w:ascii="Calibri" w:eastAsia="Calibri" w:hAnsi="Calibri"/>
          <w:kern w:val="2"/>
          <w:szCs w:val="24"/>
          <w14:ligatures w14:val="standardContextual"/>
        </w:rPr>
        <w:t>term</w:t>
      </w:r>
      <w:r w:rsidR="00C56E5C">
        <w:rPr>
          <w:rFonts w:ascii="Calibri" w:eastAsia="Calibri" w:hAnsi="Calibri"/>
          <w:kern w:val="2"/>
          <w:szCs w:val="24"/>
          <w14:ligatures w14:val="standardContextual"/>
        </w:rPr>
        <w:t xml:space="preserve"> (i.e., one heating season)</w:t>
      </w:r>
      <w:r w:rsidR="00AB47F8">
        <w:rPr>
          <w:rFonts w:ascii="Calibri" w:eastAsia="Calibri" w:hAnsi="Calibri"/>
          <w:kern w:val="2"/>
          <w:szCs w:val="24"/>
          <w14:ligatures w14:val="standardContextual"/>
        </w:rPr>
        <w:t xml:space="preserve"> data collection</w:t>
      </w:r>
      <w:r w:rsidRPr="00075EB0">
        <w:rPr>
          <w:rFonts w:ascii="Calibri" w:eastAsia="Calibri" w:hAnsi="Calibri"/>
          <w:kern w:val="2"/>
          <w:szCs w:val="24"/>
          <w14:ligatures w14:val="standardContextual"/>
        </w:rPr>
        <w:t xml:space="preserve"> or longer duration testing</w:t>
      </w:r>
      <w:r w:rsidR="00C56E5C">
        <w:rPr>
          <w:rFonts w:ascii="Calibri" w:eastAsia="Calibri" w:hAnsi="Calibri"/>
          <w:kern w:val="2"/>
          <w:szCs w:val="24"/>
          <w14:ligatures w14:val="standardContextual"/>
        </w:rPr>
        <w:t xml:space="preserve"> (i.e., multiple heating seasons)</w:t>
      </w:r>
      <w:r w:rsidRPr="00075EB0">
        <w:rPr>
          <w:rFonts w:ascii="Calibri" w:eastAsia="Calibri" w:hAnsi="Calibri"/>
          <w:kern w:val="2"/>
          <w:szCs w:val="24"/>
          <w14:ligatures w14:val="standardContextual"/>
        </w:rPr>
        <w:t xml:space="preserve">? </w:t>
      </w:r>
    </w:p>
    <w:p w14:paraId="2C3ABFFD" w14:textId="6ACCEE43" w:rsidR="00075EB0" w:rsidRPr="00075EB0" w:rsidRDefault="00075EB0" w:rsidP="00757969">
      <w:pPr>
        <w:numPr>
          <w:ilvl w:val="0"/>
          <w:numId w:val="4"/>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How can we ensure </w:t>
      </w:r>
      <w:r w:rsidR="00C56E5C">
        <w:rPr>
          <w:rFonts w:ascii="Calibri" w:eastAsia="Calibri" w:hAnsi="Calibri"/>
          <w:kern w:val="2"/>
          <w:szCs w:val="24"/>
          <w14:ligatures w14:val="standardContextual"/>
        </w:rPr>
        <w:t>in-situ testing is</w:t>
      </w:r>
      <w:r w:rsidRPr="00075EB0">
        <w:rPr>
          <w:rFonts w:ascii="Calibri" w:eastAsia="Calibri" w:hAnsi="Calibri"/>
          <w:kern w:val="2"/>
          <w:szCs w:val="24"/>
          <w14:ligatures w14:val="standardContextual"/>
        </w:rPr>
        <w:t xml:space="preserve"> both informative and practical?</w:t>
      </w:r>
    </w:p>
    <w:p w14:paraId="64E41810" w14:textId="2EBC0ED2" w:rsidR="00075EB0" w:rsidRPr="00075EB0" w:rsidRDefault="00075EB0" w:rsidP="00757969">
      <w:pPr>
        <w:numPr>
          <w:ilvl w:val="0"/>
          <w:numId w:val="4"/>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Should </w:t>
      </w:r>
      <w:r w:rsidR="00C56E5C">
        <w:rPr>
          <w:rFonts w:ascii="Calibri" w:eastAsia="Calibri" w:hAnsi="Calibri"/>
          <w:kern w:val="2"/>
          <w:szCs w:val="24"/>
          <w14:ligatures w14:val="standardContextual"/>
        </w:rPr>
        <w:t>in-situ</w:t>
      </w:r>
      <w:r w:rsidRPr="00075EB0">
        <w:rPr>
          <w:rFonts w:ascii="Calibri" w:eastAsia="Calibri" w:hAnsi="Calibri"/>
          <w:kern w:val="2"/>
          <w:szCs w:val="24"/>
          <w14:ligatures w14:val="standardContextual"/>
        </w:rPr>
        <w:t xml:space="preserve"> testing focus on any specific geographic regions? </w:t>
      </w:r>
      <w:r w:rsidR="00D44AEE">
        <w:rPr>
          <w:rFonts w:ascii="Calibri" w:eastAsia="Calibri" w:hAnsi="Calibri"/>
          <w:kern w:val="2"/>
          <w:szCs w:val="24"/>
          <w14:ligatures w14:val="standardContextual"/>
        </w:rPr>
        <w:t xml:space="preserve"> Please explain.</w:t>
      </w:r>
    </w:p>
    <w:p w14:paraId="1D7BFEC6" w14:textId="77777777" w:rsidR="00075EB0" w:rsidRPr="00075EB0" w:rsidRDefault="00075EB0" w:rsidP="00757969">
      <w:pPr>
        <w:ind w:left="720"/>
        <w:contextualSpacing/>
        <w:rPr>
          <w:rFonts w:ascii="Calibri" w:eastAsia="Calibri" w:hAnsi="Calibri"/>
          <w:b/>
          <w:kern w:val="2"/>
          <w:szCs w:val="24"/>
          <w14:ligatures w14:val="standardContextual"/>
        </w:rPr>
      </w:pPr>
    </w:p>
    <w:p w14:paraId="38E9A70E" w14:textId="77777777" w:rsidR="00075EB0" w:rsidRPr="00075EB0" w:rsidRDefault="00075EB0" w:rsidP="00757969">
      <w:pPr>
        <w:rPr>
          <w:rFonts w:ascii="Calibri" w:eastAsia="Calibri" w:hAnsi="Calibri"/>
          <w:kern w:val="2"/>
          <w:szCs w:val="24"/>
          <w14:ligatures w14:val="standardContextual"/>
        </w:rPr>
      </w:pPr>
      <w:r w:rsidRPr="00075EB0">
        <w:rPr>
          <w:rFonts w:ascii="Calibri" w:eastAsia="Calibri" w:hAnsi="Calibri"/>
          <w:b/>
          <w:kern w:val="2"/>
          <w:szCs w:val="24"/>
          <w14:ligatures w14:val="standardContextual"/>
        </w:rPr>
        <w:t>Category 2</w:t>
      </w:r>
      <w:r w:rsidRPr="00075EB0">
        <w:rPr>
          <w:rFonts w:ascii="Calibri" w:eastAsia="Calibri" w:hAnsi="Calibri"/>
          <w:kern w:val="2"/>
          <w:szCs w:val="24"/>
          <w14:ligatures w14:val="standardContextual"/>
        </w:rPr>
        <w:t>:  In-Situ Data Considerations</w:t>
      </w:r>
    </w:p>
    <w:p w14:paraId="76BA959B" w14:textId="7ADCC3F8" w:rsidR="00075EB0" w:rsidRPr="00075EB0" w:rsidRDefault="00075EB0" w:rsidP="00757969">
      <w:pPr>
        <w:numPr>
          <w:ilvl w:val="0"/>
          <w:numId w:val="7"/>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existing data could help guide these field studies?  </w:t>
      </w:r>
      <w:r w:rsidR="000B3E79">
        <w:rPr>
          <w:rFonts w:ascii="Calibri" w:eastAsia="Calibri" w:hAnsi="Calibri"/>
          <w:kern w:val="2"/>
          <w:szCs w:val="24"/>
          <w14:ligatures w14:val="standardContextual"/>
        </w:rPr>
        <w:t>Please identify any</w:t>
      </w:r>
      <w:r w:rsidRPr="00075EB0">
        <w:rPr>
          <w:rFonts w:ascii="Calibri" w:eastAsia="Calibri" w:hAnsi="Calibri"/>
          <w:kern w:val="2"/>
          <w:szCs w:val="24"/>
          <w14:ligatures w14:val="standardContextual"/>
        </w:rPr>
        <w:t xml:space="preserve"> relevant air quality studies </w:t>
      </w:r>
      <w:r w:rsidR="000B3E79">
        <w:rPr>
          <w:rFonts w:ascii="Calibri" w:eastAsia="Calibri" w:hAnsi="Calibri"/>
          <w:kern w:val="2"/>
          <w:szCs w:val="24"/>
          <w14:ligatures w14:val="standardContextual"/>
        </w:rPr>
        <w:t>other than</w:t>
      </w:r>
      <w:r w:rsidRPr="00075EB0">
        <w:rPr>
          <w:rFonts w:ascii="Calibri" w:eastAsia="Calibri" w:hAnsi="Calibri"/>
          <w:kern w:val="2"/>
          <w:szCs w:val="24"/>
          <w14:ligatures w14:val="standardContextual"/>
        </w:rPr>
        <w:t xml:space="preserve"> wood heat that should be utilized?</w:t>
      </w:r>
      <w:r w:rsidR="000712C4">
        <w:rPr>
          <w:rFonts w:ascii="Calibri" w:eastAsia="Calibri" w:hAnsi="Calibri"/>
          <w:kern w:val="2"/>
          <w:szCs w:val="24"/>
          <w14:ligatures w14:val="standardContextual"/>
        </w:rPr>
        <w:t xml:space="preserve">  </w:t>
      </w:r>
    </w:p>
    <w:p w14:paraId="6F0A4D1F" w14:textId="77777777" w:rsidR="00075EB0" w:rsidRPr="00075EB0" w:rsidRDefault="00075EB0" w:rsidP="00757969">
      <w:pPr>
        <w:numPr>
          <w:ilvl w:val="0"/>
          <w:numId w:val="7"/>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How can data best be cataloged and distributed after the testing is concluded?</w:t>
      </w:r>
    </w:p>
    <w:p w14:paraId="793D9B2A" w14:textId="5B3B3379" w:rsidR="00075EB0" w:rsidRPr="00075EB0" w:rsidRDefault="00075EB0" w:rsidP="00757969">
      <w:pPr>
        <w:numPr>
          <w:ilvl w:val="0"/>
          <w:numId w:val="7"/>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How would you use this data to inform </w:t>
      </w:r>
      <w:r w:rsidR="00E90B65">
        <w:rPr>
          <w:rFonts w:ascii="Calibri" w:eastAsia="Calibri" w:hAnsi="Calibri"/>
          <w:kern w:val="2"/>
          <w:szCs w:val="24"/>
          <w14:ligatures w14:val="standardContextual"/>
        </w:rPr>
        <w:t xml:space="preserve">the </w:t>
      </w:r>
      <w:r w:rsidRPr="00075EB0">
        <w:rPr>
          <w:rFonts w:ascii="Calibri" w:eastAsia="Calibri" w:hAnsi="Calibri"/>
          <w:kern w:val="2"/>
          <w:szCs w:val="24"/>
          <w14:ligatures w14:val="standardContextual"/>
        </w:rPr>
        <w:t>development of cleaner-burning, more efficient wood heaters?</w:t>
      </w:r>
    </w:p>
    <w:p w14:paraId="4B7692AB" w14:textId="77777777" w:rsidR="00075EB0" w:rsidRPr="00075EB0" w:rsidRDefault="00075EB0" w:rsidP="00757969">
      <w:pPr>
        <w:ind w:left="720"/>
        <w:contextualSpacing/>
        <w:rPr>
          <w:rFonts w:ascii="Calibri" w:eastAsia="Calibri" w:hAnsi="Calibri"/>
          <w:kern w:val="2"/>
          <w:szCs w:val="24"/>
          <w14:ligatures w14:val="standardContextual"/>
        </w:rPr>
      </w:pPr>
    </w:p>
    <w:p w14:paraId="1EE58011" w14:textId="77777777" w:rsidR="00075EB0" w:rsidRPr="00075EB0" w:rsidRDefault="00075EB0" w:rsidP="00757969">
      <w:pPr>
        <w:rPr>
          <w:rFonts w:ascii="Calibri" w:eastAsia="Calibri" w:hAnsi="Calibri"/>
          <w:kern w:val="2"/>
          <w:szCs w:val="24"/>
          <w14:ligatures w14:val="standardContextual"/>
        </w:rPr>
      </w:pPr>
      <w:r w:rsidRPr="00075EB0">
        <w:rPr>
          <w:rFonts w:ascii="Calibri" w:eastAsia="Calibri" w:hAnsi="Calibri"/>
          <w:b/>
          <w:kern w:val="2"/>
          <w:szCs w:val="24"/>
          <w14:ligatures w14:val="standardContextual"/>
        </w:rPr>
        <w:t>Category 3</w:t>
      </w:r>
      <w:r w:rsidRPr="00075EB0">
        <w:rPr>
          <w:rFonts w:ascii="Calibri" w:eastAsia="Calibri" w:hAnsi="Calibri"/>
          <w:kern w:val="2"/>
          <w:szCs w:val="24"/>
          <w14:ligatures w14:val="standardContextual"/>
        </w:rPr>
        <w:t>:  In-Situ Wood Heater Testing Parameters</w:t>
      </w:r>
    </w:p>
    <w:p w14:paraId="656ECCC3" w14:textId="3BA16328" w:rsidR="00075EB0" w:rsidRPr="00075EB0" w:rsidRDefault="00075EB0" w:rsidP="00757969">
      <w:pPr>
        <w:numPr>
          <w:ilvl w:val="0"/>
          <w:numId w:val="8"/>
        </w:numPr>
        <w:contextualSpacing/>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Should air quality be measured indoors, at the chimney, and/or in the community?</w:t>
      </w:r>
      <w:r w:rsidR="00617562">
        <w:rPr>
          <w:rFonts w:ascii="Calibri" w:eastAsia="Calibri" w:hAnsi="Calibri"/>
          <w:kern w:val="2"/>
          <w:szCs w:val="24"/>
          <w14:ligatures w14:val="standardContextual"/>
        </w:rPr>
        <w:t xml:space="preserve"> Please explain.</w:t>
      </w:r>
    </w:p>
    <w:p w14:paraId="66B244B5" w14:textId="1E17FBE4" w:rsidR="00075EB0" w:rsidRPr="00075EB0" w:rsidRDefault="00075EB0" w:rsidP="00757969">
      <w:pPr>
        <w:numPr>
          <w:ilvl w:val="0"/>
          <w:numId w:val="8"/>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lastRenderedPageBreak/>
        <w:t xml:space="preserve">What types of wood heaters </w:t>
      </w:r>
      <w:r w:rsidR="00C56E5C">
        <w:rPr>
          <w:rFonts w:ascii="Calibri" w:eastAsia="Calibri" w:hAnsi="Calibri"/>
          <w:kern w:val="2"/>
          <w:szCs w:val="24"/>
          <w14:ligatures w14:val="standardContextual"/>
        </w:rPr>
        <w:t xml:space="preserve">(e.g., room, central furnaces, boilers) </w:t>
      </w:r>
      <w:r w:rsidRPr="00075EB0">
        <w:rPr>
          <w:rFonts w:ascii="Calibri" w:eastAsia="Calibri" w:hAnsi="Calibri"/>
          <w:kern w:val="2"/>
          <w:szCs w:val="24"/>
          <w14:ligatures w14:val="standardContextual"/>
        </w:rPr>
        <w:t xml:space="preserve">should be targeted for field studies? </w:t>
      </w:r>
    </w:p>
    <w:p w14:paraId="6002B4DC" w14:textId="1CF0307C" w:rsidR="00075EB0" w:rsidRDefault="00075EB0" w:rsidP="00757969">
      <w:pPr>
        <w:numPr>
          <w:ilvl w:val="0"/>
          <w:numId w:val="8"/>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What other parameters for wood heat</w:t>
      </w:r>
      <w:r w:rsidR="0019409B">
        <w:rPr>
          <w:rFonts w:ascii="Calibri" w:eastAsia="Calibri" w:hAnsi="Calibri"/>
          <w:kern w:val="2"/>
          <w:szCs w:val="24"/>
          <w14:ligatures w14:val="standardContextual"/>
        </w:rPr>
        <w:t>er</w:t>
      </w:r>
      <w:r w:rsidRPr="00075EB0">
        <w:rPr>
          <w:rFonts w:ascii="Calibri" w:eastAsia="Calibri" w:hAnsi="Calibri"/>
          <w:kern w:val="2"/>
          <w:szCs w:val="24"/>
          <w14:ligatures w14:val="standardContextual"/>
        </w:rPr>
        <w:t xml:space="preserve"> design and user behavior should be considered?</w:t>
      </w:r>
    </w:p>
    <w:p w14:paraId="5E6744CA" w14:textId="77777777" w:rsidR="00757969" w:rsidRPr="00075EB0" w:rsidRDefault="00757969" w:rsidP="00757969">
      <w:pPr>
        <w:rPr>
          <w:rFonts w:ascii="Calibri" w:eastAsia="Calibri" w:hAnsi="Calibri"/>
          <w:kern w:val="2"/>
          <w:szCs w:val="24"/>
          <w14:ligatures w14:val="standardContextual"/>
        </w:rPr>
      </w:pPr>
    </w:p>
    <w:p w14:paraId="62E14558" w14:textId="77777777" w:rsidR="00075EB0" w:rsidRPr="00075EB0" w:rsidRDefault="00075EB0" w:rsidP="00757969">
      <w:pPr>
        <w:ind w:left="720"/>
        <w:rPr>
          <w:rFonts w:ascii="Calibri" w:eastAsia="Calibri" w:hAnsi="Calibri"/>
          <w:kern w:val="2"/>
          <w:szCs w:val="24"/>
          <w14:ligatures w14:val="standardContextual"/>
        </w:rPr>
      </w:pPr>
    </w:p>
    <w:p w14:paraId="772E309C" w14:textId="77777777" w:rsidR="00075EB0" w:rsidRPr="00075EB0" w:rsidRDefault="00075EB0" w:rsidP="00757969">
      <w:pPr>
        <w:rPr>
          <w:rFonts w:ascii="Calibri" w:eastAsia="Calibri" w:hAnsi="Calibri"/>
          <w:kern w:val="2"/>
          <w:szCs w:val="24"/>
          <w14:ligatures w14:val="standardContextual"/>
        </w:rPr>
      </w:pPr>
      <w:r w:rsidRPr="00075EB0">
        <w:rPr>
          <w:rFonts w:ascii="Calibri" w:eastAsia="Calibri" w:hAnsi="Calibri"/>
          <w:b/>
          <w:kern w:val="2"/>
          <w:szCs w:val="24"/>
          <w14:ligatures w14:val="standardContextual"/>
        </w:rPr>
        <w:t>Category 4:</w:t>
      </w:r>
      <w:r w:rsidRPr="00075EB0">
        <w:rPr>
          <w:rFonts w:ascii="Calibri" w:eastAsia="Calibri" w:hAnsi="Calibri"/>
          <w:kern w:val="2"/>
          <w:szCs w:val="24"/>
          <w14:ligatures w14:val="standardContextual"/>
        </w:rPr>
        <w:t xml:space="preserve">  In-Situ Wood Heater Test Methodology</w:t>
      </w:r>
    </w:p>
    <w:p w14:paraId="420BC33D" w14:textId="6FF9BE11" w:rsidR="00075EB0" w:rsidRDefault="00F8356A" w:rsidP="00757969">
      <w:pPr>
        <w:numPr>
          <w:ilvl w:val="0"/>
          <w:numId w:val="5"/>
        </w:numPr>
        <w:contextualSpacing/>
        <w:rPr>
          <w:rFonts w:ascii="Calibri" w:eastAsia="Calibri" w:hAnsi="Calibri"/>
          <w:kern w:val="2"/>
          <w:szCs w:val="24"/>
          <w14:ligatures w14:val="standardContextual"/>
        </w:rPr>
      </w:pPr>
      <w:r>
        <w:rPr>
          <w:rFonts w:ascii="Calibri" w:eastAsia="Calibri" w:hAnsi="Calibri"/>
          <w:kern w:val="2"/>
          <w:szCs w:val="24"/>
          <w14:ligatures w14:val="standardContextual"/>
        </w:rPr>
        <w:t xml:space="preserve">What instrumentation </w:t>
      </w:r>
      <w:r w:rsidR="001777FF">
        <w:rPr>
          <w:rFonts w:ascii="Calibri" w:eastAsia="Calibri" w:hAnsi="Calibri"/>
          <w:kern w:val="2"/>
          <w:szCs w:val="24"/>
          <w14:ligatures w14:val="standardContextual"/>
        </w:rPr>
        <w:t>do</w:t>
      </w:r>
      <w:r>
        <w:rPr>
          <w:rFonts w:ascii="Calibri" w:eastAsia="Calibri" w:hAnsi="Calibri"/>
          <w:kern w:val="2"/>
          <w:szCs w:val="24"/>
          <w14:ligatures w14:val="standardContextual"/>
        </w:rPr>
        <w:t xml:space="preserve"> you recommend for in-situ testing</w:t>
      </w:r>
      <w:r w:rsidR="001777FF">
        <w:rPr>
          <w:rFonts w:ascii="Calibri" w:eastAsia="Calibri" w:hAnsi="Calibri"/>
          <w:kern w:val="2"/>
          <w:szCs w:val="24"/>
          <w14:ligatures w14:val="standardContextual"/>
        </w:rPr>
        <w:t xml:space="preserve">? </w:t>
      </w:r>
    </w:p>
    <w:p w14:paraId="73DBD309" w14:textId="64454FC1" w:rsidR="004E4FE2" w:rsidRPr="00075EB0" w:rsidRDefault="004E4FE2" w:rsidP="00757969">
      <w:pPr>
        <w:numPr>
          <w:ilvl w:val="0"/>
          <w:numId w:val="5"/>
        </w:numPr>
        <w:contextualSpacing/>
        <w:rPr>
          <w:rFonts w:ascii="Calibri" w:eastAsia="Calibri" w:hAnsi="Calibri"/>
          <w:kern w:val="2"/>
          <w:szCs w:val="24"/>
          <w14:ligatures w14:val="standardContextual"/>
        </w:rPr>
      </w:pPr>
      <w:r>
        <w:rPr>
          <w:rFonts w:ascii="Calibri" w:eastAsia="Calibri" w:hAnsi="Calibri"/>
          <w:kern w:val="2"/>
          <w:szCs w:val="24"/>
          <w14:ligatures w14:val="standardContextual"/>
        </w:rPr>
        <w:t xml:space="preserve">Please comment on the strengths and weaknesses of </w:t>
      </w:r>
      <w:r w:rsidR="009154A4">
        <w:rPr>
          <w:rFonts w:ascii="Calibri" w:eastAsia="Calibri" w:hAnsi="Calibri"/>
          <w:kern w:val="2"/>
          <w:szCs w:val="24"/>
          <w14:ligatures w14:val="standardContextual"/>
        </w:rPr>
        <w:t>dilution</w:t>
      </w:r>
      <w:r w:rsidR="00C94E50">
        <w:rPr>
          <w:rFonts w:ascii="Calibri" w:eastAsia="Calibri" w:hAnsi="Calibri"/>
          <w:kern w:val="2"/>
          <w:szCs w:val="24"/>
          <w14:ligatures w14:val="standardContextual"/>
        </w:rPr>
        <w:t xml:space="preserve"> vs. direct stack sampling.  </w:t>
      </w:r>
    </w:p>
    <w:p w14:paraId="584DCAA8" w14:textId="0256F1DD" w:rsidR="00075EB0" w:rsidRPr="00075EB0" w:rsidRDefault="00075EB0" w:rsidP="00757969">
      <w:pPr>
        <w:numPr>
          <w:ilvl w:val="0"/>
          <w:numId w:val="5"/>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How should homes and equipment be identified</w:t>
      </w:r>
      <w:r w:rsidR="00C56E5C">
        <w:rPr>
          <w:rFonts w:ascii="Calibri" w:eastAsia="Calibri" w:hAnsi="Calibri"/>
          <w:kern w:val="2"/>
          <w:szCs w:val="24"/>
          <w14:ligatures w14:val="standardContextual"/>
        </w:rPr>
        <w:t xml:space="preserve"> for testing</w:t>
      </w:r>
      <w:r w:rsidRPr="00075EB0">
        <w:rPr>
          <w:rFonts w:ascii="Calibri" w:eastAsia="Calibri" w:hAnsi="Calibri"/>
          <w:kern w:val="2"/>
          <w:szCs w:val="24"/>
          <w14:ligatures w14:val="standardContextual"/>
        </w:rPr>
        <w:t xml:space="preserve">? </w:t>
      </w:r>
      <w:r w:rsidR="00654855">
        <w:rPr>
          <w:rFonts w:ascii="Calibri" w:eastAsia="Calibri" w:hAnsi="Calibri"/>
          <w:kern w:val="2"/>
          <w:szCs w:val="24"/>
          <w14:ligatures w14:val="standardContextual"/>
        </w:rPr>
        <w:t>What types of</w:t>
      </w:r>
      <w:r w:rsidRPr="00075EB0">
        <w:rPr>
          <w:rFonts w:ascii="Calibri" w:eastAsia="Calibri" w:hAnsi="Calibri"/>
          <w:kern w:val="2"/>
          <w:szCs w:val="24"/>
          <w14:ligatures w14:val="standardContextual"/>
        </w:rPr>
        <w:t xml:space="preserve"> different chimney designs </w:t>
      </w:r>
      <w:r w:rsidR="00FB69D4">
        <w:rPr>
          <w:rFonts w:ascii="Calibri" w:eastAsia="Calibri" w:hAnsi="Calibri"/>
          <w:kern w:val="2"/>
          <w:szCs w:val="24"/>
          <w14:ligatures w14:val="standardContextual"/>
        </w:rPr>
        <w:t xml:space="preserve">should </w:t>
      </w:r>
      <w:r w:rsidRPr="00075EB0">
        <w:rPr>
          <w:rFonts w:ascii="Calibri" w:eastAsia="Calibri" w:hAnsi="Calibri"/>
          <w:kern w:val="2"/>
          <w:szCs w:val="24"/>
          <w14:ligatures w14:val="standardContextual"/>
        </w:rPr>
        <w:t>be tested?</w:t>
      </w:r>
    </w:p>
    <w:p w14:paraId="3B648485" w14:textId="4ED8D4EC" w:rsidR="00075EB0" w:rsidRPr="00075EB0" w:rsidRDefault="00075EB0" w:rsidP="00757969">
      <w:pPr>
        <w:numPr>
          <w:ilvl w:val="0"/>
          <w:numId w:val="5"/>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data should </w:t>
      </w:r>
      <w:r w:rsidR="00D655A1">
        <w:rPr>
          <w:rFonts w:ascii="Calibri" w:eastAsia="Calibri" w:hAnsi="Calibri"/>
          <w:kern w:val="2"/>
          <w:szCs w:val="24"/>
          <w14:ligatures w14:val="standardContextual"/>
        </w:rPr>
        <w:t>be</w:t>
      </w:r>
      <w:r w:rsidRPr="00075EB0">
        <w:rPr>
          <w:rFonts w:ascii="Calibri" w:eastAsia="Calibri" w:hAnsi="Calibri"/>
          <w:kern w:val="2"/>
          <w:szCs w:val="24"/>
          <w14:ligatures w14:val="standardContextual"/>
        </w:rPr>
        <w:t xml:space="preserve"> collect</w:t>
      </w:r>
      <w:r w:rsidR="00D655A1">
        <w:rPr>
          <w:rFonts w:ascii="Calibri" w:eastAsia="Calibri" w:hAnsi="Calibri"/>
          <w:kern w:val="2"/>
          <w:szCs w:val="24"/>
          <w14:ligatures w14:val="standardContextual"/>
        </w:rPr>
        <w:t>ed</w:t>
      </w:r>
      <w:r w:rsidRPr="00075EB0">
        <w:rPr>
          <w:rFonts w:ascii="Calibri" w:eastAsia="Calibri" w:hAnsi="Calibri"/>
          <w:kern w:val="2"/>
          <w:szCs w:val="24"/>
          <w14:ligatures w14:val="standardContextual"/>
        </w:rPr>
        <w:t xml:space="preserve"> about the heater</w:t>
      </w:r>
      <w:r w:rsidR="00D5539A">
        <w:rPr>
          <w:rFonts w:ascii="Calibri" w:eastAsia="Calibri" w:hAnsi="Calibri"/>
          <w:kern w:val="2"/>
          <w:szCs w:val="24"/>
          <w14:ligatures w14:val="standardContextual"/>
        </w:rPr>
        <w:t xml:space="preserve"> and </w:t>
      </w:r>
      <w:r w:rsidR="000A29A9">
        <w:rPr>
          <w:rFonts w:ascii="Calibri" w:eastAsia="Calibri" w:hAnsi="Calibri"/>
          <w:kern w:val="2"/>
          <w:szCs w:val="24"/>
          <w14:ligatures w14:val="standardContextual"/>
        </w:rPr>
        <w:t>the</w:t>
      </w:r>
      <w:r w:rsidR="00D5539A">
        <w:rPr>
          <w:rFonts w:ascii="Calibri" w:eastAsia="Calibri" w:hAnsi="Calibri"/>
          <w:kern w:val="2"/>
          <w:szCs w:val="24"/>
          <w14:ligatures w14:val="standardContextual"/>
        </w:rPr>
        <w:t xml:space="preserve"> installation</w:t>
      </w:r>
      <w:r w:rsidRPr="00075EB0">
        <w:rPr>
          <w:rFonts w:ascii="Calibri" w:eastAsia="Calibri" w:hAnsi="Calibri"/>
          <w:kern w:val="2"/>
          <w:szCs w:val="24"/>
          <w14:ligatures w14:val="standardContextual"/>
        </w:rPr>
        <w:t>?</w:t>
      </w:r>
    </w:p>
    <w:p w14:paraId="1A3CB4F7" w14:textId="6F6D39C6" w:rsidR="00075EB0" w:rsidRPr="00075EB0" w:rsidRDefault="00075EB0" w:rsidP="00757969">
      <w:pPr>
        <w:numPr>
          <w:ilvl w:val="0"/>
          <w:numId w:val="5"/>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 xml:space="preserve">What data should </w:t>
      </w:r>
      <w:r w:rsidR="00D655A1">
        <w:rPr>
          <w:rFonts w:ascii="Calibri" w:eastAsia="Calibri" w:hAnsi="Calibri"/>
          <w:kern w:val="2"/>
          <w:szCs w:val="24"/>
          <w14:ligatures w14:val="standardContextual"/>
        </w:rPr>
        <w:t>be</w:t>
      </w:r>
      <w:r w:rsidRPr="00075EB0">
        <w:rPr>
          <w:rFonts w:ascii="Calibri" w:eastAsia="Calibri" w:hAnsi="Calibri"/>
          <w:kern w:val="2"/>
          <w:szCs w:val="24"/>
          <w14:ligatures w14:val="standardContextual"/>
        </w:rPr>
        <w:t xml:space="preserve"> collect</w:t>
      </w:r>
      <w:r w:rsidR="00D655A1">
        <w:rPr>
          <w:rFonts w:ascii="Calibri" w:eastAsia="Calibri" w:hAnsi="Calibri"/>
          <w:kern w:val="2"/>
          <w:szCs w:val="24"/>
          <w14:ligatures w14:val="standardContextual"/>
        </w:rPr>
        <w:t>ed</w:t>
      </w:r>
      <w:r w:rsidRPr="00075EB0">
        <w:rPr>
          <w:rFonts w:ascii="Calibri" w:eastAsia="Calibri" w:hAnsi="Calibri"/>
          <w:kern w:val="2"/>
          <w:szCs w:val="24"/>
          <w14:ligatures w14:val="standardContextual"/>
        </w:rPr>
        <w:t xml:space="preserve"> from user operation of </w:t>
      </w:r>
      <w:r w:rsidR="000A29A9">
        <w:rPr>
          <w:rFonts w:ascii="Calibri" w:eastAsia="Calibri" w:hAnsi="Calibri"/>
          <w:kern w:val="2"/>
          <w:szCs w:val="24"/>
          <w14:ligatures w14:val="standardContextual"/>
        </w:rPr>
        <w:t>the heater</w:t>
      </w:r>
      <w:r w:rsidRPr="00075EB0">
        <w:rPr>
          <w:rFonts w:ascii="Calibri" w:eastAsia="Calibri" w:hAnsi="Calibri"/>
          <w:kern w:val="2"/>
          <w:szCs w:val="24"/>
          <w14:ligatures w14:val="standardContextual"/>
        </w:rPr>
        <w:t xml:space="preserve">? </w:t>
      </w:r>
    </w:p>
    <w:p w14:paraId="25F7289F" w14:textId="77777777" w:rsidR="00075EB0" w:rsidRPr="00075EB0" w:rsidRDefault="00075EB0" w:rsidP="00757969">
      <w:pPr>
        <w:numPr>
          <w:ilvl w:val="0"/>
          <w:numId w:val="5"/>
        </w:numPr>
        <w:rPr>
          <w:rFonts w:ascii="Calibri" w:eastAsia="Calibri" w:hAnsi="Calibri"/>
          <w:kern w:val="2"/>
          <w:szCs w:val="24"/>
          <w14:ligatures w14:val="standardContextual"/>
        </w:rPr>
      </w:pPr>
      <w:r w:rsidRPr="00075EB0">
        <w:rPr>
          <w:rFonts w:ascii="Calibri" w:eastAsia="Calibri" w:hAnsi="Calibri"/>
          <w:kern w:val="2"/>
          <w:szCs w:val="24"/>
          <w14:ligatures w14:val="standardContextual"/>
        </w:rPr>
        <w:t>What other components of test design should be taken into consideration?</w:t>
      </w:r>
    </w:p>
    <w:p w14:paraId="15DE1AC8" w14:textId="77777777" w:rsidR="00075EB0" w:rsidRPr="00075EB0" w:rsidRDefault="00075EB0" w:rsidP="00757969">
      <w:pPr>
        <w:ind w:left="720"/>
        <w:rPr>
          <w:rFonts w:ascii="Calibri" w:eastAsia="Calibri" w:hAnsi="Calibri"/>
          <w:kern w:val="2"/>
          <w:szCs w:val="24"/>
          <w14:ligatures w14:val="standardContextual"/>
        </w:rPr>
      </w:pPr>
    </w:p>
    <w:p w14:paraId="07A44BC4" w14:textId="6D4A5EFF" w:rsidR="00C86304" w:rsidRPr="00E7091F" w:rsidRDefault="00075EB0" w:rsidP="00881F27">
      <w:pPr>
        <w:rPr>
          <w:rFonts w:eastAsiaTheme="minorEastAsia"/>
          <w:color w:val="000000" w:themeColor="text1"/>
          <w:szCs w:val="24"/>
        </w:rPr>
      </w:pPr>
      <w:r w:rsidRPr="00075EB0">
        <w:rPr>
          <w:rFonts w:ascii="Calibri" w:eastAsia="Calibri" w:hAnsi="Calibri"/>
          <w:kern w:val="2"/>
          <w:sz w:val="22"/>
          <w:szCs w:val="22"/>
          <w14:ligatures w14:val="standardContextual"/>
        </w:rPr>
        <w:t xml:space="preserve"> </w:t>
      </w:r>
    </w:p>
    <w:p w14:paraId="07A44BC5" w14:textId="77777777" w:rsidR="007459A3" w:rsidRPr="0080754B" w:rsidRDefault="00EB251F" w:rsidP="00EB251F">
      <w:pPr>
        <w:autoSpaceDE w:val="0"/>
        <w:autoSpaceDN w:val="0"/>
        <w:adjustRightInd w:val="0"/>
        <w:rPr>
          <w:rFonts w:eastAsiaTheme="minorEastAsia"/>
          <w:color w:val="000000"/>
          <w:sz w:val="28"/>
          <w:szCs w:val="28"/>
        </w:rPr>
      </w:pPr>
      <w:r w:rsidRPr="0080754B">
        <w:rPr>
          <w:rFonts w:eastAsiaTheme="minorEastAsia"/>
          <w:b/>
          <w:color w:val="000000"/>
          <w:sz w:val="28"/>
          <w:szCs w:val="28"/>
        </w:rPr>
        <w:t>R</w:t>
      </w:r>
      <w:r w:rsidR="007459A3" w:rsidRPr="0080754B">
        <w:rPr>
          <w:rFonts w:eastAsiaTheme="minorEastAsia"/>
          <w:b/>
          <w:color w:val="000000"/>
          <w:sz w:val="28"/>
          <w:szCs w:val="28"/>
        </w:rPr>
        <w:t>equest for Information Response Guidelines</w:t>
      </w:r>
      <w:r w:rsidRPr="0080754B">
        <w:rPr>
          <w:rFonts w:eastAsiaTheme="minorEastAsia"/>
          <w:color w:val="000000"/>
          <w:sz w:val="28"/>
          <w:szCs w:val="28"/>
        </w:rPr>
        <w:t xml:space="preserve"> </w:t>
      </w:r>
    </w:p>
    <w:p w14:paraId="07A44BC6" w14:textId="29953FFC"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 xml:space="preserve">Responses to this RFI must be submitted electronically to </w:t>
      </w:r>
      <w:r w:rsidR="00B0564B">
        <w:rPr>
          <w:rStyle w:val="Style1"/>
          <w:rFonts w:eastAsiaTheme="minorEastAsia"/>
        </w:rPr>
        <w:t>woodheat@ee.doe.gov</w:t>
      </w:r>
      <w:r w:rsidR="00C86304" w:rsidRPr="0080754B">
        <w:rPr>
          <w:rFonts w:eastAsiaTheme="minorEastAsia"/>
          <w:color w:val="000000"/>
          <w:szCs w:val="24"/>
        </w:rPr>
        <w:t xml:space="preserve"> </w:t>
      </w:r>
      <w:r w:rsidRPr="0080754B">
        <w:rPr>
          <w:rFonts w:eastAsiaTheme="minorEastAsia"/>
          <w:color w:val="000000"/>
          <w:szCs w:val="24"/>
        </w:rPr>
        <w:t xml:space="preserve">no later than 5:00pm (ET) on </w:t>
      </w:r>
      <w:r w:rsidR="00F664CC">
        <w:rPr>
          <w:rStyle w:val="Style1"/>
          <w:rFonts w:eastAsiaTheme="minorEastAsia"/>
        </w:rPr>
        <w:t>September 30</w:t>
      </w:r>
      <w:r w:rsidR="0047539A">
        <w:rPr>
          <w:rStyle w:val="Style1"/>
          <w:rFonts w:eastAsiaTheme="minorEastAsia"/>
        </w:rPr>
        <w:t>, 2024</w:t>
      </w:r>
      <w:r w:rsidR="00E81B25">
        <w:rPr>
          <w:rFonts w:eastAsiaTheme="minorEastAsia"/>
          <w:color w:val="000000"/>
          <w:szCs w:val="24"/>
        </w:rPr>
        <w:t xml:space="preserve">. </w:t>
      </w:r>
      <w:r w:rsidRPr="0080754B">
        <w:rPr>
          <w:rFonts w:eastAsiaTheme="minorEastAsia"/>
          <w:color w:val="000000"/>
          <w:szCs w:val="24"/>
        </w:rPr>
        <w:t>Responses must be provided as attachments to an email</w:t>
      </w:r>
      <w:r w:rsidR="00E81B25">
        <w:rPr>
          <w:rFonts w:eastAsiaTheme="minorEastAsia"/>
          <w:color w:val="000000"/>
          <w:szCs w:val="24"/>
        </w:rPr>
        <w:t xml:space="preserve">. </w:t>
      </w:r>
      <w:r w:rsidRPr="0080754B">
        <w:rPr>
          <w:rFonts w:eastAsiaTheme="minorEastAsia"/>
          <w:color w:val="000000"/>
          <w:szCs w:val="24"/>
        </w:rPr>
        <w:t>It is recommended that attachments with file sizes exceeding 25MB be compressed (i.e., zipped) to ensure message delivery</w:t>
      </w:r>
      <w:r w:rsidR="00E81B25">
        <w:rPr>
          <w:rFonts w:eastAsiaTheme="minorEastAsia"/>
          <w:color w:val="000000"/>
          <w:szCs w:val="24"/>
        </w:rPr>
        <w:t xml:space="preserve">. </w:t>
      </w:r>
      <w:r w:rsidRPr="0080754B">
        <w:rPr>
          <w:rFonts w:eastAsiaTheme="minorEastAsia" w:cstheme="minorBidi"/>
          <w:bCs/>
          <w:iCs/>
          <w:szCs w:val="24"/>
        </w:rPr>
        <w:t xml:space="preserve">Responses must be provided as a Microsoft Word (.docx) attachment to the email, </w:t>
      </w:r>
      <w:r w:rsidR="004116E9" w:rsidRPr="0080754B">
        <w:rPr>
          <w:rFonts w:eastAsiaTheme="minorEastAsia" w:cstheme="minorBidi"/>
          <w:bCs/>
          <w:iCs/>
          <w:szCs w:val="24"/>
        </w:rPr>
        <w:t xml:space="preserve">and </w:t>
      </w:r>
      <w:r w:rsidRPr="0080754B">
        <w:rPr>
          <w:rFonts w:eastAsiaTheme="minorEastAsia" w:cstheme="minorBidi"/>
          <w:bCs/>
          <w:iCs/>
          <w:szCs w:val="24"/>
        </w:rPr>
        <w:t xml:space="preserve">no more than </w:t>
      </w:r>
      <w:r w:rsidR="006669B6">
        <w:rPr>
          <w:rStyle w:val="Style1"/>
          <w:rFonts w:eastAsiaTheme="minorEastAsia"/>
        </w:rPr>
        <w:t>5</w:t>
      </w:r>
      <w:r w:rsidRPr="0080754B">
        <w:rPr>
          <w:rFonts w:eastAsiaTheme="minorEastAsia" w:cstheme="minorBidi"/>
          <w:bCs/>
          <w:iCs/>
          <w:szCs w:val="24"/>
        </w:rPr>
        <w:t xml:space="preserve"> pages in length, 12 point font, 1 inch margins</w:t>
      </w:r>
      <w:r w:rsidR="00E81B25">
        <w:rPr>
          <w:rFonts w:eastAsiaTheme="minorEastAsia" w:cstheme="minorBidi"/>
          <w:bCs/>
          <w:iCs/>
          <w:szCs w:val="24"/>
        </w:rPr>
        <w:t xml:space="preserve">. </w:t>
      </w:r>
      <w:r w:rsidRPr="0080754B">
        <w:rPr>
          <w:rFonts w:eastAsiaTheme="minorEastAsia"/>
          <w:color w:val="000000"/>
          <w:szCs w:val="24"/>
        </w:rPr>
        <w:t>Only electronic responses will be accepted.</w:t>
      </w:r>
    </w:p>
    <w:p w14:paraId="07A44BC7" w14:textId="77777777" w:rsidR="00EB251F" w:rsidRPr="0080754B" w:rsidRDefault="00EB251F" w:rsidP="00EB251F">
      <w:pPr>
        <w:autoSpaceDE w:val="0"/>
        <w:autoSpaceDN w:val="0"/>
        <w:adjustRightInd w:val="0"/>
        <w:rPr>
          <w:rFonts w:eastAsiaTheme="minorEastAsia"/>
          <w:color w:val="000000"/>
          <w:szCs w:val="24"/>
        </w:rPr>
      </w:pPr>
    </w:p>
    <w:p w14:paraId="07A44BC8" w14:textId="7BFE1C34"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 xml:space="preserve">Please identify your answers by responding to a specific question or topic if </w:t>
      </w:r>
      <w:r w:rsidR="004116E9" w:rsidRPr="0080754B">
        <w:rPr>
          <w:rFonts w:eastAsiaTheme="minorEastAsia"/>
          <w:color w:val="000000"/>
          <w:szCs w:val="24"/>
        </w:rPr>
        <w:t>applicable</w:t>
      </w:r>
      <w:r w:rsidR="00E81B25">
        <w:rPr>
          <w:rFonts w:eastAsiaTheme="minorEastAsia"/>
          <w:color w:val="000000"/>
          <w:szCs w:val="24"/>
        </w:rPr>
        <w:t xml:space="preserve">. </w:t>
      </w:r>
      <w:r w:rsidRPr="0080754B">
        <w:rPr>
          <w:rFonts w:eastAsiaTheme="minorEastAsia"/>
          <w:color w:val="000000"/>
          <w:szCs w:val="24"/>
        </w:rPr>
        <w:t xml:space="preserve">Respondents may answer as many or as few questions as they wish. </w:t>
      </w:r>
    </w:p>
    <w:p w14:paraId="07A44BC9" w14:textId="77777777" w:rsidR="00EB251F" w:rsidRPr="0080754B" w:rsidRDefault="00EB251F" w:rsidP="00EB251F">
      <w:pPr>
        <w:autoSpaceDE w:val="0"/>
        <w:autoSpaceDN w:val="0"/>
        <w:adjustRightInd w:val="0"/>
        <w:rPr>
          <w:rFonts w:eastAsiaTheme="minorEastAsia"/>
          <w:color w:val="000000"/>
          <w:szCs w:val="24"/>
        </w:rPr>
      </w:pPr>
    </w:p>
    <w:p w14:paraId="07A44BCA" w14:textId="60496CF7"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EERE will not respond to individual submissions or publish publicly a compendium of responses</w:t>
      </w:r>
      <w:r w:rsidR="00E81B25">
        <w:rPr>
          <w:rFonts w:eastAsiaTheme="minorEastAsia"/>
          <w:color w:val="000000"/>
          <w:szCs w:val="24"/>
        </w:rPr>
        <w:t xml:space="preserve">. </w:t>
      </w:r>
      <w:r w:rsidRPr="0080754B">
        <w:rPr>
          <w:rFonts w:eastAsiaTheme="minorEastAsia"/>
          <w:color w:val="000000"/>
          <w:szCs w:val="24"/>
        </w:rPr>
        <w:t>A response to this RFI will not be viewed as a binding commitment to develop or pursue the project or ideas discussed.</w:t>
      </w:r>
    </w:p>
    <w:p w14:paraId="07A44BCB" w14:textId="77777777" w:rsidR="00EB251F" w:rsidRPr="0080754B" w:rsidRDefault="00EB251F" w:rsidP="00EB251F">
      <w:pPr>
        <w:autoSpaceDE w:val="0"/>
        <w:autoSpaceDN w:val="0"/>
        <w:adjustRightInd w:val="0"/>
        <w:rPr>
          <w:rFonts w:eastAsiaTheme="minorEastAsia"/>
          <w:color w:val="000000"/>
          <w:szCs w:val="24"/>
        </w:rPr>
      </w:pPr>
    </w:p>
    <w:p w14:paraId="07A44BCC" w14:textId="77777777" w:rsidR="00EB251F" w:rsidRPr="0080754B" w:rsidRDefault="00EB251F" w:rsidP="00EB251F">
      <w:pPr>
        <w:autoSpaceDE w:val="0"/>
        <w:autoSpaceDN w:val="0"/>
        <w:adjustRightInd w:val="0"/>
        <w:rPr>
          <w:rFonts w:eastAsiaTheme="minorEastAsia"/>
          <w:color w:val="000000"/>
          <w:szCs w:val="24"/>
        </w:rPr>
      </w:pPr>
      <w:r w:rsidRPr="0080754B">
        <w:rPr>
          <w:rFonts w:eastAsiaTheme="minorEastAsia"/>
          <w:color w:val="000000"/>
          <w:szCs w:val="24"/>
        </w:rPr>
        <w:t>Respondents are requested to provide the following information at the start of their response to this RFI:</w:t>
      </w:r>
    </w:p>
    <w:p w14:paraId="07A44BCD" w14:textId="77777777" w:rsidR="00EB251F" w:rsidRPr="0080754B" w:rsidRDefault="00EB251F" w:rsidP="00EB251F">
      <w:pPr>
        <w:numPr>
          <w:ilvl w:val="0"/>
          <w:numId w:val="3"/>
        </w:numPr>
        <w:autoSpaceDE w:val="0"/>
        <w:autoSpaceDN w:val="0"/>
        <w:adjustRightInd w:val="0"/>
        <w:spacing w:after="200" w:line="276" w:lineRule="auto"/>
        <w:contextualSpacing/>
        <w:rPr>
          <w:rFonts w:eastAsiaTheme="minorEastAsia"/>
          <w:color w:val="000000"/>
          <w:szCs w:val="24"/>
        </w:rPr>
      </w:pPr>
      <w:r w:rsidRPr="0080754B">
        <w:rPr>
          <w:rFonts w:eastAsiaTheme="minorEastAsia"/>
          <w:color w:val="000000"/>
          <w:szCs w:val="24"/>
        </w:rPr>
        <w:t xml:space="preserve">Company / institution name; </w:t>
      </w:r>
    </w:p>
    <w:p w14:paraId="07A44BCE" w14:textId="77777777" w:rsidR="00E54294" w:rsidRPr="0080754B" w:rsidRDefault="00EB251F" w:rsidP="00E54294">
      <w:pPr>
        <w:numPr>
          <w:ilvl w:val="0"/>
          <w:numId w:val="3"/>
        </w:numPr>
        <w:autoSpaceDE w:val="0"/>
        <w:autoSpaceDN w:val="0"/>
        <w:adjustRightInd w:val="0"/>
        <w:spacing w:after="200" w:line="276" w:lineRule="auto"/>
        <w:contextualSpacing/>
        <w:rPr>
          <w:rFonts w:eastAsiaTheme="minorEastAsia"/>
          <w:color w:val="000000"/>
          <w:szCs w:val="24"/>
        </w:rPr>
      </w:pPr>
      <w:r w:rsidRPr="0080754B">
        <w:rPr>
          <w:rFonts w:eastAsiaTheme="minorEastAsia"/>
          <w:color w:val="000000"/>
          <w:szCs w:val="24"/>
        </w:rPr>
        <w:t xml:space="preserve">Company / institution contact; </w:t>
      </w:r>
    </w:p>
    <w:p w14:paraId="07A44BCF" w14:textId="77777777" w:rsidR="00FC2BEF" w:rsidRPr="0080754B" w:rsidRDefault="00EB251F" w:rsidP="00FC2BEF">
      <w:pPr>
        <w:numPr>
          <w:ilvl w:val="0"/>
          <w:numId w:val="3"/>
        </w:numPr>
        <w:autoSpaceDE w:val="0"/>
        <w:autoSpaceDN w:val="0"/>
        <w:adjustRightInd w:val="0"/>
        <w:spacing w:after="200" w:line="276" w:lineRule="auto"/>
        <w:contextualSpacing/>
        <w:rPr>
          <w:szCs w:val="24"/>
        </w:rPr>
      </w:pPr>
      <w:r w:rsidRPr="0080754B">
        <w:rPr>
          <w:rFonts w:eastAsiaTheme="minorEastAsia"/>
          <w:color w:val="000000"/>
          <w:szCs w:val="24"/>
        </w:rPr>
        <w:t>Contact's address, p</w:t>
      </w:r>
      <w:r w:rsidR="00274ACC" w:rsidRPr="0080754B">
        <w:rPr>
          <w:rFonts w:eastAsiaTheme="minorEastAsia"/>
          <w:color w:val="000000"/>
          <w:szCs w:val="24"/>
        </w:rPr>
        <w:t>hone number, and e-mail address.</w:t>
      </w:r>
    </w:p>
    <w:p w14:paraId="07A44BD0" w14:textId="77777777" w:rsidR="00870146" w:rsidRPr="0080754B" w:rsidRDefault="00870146" w:rsidP="00FC2BEF">
      <w:pPr>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szCs w:val="24"/>
        </w:rPr>
      </w:pPr>
    </w:p>
    <w:sectPr w:rsidR="00870146" w:rsidRPr="0080754B" w:rsidSect="002A7CB4">
      <w:headerReference w:type="default" r:id="rId11"/>
      <w:footerReference w:type="default" r:id="rId12"/>
      <w:headerReference w:type="first" r:id="rId13"/>
      <w:footerReference w:type="first" r:id="rId14"/>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B61833" w14:textId="77777777" w:rsidR="0070287A" w:rsidRDefault="0070287A">
      <w:r>
        <w:separator/>
      </w:r>
    </w:p>
  </w:endnote>
  <w:endnote w:type="continuationSeparator" w:id="0">
    <w:p w14:paraId="325547D2" w14:textId="77777777" w:rsidR="0070287A" w:rsidRDefault="00702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5" w14:textId="2C9DF686" w:rsidR="00274ACC" w:rsidRDefault="00274ACC" w:rsidP="00274ACC">
    <w:pPr>
      <w:tabs>
        <w:tab w:val="left" w:pos="-270"/>
      </w:tabs>
      <w:ind w:right="-202"/>
      <w:rPr>
        <w:rFonts w:ascii="Calibri" w:eastAsiaTheme="minorEastAsia" w:hAnsi="Calibri" w:cs="Arial"/>
        <w:i/>
        <w:sz w:val="22"/>
        <w:szCs w:val="22"/>
      </w:rPr>
    </w:pPr>
    <w:r>
      <w:rPr>
        <w:rFonts w:ascii="Calibri" w:eastAsiaTheme="minorEastAsia" w:hAnsi="Calibri" w:cs="Arial"/>
        <w:i/>
        <w:sz w:val="22"/>
        <w:szCs w:val="22"/>
      </w:rPr>
      <w:t>__________________________________</w:t>
    </w:r>
  </w:p>
  <w:p w14:paraId="07A44BE6" w14:textId="05C9351D" w:rsidR="00EB251F" w:rsidRDefault="00DB42DA" w:rsidP="00274ACC">
    <w:pPr>
      <w:tabs>
        <w:tab w:val="left" w:pos="-270"/>
      </w:tabs>
      <w:ind w:right="-202"/>
      <w:rPr>
        <w:rFonts w:ascii="Calibri" w:eastAsiaTheme="minorEastAsia" w:hAnsi="Calibri" w:cs="Arial"/>
        <w:i/>
        <w:sz w:val="22"/>
        <w:szCs w:val="22"/>
      </w:rPr>
    </w:pPr>
    <w:r>
      <w:rPr>
        <w:noProof/>
      </w:rPr>
      <mc:AlternateContent>
        <mc:Choice Requires="wps">
          <w:drawing>
            <wp:anchor distT="0" distB="0" distL="114300" distR="114300" simplePos="0" relativeHeight="251681792" behindDoc="1" locked="0" layoutInCell="1" allowOverlap="1" wp14:anchorId="426AB31A" wp14:editId="0AB040C0">
              <wp:simplePos x="0" y="0"/>
              <wp:positionH relativeFrom="margin">
                <wp:posOffset>-409575</wp:posOffset>
              </wp:positionH>
              <wp:positionV relativeFrom="page">
                <wp:posOffset>9306560</wp:posOffset>
              </wp:positionV>
              <wp:extent cx="6583680" cy="54610"/>
              <wp:effectExtent l="0" t="0" r="7620" b="2540"/>
              <wp:wrapTight wrapText="bothSides">
                <wp:wrapPolygon edited="0">
                  <wp:start x="0" y="0"/>
                  <wp:lineTo x="0" y="15070"/>
                  <wp:lineTo x="21563" y="15070"/>
                  <wp:lineTo x="21563" y="0"/>
                  <wp:lineTo x="0" y="0"/>
                </wp:wrapPolygon>
              </wp:wrapTight>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5F298" id="Rectangle 6" o:spid="_x0000_s1026" style="position:absolute;margin-left:-32.25pt;margin-top:732.8pt;width:518.4pt;height:4.3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" fillcolor="#007934" stroked="f">
              <v:textbox inset=",7.2pt,,7.2pt"/>
              <w10:wrap type="tight" anchorx="margin" anchory="page"/>
            </v:rect>
          </w:pict>
        </mc:Fallback>
      </mc:AlternateContent>
    </w:r>
    <w:r w:rsidR="00EB251F" w:rsidRPr="00EB251F">
      <w:rPr>
        <w:rFonts w:ascii="Calibri" w:eastAsiaTheme="minorEastAsia" w:hAnsi="Calibri" w:cs="Arial"/>
        <w:i/>
        <w:sz w:val="22"/>
        <w:szCs w:val="22"/>
      </w:rPr>
      <w:t>This is a Request for Information (RFI) only</w:t>
    </w:r>
    <w:r w:rsidR="00E81B25">
      <w:rPr>
        <w:rFonts w:ascii="Calibri" w:eastAsiaTheme="minorEastAsia" w:hAnsi="Calibri" w:cs="Arial"/>
        <w:i/>
        <w:sz w:val="22"/>
        <w:szCs w:val="22"/>
      </w:rPr>
      <w:t xml:space="preserve">. </w:t>
    </w:r>
    <w:r w:rsidR="00EB251F" w:rsidRPr="00EB251F">
      <w:rPr>
        <w:rFonts w:ascii="Calibri" w:eastAsiaTheme="minorEastAsia" w:hAnsi="Calibri" w:cs="Arial"/>
        <w:i/>
        <w:sz w:val="22"/>
        <w:szCs w:val="22"/>
      </w:rPr>
      <w:t>EERE will not pay for information provided under this RFI and no project will be supported as a result of this RFI</w:t>
    </w:r>
    <w:r w:rsidR="00E81B25">
      <w:rPr>
        <w:rFonts w:ascii="Calibri" w:eastAsiaTheme="minorEastAsia" w:hAnsi="Calibri" w:cs="Arial"/>
        <w:i/>
        <w:sz w:val="22"/>
        <w:szCs w:val="22"/>
      </w:rPr>
      <w:t xml:space="preserve">. </w:t>
    </w:r>
    <w:r w:rsidR="00EB251F" w:rsidRPr="00EB251F">
      <w:rPr>
        <w:rFonts w:ascii="Calibri" w:eastAsiaTheme="minorEastAsia" w:hAnsi="Calibri" w:cs="Arial"/>
        <w:i/>
        <w:sz w:val="22"/>
        <w:szCs w:val="22"/>
      </w:rPr>
      <w:t>This RFI is not accepting applications for financial assistance or financial incentives</w:t>
    </w:r>
    <w:r w:rsidR="00E81B25">
      <w:rPr>
        <w:rFonts w:ascii="Calibri" w:eastAsiaTheme="minorEastAsia" w:hAnsi="Calibri" w:cs="Arial"/>
        <w:i/>
        <w:sz w:val="22"/>
        <w:szCs w:val="22"/>
      </w:rPr>
      <w:t xml:space="preserve">. </w:t>
    </w:r>
    <w:r w:rsidR="00EB251F" w:rsidRPr="00EB251F">
      <w:rPr>
        <w:rFonts w:ascii="Calibri" w:eastAsiaTheme="minorEastAsia" w:hAnsi="Calibri" w:cs="Arial"/>
        <w:i/>
        <w:sz w:val="22"/>
        <w:szCs w:val="22"/>
      </w:rPr>
      <w:t>EERE may or may not issue a Funding Opportunity Announcement (FOA) based on consideration of the input received from this RFI.</w:t>
    </w:r>
  </w:p>
  <w:p w14:paraId="758731F5" w14:textId="77777777" w:rsidR="00936CC7" w:rsidRPr="007C37BD" w:rsidRDefault="00936CC7" w:rsidP="00936CC7">
    <w:pPr>
      <w:pStyle w:val="Footer"/>
      <w:framePr w:wrap="around" w:vAnchor="text" w:hAnchor="page" w:x="11251" w:y="70"/>
      <w:rPr>
        <w:rStyle w:val="PageNumber"/>
        <w:sz w:val="18"/>
      </w:rPr>
    </w:pPr>
    <w:r w:rsidRPr="007C37BD">
      <w:rPr>
        <w:rStyle w:val="PageNumber"/>
        <w:sz w:val="18"/>
      </w:rPr>
      <w:fldChar w:fldCharType="begin"/>
    </w:r>
    <w:r w:rsidRPr="007C37BD">
      <w:rPr>
        <w:rStyle w:val="PageNumber"/>
        <w:sz w:val="18"/>
      </w:rPr>
      <w:instrText xml:space="preserve">PAGE  </w:instrText>
    </w:r>
    <w:r w:rsidRPr="007C37BD">
      <w:rPr>
        <w:rStyle w:val="PageNumber"/>
        <w:sz w:val="18"/>
      </w:rPr>
      <w:fldChar w:fldCharType="separate"/>
    </w:r>
    <w:r w:rsidR="00153CC6">
      <w:rPr>
        <w:rStyle w:val="PageNumber"/>
        <w:noProof/>
        <w:sz w:val="18"/>
      </w:rPr>
      <w:t>4</w:t>
    </w:r>
    <w:r w:rsidRPr="007C37BD">
      <w:rPr>
        <w:rStyle w:val="PageNumber"/>
        <w:sz w:val="18"/>
      </w:rPr>
      <w:fldChar w:fldCharType="end"/>
    </w:r>
  </w:p>
  <w:p w14:paraId="055B4AE1" w14:textId="7FC56697" w:rsidR="00936CC7" w:rsidRPr="00EB251F" w:rsidRDefault="00936CC7" w:rsidP="00274ACC">
    <w:pPr>
      <w:tabs>
        <w:tab w:val="left" w:pos="-270"/>
      </w:tabs>
      <w:ind w:right="-202"/>
      <w:rPr>
        <w:rFonts w:ascii="Calibri" w:eastAsiaTheme="minorEastAsia" w:hAnsi="Calibri" w:cstheme="minorBidi"/>
        <w:i/>
        <w:sz w:val="22"/>
        <w:szCs w:val="22"/>
      </w:rPr>
    </w:pPr>
  </w:p>
  <w:p w14:paraId="07A44BE8" w14:textId="18AE882E" w:rsidR="00F44784" w:rsidRDefault="00936CC7">
    <w:pPr>
      <w:pStyle w:val="Footer"/>
    </w:pPr>
    <w:r>
      <w:rPr>
        <w:i/>
        <w:sz w:val="20"/>
      </w:rPr>
      <w:t xml:space="preserve">Template Version </w:t>
    </w:r>
    <w:r w:rsidR="00061E82">
      <w:rPr>
        <w:i/>
        <w:sz w:val="20"/>
      </w:rPr>
      <w:t>02/</w:t>
    </w:r>
    <w:r w:rsidR="00214A5C">
      <w:rPr>
        <w:i/>
        <w:sz w:val="20"/>
      </w:rPr>
      <w:t>25</w:t>
    </w:r>
    <w:r w:rsidR="00061E82">
      <w:rPr>
        <w:i/>
        <w:sz w:val="20"/>
      </w:rPr>
      <w:t>/2021</w:t>
    </w:r>
    <w:r w:rsidR="00BA2F5F">
      <w:tab/>
    </w:r>
    <w:r w:rsidR="00BA2F5F">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A" w14:textId="77777777" w:rsidR="00274ACC" w:rsidRDefault="00274ACC" w:rsidP="00274ACC">
    <w:pPr>
      <w:tabs>
        <w:tab w:val="left" w:pos="-270"/>
      </w:tabs>
      <w:ind w:right="-202"/>
      <w:rPr>
        <w:rFonts w:ascii="Calibri" w:eastAsiaTheme="minorEastAsia" w:hAnsi="Calibri" w:cs="Arial"/>
        <w:i/>
        <w:sz w:val="22"/>
        <w:szCs w:val="22"/>
      </w:rPr>
    </w:pPr>
    <w:r>
      <w:rPr>
        <w:rFonts w:ascii="Calibri" w:eastAsiaTheme="minorEastAsia" w:hAnsi="Calibri" w:cs="Arial"/>
        <w:i/>
        <w:sz w:val="22"/>
        <w:szCs w:val="22"/>
      </w:rPr>
      <w:t>__________________________________</w:t>
    </w:r>
  </w:p>
  <w:p w14:paraId="07A44BEB" w14:textId="0E8CCEA9" w:rsidR="00EB251F" w:rsidRPr="00EB251F" w:rsidRDefault="00EB251F" w:rsidP="00274ACC">
    <w:pPr>
      <w:tabs>
        <w:tab w:val="left" w:pos="-270"/>
      </w:tabs>
      <w:ind w:right="-202"/>
      <w:rPr>
        <w:rFonts w:ascii="Calibri" w:eastAsiaTheme="minorEastAsia" w:hAnsi="Calibri" w:cstheme="minorBidi"/>
        <w:i/>
        <w:sz w:val="22"/>
        <w:szCs w:val="22"/>
      </w:rPr>
    </w:pPr>
    <w:r w:rsidRPr="00EB251F">
      <w:rPr>
        <w:rFonts w:ascii="Calibri" w:eastAsiaTheme="minorEastAsia" w:hAnsi="Calibri" w:cs="Arial"/>
        <w:i/>
        <w:sz w:val="22"/>
        <w:szCs w:val="22"/>
      </w:rPr>
      <w:t>This is a Request for Information (RFI) only. EERE will not pay for information provided under this RFI and no project will be supported as a result of this RFI. This RFI is not accepting applications for financial assistance or financial incentives. EERE may or may not issue a Funding Opportunity Announcement (FOA) based on consideration of the input received from this RFI.</w:t>
    </w:r>
  </w:p>
  <w:p w14:paraId="5B566FA3" w14:textId="4B5ADBA1" w:rsidR="00936CC7" w:rsidRDefault="00DB42DA">
    <w:pPr>
      <w:pStyle w:val="Footer"/>
    </w:pPr>
    <w:r>
      <w:rPr>
        <w:noProof/>
      </w:rPr>
      <mc:AlternateContent>
        <mc:Choice Requires="wps">
          <w:drawing>
            <wp:anchor distT="0" distB="0" distL="114300" distR="114300" simplePos="0" relativeHeight="251679744" behindDoc="1" locked="0" layoutInCell="1" allowOverlap="1" wp14:anchorId="2FCDAE18" wp14:editId="57830457">
              <wp:simplePos x="0" y="0"/>
              <wp:positionH relativeFrom="column">
                <wp:posOffset>-85725</wp:posOffset>
              </wp:positionH>
              <wp:positionV relativeFrom="page">
                <wp:posOffset>9551035</wp:posOffset>
              </wp:positionV>
              <wp:extent cx="6583680" cy="54610"/>
              <wp:effectExtent l="0" t="0" r="7620" b="2540"/>
              <wp:wrapTight wrapText="bothSides">
                <wp:wrapPolygon edited="0">
                  <wp:start x="0" y="0"/>
                  <wp:lineTo x="0" y="15070"/>
                  <wp:lineTo x="21563" y="15070"/>
                  <wp:lineTo x="21563" y="0"/>
                  <wp:lineTo x="0" y="0"/>
                </wp:wrapPolygon>
              </wp:wrapTight>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3680" cy="54610"/>
                      </a:xfrm>
                      <a:prstGeom prst="rect">
                        <a:avLst/>
                      </a:prstGeom>
                      <a:solidFill>
                        <a:srgbClr val="00793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9C936" id="Rectangle 6" o:spid="_x0000_s1026" style="position:absolute;margin-left:-6.75pt;margin-top:752.05pt;width:518.4pt;height:4.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" fillcolor="#007934" stroked="f">
              <v:textbox inset=",7.2pt,,7.2pt"/>
              <w10:wrap type="tight" anchory="page"/>
            </v:rect>
          </w:pict>
        </mc:Fallback>
      </mc:AlternateContent>
    </w:r>
  </w:p>
  <w:p w14:paraId="07A44BEC" w14:textId="3A9B2B92" w:rsidR="00F44784" w:rsidRPr="00936CC7" w:rsidRDefault="00936CC7">
    <w:pPr>
      <w:pStyle w:val="Footer"/>
      <w:rPr>
        <w:i/>
        <w:sz w:val="20"/>
      </w:rPr>
    </w:pPr>
    <w:r>
      <w:rPr>
        <w:i/>
        <w:sz w:val="20"/>
      </w:rPr>
      <w:t xml:space="preserve">Template Version </w:t>
    </w:r>
    <w:r w:rsidR="00061E82">
      <w:rPr>
        <w:i/>
        <w:sz w:val="20"/>
      </w:rPr>
      <w:t>02/</w:t>
    </w:r>
    <w:r w:rsidR="00214A5C">
      <w:rPr>
        <w:i/>
        <w:sz w:val="20"/>
      </w:rPr>
      <w:t>25</w:t>
    </w:r>
    <w:r w:rsidR="00061E82">
      <w:rPr>
        <w:i/>
        <w:sz w:val="20"/>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C8DD23" w14:textId="77777777" w:rsidR="0070287A" w:rsidRDefault="0070287A">
      <w:r>
        <w:separator/>
      </w:r>
    </w:p>
  </w:footnote>
  <w:footnote w:type="continuationSeparator" w:id="0">
    <w:p w14:paraId="54A22796" w14:textId="77777777" w:rsidR="0070287A" w:rsidRDefault="00702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4" w14:textId="1C1D74D3" w:rsidR="00F44784" w:rsidRDefault="00DB42DA">
    <w:pPr>
      <w:pStyle w:val="Header"/>
    </w:pPr>
    <w:r w:rsidRPr="009423D0">
      <w:rPr>
        <w:noProof/>
      </w:rPr>
      <mc:AlternateContent>
        <mc:Choice Requires="wps">
          <w:drawing>
            <wp:anchor distT="0" distB="0" distL="114300" distR="114300" simplePos="0" relativeHeight="251683840" behindDoc="1" locked="0" layoutInCell="1" allowOverlap="1" wp14:anchorId="31179633" wp14:editId="6DFE91E6">
              <wp:simplePos x="0" y="0"/>
              <wp:positionH relativeFrom="margin">
                <wp:posOffset>0</wp:posOffset>
              </wp:positionH>
              <wp:positionV relativeFrom="paragraph">
                <wp:posOffset>400050</wp:posOffset>
              </wp:positionV>
              <wp:extent cx="6217920" cy="0"/>
              <wp:effectExtent l="0" t="0" r="0" b="0"/>
              <wp:wrapNone/>
              <wp:docPr id="303" name="Straight Connector 303"/>
              <wp:cNvGraphicFramePr/>
              <a:graphic xmlns:a="http://schemas.openxmlformats.org/drawingml/2006/main">
                <a:graphicData uri="http://schemas.microsoft.com/office/word/2010/wordprocessingShape">
                  <wps:wsp>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6F8F60" id="Straight Connector 303" o:spid="_x0000_s1026" style="position:absolute;z-index:-2516326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31.5pt" to="489.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" strokecolor="gray [1629]" strokeweight="1.5pt">
              <w10:wrap anchorx="margin"/>
            </v:line>
          </w:pict>
        </mc:Fallback>
      </mc:AlternateContent>
    </w:r>
    <w:r w:rsidRPr="00C95D6D">
      <w:rPr>
        <w:noProof/>
      </w:rPr>
      <w:drawing>
        <wp:inline distT="0" distB="0" distL="0" distR="0" wp14:anchorId="6AF44B66" wp14:editId="556E1B31">
          <wp:extent cx="3017520" cy="310896"/>
          <wp:effectExtent l="0" t="0" r="0" b="0"/>
          <wp:docPr id="290" name="Picture 290"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69537"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44BE9" w14:textId="3AB6DB88" w:rsidR="00F44784" w:rsidRPr="00F44784" w:rsidRDefault="00DB42DA" w:rsidP="00F44784">
    <w:pPr>
      <w:pStyle w:val="Header"/>
    </w:pPr>
    <w:r>
      <w:rPr>
        <w:rFonts w:cstheme="minorBidi"/>
        <w:noProof/>
        <w:szCs w:val="24"/>
      </w:rPr>
      <mc:AlternateContent>
        <mc:Choice Requires="wpg">
          <w:drawing>
            <wp:anchor distT="0" distB="0" distL="114300" distR="114300" simplePos="0" relativeHeight="251657215" behindDoc="0" locked="0" layoutInCell="1" allowOverlap="1" wp14:anchorId="71F952D2" wp14:editId="502F2D59">
              <wp:simplePos x="0" y="0"/>
              <wp:positionH relativeFrom="margin">
                <wp:posOffset>-449580</wp:posOffset>
              </wp:positionH>
              <wp:positionV relativeFrom="paragraph">
                <wp:posOffset>-257175</wp:posOffset>
              </wp:positionV>
              <wp:extent cx="6843077" cy="649449"/>
              <wp:effectExtent l="0" t="0" r="0" b="0"/>
              <wp:wrapNone/>
              <wp:docPr id="26" name="Group 26"/>
              <wp:cNvGraphicFramePr/>
              <a:graphic xmlns:a="http://schemas.openxmlformats.org/drawingml/2006/main">
                <a:graphicData uri="http://schemas.microsoft.com/office/word/2010/wordprocessingGroup">
                  <wpg:wgp>
                    <wpg:cNvGrpSpPr/>
                    <wpg:grpSpPr>
                      <a:xfrm>
                        <a:off x="0" y="0"/>
                        <a:ext cx="6843077" cy="649449"/>
                        <a:chOff x="0" y="0"/>
                        <a:chExt cx="6843077" cy="649449"/>
                      </a:xfrm>
                    </wpg:grpSpPr>
                    <wps:wsp>
                      <wps:cNvPr id="22" name="Rectangle 22"/>
                      <wps:cNvSpPr/>
                      <wps:spPr>
                        <a:xfrm>
                          <a:off x="0" y="0"/>
                          <a:ext cx="6838950" cy="609600"/>
                        </a:xfrm>
                        <a:prstGeom prst="rect">
                          <a:avLst/>
                        </a:prstGeom>
                        <a:solidFill>
                          <a:srgbClr val="0079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0" y="601824"/>
                          <a:ext cx="6838950" cy="47625"/>
                        </a:xfrm>
                        <a:prstGeom prst="rect">
                          <a:avLst/>
                        </a:prstGeom>
                        <a:solidFill>
                          <a:srgbClr val="5B66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814804" y="601824"/>
                          <a:ext cx="5028273" cy="45719"/>
                        </a:xfrm>
                        <a:prstGeom prst="rect">
                          <a:avLst/>
                        </a:prstGeom>
                        <a:solidFill>
                          <a:srgbClr val="76BC2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5" name="Picture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121298" y="158620"/>
                          <a:ext cx="2738120" cy="28575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14AB4DBB" id="Group 26" o:spid="_x0000_s1026" style="position:absolute;margin-left:-35.4pt;margin-top:-20.25pt;width:538.8pt;height:51.15pt;z-index:251657215;mso-position-horizontal-relative:margin;mso-width-relative:margin;mso-height-relative:margin" coordsize="68430,6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">
              <v:rect id="Rectangle 22" o:spid="_x0000_s1027" style="position:absolute;width:68389;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" fillcolor="#007934" stroked="f" strokeweight="2pt"/>
              <v:rect id="Rectangle 23" o:spid="_x0000_s1028" style="position:absolute;top:6018;width:68389;height: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" fillcolor="#5b6670" stroked="f" strokeweight="2pt"/>
              <v:rect id="Rectangle 24" o:spid="_x0000_s1029" style="position:absolute;left:18148;top:6018;width:50282;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" fillcolor="#76bc21"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30" type="#_x0000_t75" style="position:absolute;left:1212;top:1586;width:2738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">
                <v:imagedata r:id="rId2" o:title=""/>
              </v:shape>
              <w10:wrap anchorx="margin"/>
            </v:group>
          </w:pict>
        </mc:Fallback>
      </mc:AlternateContent>
    </w:r>
    <w:r w:rsidR="00324558">
      <w:rPr>
        <w:noProof/>
      </w:rPr>
      <mc:AlternateContent>
        <mc:Choice Requires="wps">
          <w:drawing>
            <wp:anchor distT="0" distB="0" distL="114300" distR="114300" simplePos="0" relativeHeight="251658240" behindDoc="0" locked="0" layoutInCell="1" allowOverlap="1" wp14:anchorId="07A44BF3" wp14:editId="0EA52D01">
              <wp:simplePos x="0" y="0"/>
              <wp:positionH relativeFrom="column">
                <wp:posOffset>1612900</wp:posOffset>
              </wp:positionH>
              <wp:positionV relativeFrom="paragraph">
                <wp:posOffset>9525</wp:posOffset>
              </wp:positionV>
              <wp:extent cx="4302125" cy="56197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2125" cy="561975"/>
                      </a:xfrm>
                      <a:prstGeom prst="rect">
                        <a:avLst/>
                      </a:prstGeom>
                      <a:noFill/>
                      <a:ln w="9525">
                        <a:noFill/>
                        <a:miter lim="800000"/>
                        <a:headEnd/>
                        <a:tailEnd/>
                      </a:ln>
                    </wps:spPr>
                    <wps:txbx>
                      <w:txbxContent>
                        <w:p w14:paraId="07A44BF9" w14:textId="2E61A3F2" w:rsidR="00F44784" w:rsidRPr="009B3705" w:rsidRDefault="00634BE9" w:rsidP="00F44784">
                          <w:pPr>
                            <w:ind w:left="720"/>
                            <w:jc w:val="right"/>
                            <w:rPr>
                              <w:rFonts w:ascii="Calibri" w:hAnsi="Calibri"/>
                              <w:b/>
                              <w:color w:val="FFFFFF" w:themeColor="background1"/>
                              <w:szCs w:val="24"/>
                            </w:rPr>
                          </w:pPr>
                          <w:r w:rsidRPr="00634BE9">
                            <w:rPr>
                              <w:rFonts w:ascii="Calibri" w:hAnsi="Calibri"/>
                              <w:b/>
                              <w:color w:val="FFFFFF" w:themeColor="background1"/>
                              <w:szCs w:val="24"/>
                            </w:rPr>
                            <w:t>EERE T 540.11</w:t>
                          </w:r>
                          <w:r w:rsidR="00BE1349">
                            <w:rPr>
                              <w:rFonts w:ascii="Calibri" w:hAnsi="Calibri"/>
                              <w:b/>
                              <w:color w:val="FFFFFF" w:themeColor="background1"/>
                              <w:szCs w:val="24"/>
                            </w:rPr>
                            <w:t>1-02</w:t>
                          </w:r>
                          <w:r w:rsidR="004641EB" w:rsidRPr="009B3705">
                            <w:rPr>
                              <w:rFonts w:ascii="Calibri" w:hAnsi="Calibri"/>
                              <w:b/>
                              <w:color w:val="FFFFFF" w:themeColor="background1"/>
                              <w:szCs w:val="24"/>
                            </w:rPr>
                            <w:t xml:space="preserve">: </w:t>
                          </w:r>
                          <w:r w:rsidR="000C576C" w:rsidRPr="009B3705">
                            <w:rPr>
                              <w:rFonts w:ascii="Calibri" w:hAnsi="Calibri"/>
                              <w:b/>
                              <w:color w:val="FFFFFF" w:themeColor="background1"/>
                              <w:szCs w:val="24"/>
                            </w:rPr>
                            <w:t>Request for Information (RFI)</w:t>
                          </w:r>
                        </w:p>
                        <w:p w14:paraId="07A44BFA" w14:textId="77777777" w:rsidR="00F44784" w:rsidRPr="006E3D58" w:rsidRDefault="00F44784" w:rsidP="00F44784">
                          <w:pPr>
                            <w:ind w:left="1440" w:firstLine="720"/>
                            <w:jc w:val="right"/>
                            <w:rPr>
                              <w:rFonts w:ascii="Calibri" w:hAnsi="Calibri"/>
                              <w:color w:val="FFFFFF" w:themeColor="background1"/>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A44BF3" id="_x0000_t202" coordsize="21600,21600" o:spt="202" path="m,l,21600r21600,l21600,xe">
              <v:stroke joinstyle="miter"/>
              <v:path gradientshapeok="t" o:connecttype="rect"/>
            </v:shapetype>
            <v:shape id="Text Box 307" o:spid="_x0000_s1026" type="#_x0000_t202" style="position:absolute;margin-left:127pt;margin-top:.75pt;width:338.75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" filled="f" stroked="f">
              <v:textbox>
                <w:txbxContent>
                  <w:p w14:paraId="07A44BF9" w14:textId="2E61A3F2" w:rsidR="00F44784" w:rsidRPr="009B3705" w:rsidRDefault="00634BE9" w:rsidP="00F44784">
                    <w:pPr>
                      <w:ind w:left="720"/>
                      <w:jc w:val="right"/>
                      <w:rPr>
                        <w:rFonts w:ascii="Calibri" w:hAnsi="Calibri"/>
                        <w:b/>
                        <w:color w:val="FFFFFF" w:themeColor="background1"/>
                        <w:szCs w:val="24"/>
                      </w:rPr>
                    </w:pPr>
                    <w:r w:rsidRPr="00634BE9">
                      <w:rPr>
                        <w:rFonts w:ascii="Calibri" w:hAnsi="Calibri"/>
                        <w:b/>
                        <w:color w:val="FFFFFF" w:themeColor="background1"/>
                        <w:szCs w:val="24"/>
                      </w:rPr>
                      <w:t>EERE T 540.11</w:t>
                    </w:r>
                    <w:r w:rsidR="00BE1349">
                      <w:rPr>
                        <w:rFonts w:ascii="Calibri" w:hAnsi="Calibri"/>
                        <w:b/>
                        <w:color w:val="FFFFFF" w:themeColor="background1"/>
                        <w:szCs w:val="24"/>
                      </w:rPr>
                      <w:t>1-02</w:t>
                    </w:r>
                    <w:r w:rsidR="004641EB" w:rsidRPr="009B3705">
                      <w:rPr>
                        <w:rFonts w:ascii="Calibri" w:hAnsi="Calibri"/>
                        <w:b/>
                        <w:color w:val="FFFFFF" w:themeColor="background1"/>
                        <w:szCs w:val="24"/>
                      </w:rPr>
                      <w:t xml:space="preserve">: </w:t>
                    </w:r>
                    <w:r w:rsidR="000C576C" w:rsidRPr="009B3705">
                      <w:rPr>
                        <w:rFonts w:ascii="Calibri" w:hAnsi="Calibri"/>
                        <w:b/>
                        <w:color w:val="FFFFFF" w:themeColor="background1"/>
                        <w:szCs w:val="24"/>
                      </w:rPr>
                      <w:t>Request for Information (RFI)</w:t>
                    </w:r>
                  </w:p>
                  <w:p w14:paraId="07A44BFA" w14:textId="77777777" w:rsidR="00F44784" w:rsidRPr="006E3D58" w:rsidRDefault="00F44784" w:rsidP="00F44784">
                    <w:pPr>
                      <w:ind w:left="1440" w:firstLine="720"/>
                      <w:jc w:val="right"/>
                      <w:rPr>
                        <w:rFonts w:ascii="Calibri" w:hAnsi="Calibri"/>
                        <w:color w:val="FFFFFF" w:themeColor="background1"/>
                        <w:szCs w:val="2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86924"/>
    <w:multiLevelType w:val="hybridMultilevel"/>
    <w:tmpl w:val="1A685E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B84B6C"/>
    <w:multiLevelType w:val="hybridMultilevel"/>
    <w:tmpl w:val="83967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8C7DFA"/>
    <w:multiLevelType w:val="hybridMultilevel"/>
    <w:tmpl w:val="62D88C2E"/>
    <w:lvl w:ilvl="0" w:tplc="1CAE9B9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49F90E39"/>
    <w:multiLevelType w:val="hybridMultilevel"/>
    <w:tmpl w:val="9AFC4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4C65FF"/>
    <w:multiLevelType w:val="hybridMultilevel"/>
    <w:tmpl w:val="A816D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2273D6"/>
    <w:multiLevelType w:val="hybridMultilevel"/>
    <w:tmpl w:val="210AE9AC"/>
    <w:lvl w:ilvl="0" w:tplc="1DA247D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68DD3AF0"/>
    <w:multiLevelType w:val="hybridMultilevel"/>
    <w:tmpl w:val="1A685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F77462"/>
    <w:multiLevelType w:val="hybridMultilevel"/>
    <w:tmpl w:val="907A3E82"/>
    <w:lvl w:ilvl="0" w:tplc="935CB80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1795583">
    <w:abstractNumId w:val="2"/>
  </w:num>
  <w:num w:numId="2" w16cid:durableId="2113285143">
    <w:abstractNumId w:val="5"/>
  </w:num>
  <w:num w:numId="3" w16cid:durableId="957101501">
    <w:abstractNumId w:val="3"/>
  </w:num>
  <w:num w:numId="4" w16cid:durableId="1021978712">
    <w:abstractNumId w:val="1"/>
  </w:num>
  <w:num w:numId="5" w16cid:durableId="1919052789">
    <w:abstractNumId w:val="4"/>
  </w:num>
  <w:num w:numId="6" w16cid:durableId="1571429332">
    <w:abstractNumId w:val="6"/>
  </w:num>
  <w:num w:numId="7" w16cid:durableId="1481996447">
    <w:abstractNumId w:val="0"/>
  </w:num>
  <w:num w:numId="8" w16cid:durableId="368384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0F58C1A-BD7E-406B-B3D5-7679035D6F87}"/>
    <w:docVar w:name="dgnword-eventsink" w:val="3600928"/>
  </w:docVars>
  <w:rsids>
    <w:rsidRoot w:val="000E7CAC"/>
    <w:rsid w:val="00003F83"/>
    <w:rsid w:val="00021A9E"/>
    <w:rsid w:val="00025CD2"/>
    <w:rsid w:val="00026EF6"/>
    <w:rsid w:val="00041AE4"/>
    <w:rsid w:val="00050A21"/>
    <w:rsid w:val="00056725"/>
    <w:rsid w:val="00056F8C"/>
    <w:rsid w:val="00057CF5"/>
    <w:rsid w:val="00061E82"/>
    <w:rsid w:val="000712C4"/>
    <w:rsid w:val="000754DB"/>
    <w:rsid w:val="00075EB0"/>
    <w:rsid w:val="00077258"/>
    <w:rsid w:val="00081FC3"/>
    <w:rsid w:val="000822B5"/>
    <w:rsid w:val="00090ECA"/>
    <w:rsid w:val="00095D8D"/>
    <w:rsid w:val="00096C06"/>
    <w:rsid w:val="000A12DC"/>
    <w:rsid w:val="000A29A9"/>
    <w:rsid w:val="000A59A1"/>
    <w:rsid w:val="000A5F24"/>
    <w:rsid w:val="000A620C"/>
    <w:rsid w:val="000B3E79"/>
    <w:rsid w:val="000C470C"/>
    <w:rsid w:val="000C576C"/>
    <w:rsid w:val="000D2B6E"/>
    <w:rsid w:val="000D5AA6"/>
    <w:rsid w:val="000D760E"/>
    <w:rsid w:val="000E7CAC"/>
    <w:rsid w:val="00102A4F"/>
    <w:rsid w:val="00103151"/>
    <w:rsid w:val="00120B82"/>
    <w:rsid w:val="00123F5A"/>
    <w:rsid w:val="001249CA"/>
    <w:rsid w:val="00126D89"/>
    <w:rsid w:val="00127023"/>
    <w:rsid w:val="00131FA3"/>
    <w:rsid w:val="0013237A"/>
    <w:rsid w:val="00140C97"/>
    <w:rsid w:val="00153CC6"/>
    <w:rsid w:val="00163ED2"/>
    <w:rsid w:val="00173E5B"/>
    <w:rsid w:val="00174892"/>
    <w:rsid w:val="0017690D"/>
    <w:rsid w:val="001777FF"/>
    <w:rsid w:val="00181FD6"/>
    <w:rsid w:val="00182AE3"/>
    <w:rsid w:val="00182F53"/>
    <w:rsid w:val="00186770"/>
    <w:rsid w:val="00192C72"/>
    <w:rsid w:val="0019409B"/>
    <w:rsid w:val="001B163A"/>
    <w:rsid w:val="001B76D6"/>
    <w:rsid w:val="001C0682"/>
    <w:rsid w:val="001D57B1"/>
    <w:rsid w:val="001D6045"/>
    <w:rsid w:val="001E28BC"/>
    <w:rsid w:val="001E5B51"/>
    <w:rsid w:val="001F2AAF"/>
    <w:rsid w:val="00201531"/>
    <w:rsid w:val="00210852"/>
    <w:rsid w:val="00211F32"/>
    <w:rsid w:val="00212B58"/>
    <w:rsid w:val="00214A5C"/>
    <w:rsid w:val="00216DC7"/>
    <w:rsid w:val="0023299B"/>
    <w:rsid w:val="00234E94"/>
    <w:rsid w:val="00237978"/>
    <w:rsid w:val="00240B33"/>
    <w:rsid w:val="00247889"/>
    <w:rsid w:val="00247B27"/>
    <w:rsid w:val="00254058"/>
    <w:rsid w:val="00260DC0"/>
    <w:rsid w:val="00270487"/>
    <w:rsid w:val="0027340B"/>
    <w:rsid w:val="00274ACC"/>
    <w:rsid w:val="00291983"/>
    <w:rsid w:val="00294338"/>
    <w:rsid w:val="002A7CB4"/>
    <w:rsid w:val="002C7809"/>
    <w:rsid w:val="002E1B4A"/>
    <w:rsid w:val="002E439B"/>
    <w:rsid w:val="00305894"/>
    <w:rsid w:val="00316166"/>
    <w:rsid w:val="00324558"/>
    <w:rsid w:val="003302B8"/>
    <w:rsid w:val="003372D6"/>
    <w:rsid w:val="00346AB4"/>
    <w:rsid w:val="00350E6D"/>
    <w:rsid w:val="00353EAA"/>
    <w:rsid w:val="00356684"/>
    <w:rsid w:val="00356F17"/>
    <w:rsid w:val="003675DF"/>
    <w:rsid w:val="00374257"/>
    <w:rsid w:val="00374D9F"/>
    <w:rsid w:val="003A110C"/>
    <w:rsid w:val="003A5325"/>
    <w:rsid w:val="003B2D02"/>
    <w:rsid w:val="003B4750"/>
    <w:rsid w:val="003C4039"/>
    <w:rsid w:val="003C43D8"/>
    <w:rsid w:val="003D06C0"/>
    <w:rsid w:val="003D12FD"/>
    <w:rsid w:val="003D6FC8"/>
    <w:rsid w:val="003E6FAE"/>
    <w:rsid w:val="00401E12"/>
    <w:rsid w:val="0040623D"/>
    <w:rsid w:val="0040675A"/>
    <w:rsid w:val="00410B5C"/>
    <w:rsid w:val="00411052"/>
    <w:rsid w:val="004116E9"/>
    <w:rsid w:val="00411AAA"/>
    <w:rsid w:val="0041423D"/>
    <w:rsid w:val="00420AFA"/>
    <w:rsid w:val="00422F0C"/>
    <w:rsid w:val="0042530B"/>
    <w:rsid w:val="00435933"/>
    <w:rsid w:val="00436335"/>
    <w:rsid w:val="00436C2B"/>
    <w:rsid w:val="00440E92"/>
    <w:rsid w:val="00443FA8"/>
    <w:rsid w:val="004641EB"/>
    <w:rsid w:val="00471E31"/>
    <w:rsid w:val="0047539A"/>
    <w:rsid w:val="00481C6B"/>
    <w:rsid w:val="00490959"/>
    <w:rsid w:val="00493CFF"/>
    <w:rsid w:val="004C71F7"/>
    <w:rsid w:val="004D3C11"/>
    <w:rsid w:val="004D41D7"/>
    <w:rsid w:val="004D705B"/>
    <w:rsid w:val="004D7F33"/>
    <w:rsid w:val="004E0A43"/>
    <w:rsid w:val="004E4FE2"/>
    <w:rsid w:val="004F3004"/>
    <w:rsid w:val="00503467"/>
    <w:rsid w:val="005059F7"/>
    <w:rsid w:val="0051309C"/>
    <w:rsid w:val="00515318"/>
    <w:rsid w:val="0052033E"/>
    <w:rsid w:val="0052076D"/>
    <w:rsid w:val="0053373F"/>
    <w:rsid w:val="00541F82"/>
    <w:rsid w:val="00553D64"/>
    <w:rsid w:val="00563633"/>
    <w:rsid w:val="00574032"/>
    <w:rsid w:val="00574506"/>
    <w:rsid w:val="00582169"/>
    <w:rsid w:val="0058490B"/>
    <w:rsid w:val="00586205"/>
    <w:rsid w:val="00590AE5"/>
    <w:rsid w:val="00590BBF"/>
    <w:rsid w:val="00591E4F"/>
    <w:rsid w:val="0059668D"/>
    <w:rsid w:val="005A3F48"/>
    <w:rsid w:val="005A4111"/>
    <w:rsid w:val="005A75D7"/>
    <w:rsid w:val="005B37F2"/>
    <w:rsid w:val="005C4CEE"/>
    <w:rsid w:val="005D50EC"/>
    <w:rsid w:val="005D51D2"/>
    <w:rsid w:val="005E058B"/>
    <w:rsid w:val="005E1968"/>
    <w:rsid w:val="005E3A45"/>
    <w:rsid w:val="005F2DB1"/>
    <w:rsid w:val="005F4A9A"/>
    <w:rsid w:val="005F7F88"/>
    <w:rsid w:val="00610A5F"/>
    <w:rsid w:val="00617562"/>
    <w:rsid w:val="00621317"/>
    <w:rsid w:val="00626B21"/>
    <w:rsid w:val="0063314E"/>
    <w:rsid w:val="006339E0"/>
    <w:rsid w:val="00634BE9"/>
    <w:rsid w:val="0064008F"/>
    <w:rsid w:val="006503B1"/>
    <w:rsid w:val="00654855"/>
    <w:rsid w:val="00656D75"/>
    <w:rsid w:val="0066055B"/>
    <w:rsid w:val="006669B6"/>
    <w:rsid w:val="00670238"/>
    <w:rsid w:val="00685C3D"/>
    <w:rsid w:val="00691B4C"/>
    <w:rsid w:val="006954AB"/>
    <w:rsid w:val="006A1832"/>
    <w:rsid w:val="006A37E9"/>
    <w:rsid w:val="006A3FBE"/>
    <w:rsid w:val="006B043B"/>
    <w:rsid w:val="006B34A4"/>
    <w:rsid w:val="006C0C2F"/>
    <w:rsid w:val="006C5937"/>
    <w:rsid w:val="006D4D81"/>
    <w:rsid w:val="006D723E"/>
    <w:rsid w:val="006E1FD8"/>
    <w:rsid w:val="006E27B9"/>
    <w:rsid w:val="006E3D58"/>
    <w:rsid w:val="006E4775"/>
    <w:rsid w:val="006E5D5C"/>
    <w:rsid w:val="006F53B8"/>
    <w:rsid w:val="006F6512"/>
    <w:rsid w:val="006F7637"/>
    <w:rsid w:val="006F789D"/>
    <w:rsid w:val="00701914"/>
    <w:rsid w:val="0070287A"/>
    <w:rsid w:val="00707F95"/>
    <w:rsid w:val="00712DBD"/>
    <w:rsid w:val="00714B6B"/>
    <w:rsid w:val="00727C20"/>
    <w:rsid w:val="0074344B"/>
    <w:rsid w:val="00743A48"/>
    <w:rsid w:val="00744CE4"/>
    <w:rsid w:val="007459A3"/>
    <w:rsid w:val="00752D5D"/>
    <w:rsid w:val="00755AC7"/>
    <w:rsid w:val="00757969"/>
    <w:rsid w:val="00780146"/>
    <w:rsid w:val="007840BE"/>
    <w:rsid w:val="00793739"/>
    <w:rsid w:val="007A7C27"/>
    <w:rsid w:val="007D3E7E"/>
    <w:rsid w:val="007E3185"/>
    <w:rsid w:val="007F3F1E"/>
    <w:rsid w:val="007F5A99"/>
    <w:rsid w:val="00805209"/>
    <w:rsid w:val="0080754B"/>
    <w:rsid w:val="00814779"/>
    <w:rsid w:val="008156A4"/>
    <w:rsid w:val="00816FF2"/>
    <w:rsid w:val="008206F0"/>
    <w:rsid w:val="00824BA0"/>
    <w:rsid w:val="0082520E"/>
    <w:rsid w:val="00834796"/>
    <w:rsid w:val="00840E5C"/>
    <w:rsid w:val="008440B2"/>
    <w:rsid w:val="00846AFA"/>
    <w:rsid w:val="00853152"/>
    <w:rsid w:val="008534E6"/>
    <w:rsid w:val="00853A06"/>
    <w:rsid w:val="00870146"/>
    <w:rsid w:val="00871E5F"/>
    <w:rsid w:val="00877B0F"/>
    <w:rsid w:val="00881F27"/>
    <w:rsid w:val="00891A40"/>
    <w:rsid w:val="00892645"/>
    <w:rsid w:val="0089651F"/>
    <w:rsid w:val="008A075F"/>
    <w:rsid w:val="008A1D06"/>
    <w:rsid w:val="008C19EB"/>
    <w:rsid w:val="008D477B"/>
    <w:rsid w:val="008D48B8"/>
    <w:rsid w:val="008D6288"/>
    <w:rsid w:val="008D70A4"/>
    <w:rsid w:val="008E14DA"/>
    <w:rsid w:val="008E4FF7"/>
    <w:rsid w:val="008F05B1"/>
    <w:rsid w:val="008F062F"/>
    <w:rsid w:val="008F7351"/>
    <w:rsid w:val="00903171"/>
    <w:rsid w:val="0090475D"/>
    <w:rsid w:val="00906046"/>
    <w:rsid w:val="0090751A"/>
    <w:rsid w:val="00914640"/>
    <w:rsid w:val="009154A4"/>
    <w:rsid w:val="00915D03"/>
    <w:rsid w:val="0092270B"/>
    <w:rsid w:val="00925FBC"/>
    <w:rsid w:val="0092648B"/>
    <w:rsid w:val="0093016B"/>
    <w:rsid w:val="00934854"/>
    <w:rsid w:val="00936C2F"/>
    <w:rsid w:val="00936CC7"/>
    <w:rsid w:val="009475C6"/>
    <w:rsid w:val="00947FEB"/>
    <w:rsid w:val="00951C99"/>
    <w:rsid w:val="00963C13"/>
    <w:rsid w:val="0098274F"/>
    <w:rsid w:val="009828C4"/>
    <w:rsid w:val="009855BF"/>
    <w:rsid w:val="00993554"/>
    <w:rsid w:val="009A4293"/>
    <w:rsid w:val="009B2422"/>
    <w:rsid w:val="009B3705"/>
    <w:rsid w:val="009B7B7E"/>
    <w:rsid w:val="009C1DBD"/>
    <w:rsid w:val="009C42F1"/>
    <w:rsid w:val="009C72EC"/>
    <w:rsid w:val="009D2914"/>
    <w:rsid w:val="009D3D28"/>
    <w:rsid w:val="009F0347"/>
    <w:rsid w:val="009F24E8"/>
    <w:rsid w:val="00A0566F"/>
    <w:rsid w:val="00A07C3A"/>
    <w:rsid w:val="00A158D1"/>
    <w:rsid w:val="00A178CD"/>
    <w:rsid w:val="00A179E1"/>
    <w:rsid w:val="00A34491"/>
    <w:rsid w:val="00A37DAC"/>
    <w:rsid w:val="00A40EB9"/>
    <w:rsid w:val="00A56B66"/>
    <w:rsid w:val="00A93087"/>
    <w:rsid w:val="00A93A9B"/>
    <w:rsid w:val="00A95559"/>
    <w:rsid w:val="00A972B2"/>
    <w:rsid w:val="00AA05E8"/>
    <w:rsid w:val="00AA0A81"/>
    <w:rsid w:val="00AA2681"/>
    <w:rsid w:val="00AA283D"/>
    <w:rsid w:val="00AA2ECB"/>
    <w:rsid w:val="00AB36AC"/>
    <w:rsid w:val="00AB47F8"/>
    <w:rsid w:val="00AC0160"/>
    <w:rsid w:val="00AC49E4"/>
    <w:rsid w:val="00AC6265"/>
    <w:rsid w:val="00AC6F57"/>
    <w:rsid w:val="00AD1111"/>
    <w:rsid w:val="00AD2706"/>
    <w:rsid w:val="00B0564B"/>
    <w:rsid w:val="00B06482"/>
    <w:rsid w:val="00B158A8"/>
    <w:rsid w:val="00B15A66"/>
    <w:rsid w:val="00B22C8B"/>
    <w:rsid w:val="00B23B13"/>
    <w:rsid w:val="00B252F9"/>
    <w:rsid w:val="00B27A07"/>
    <w:rsid w:val="00B32271"/>
    <w:rsid w:val="00B434E4"/>
    <w:rsid w:val="00B6132D"/>
    <w:rsid w:val="00B77528"/>
    <w:rsid w:val="00B954B5"/>
    <w:rsid w:val="00BA1BDE"/>
    <w:rsid w:val="00BA2F5F"/>
    <w:rsid w:val="00BA407F"/>
    <w:rsid w:val="00BA4127"/>
    <w:rsid w:val="00BB1201"/>
    <w:rsid w:val="00BB3FCE"/>
    <w:rsid w:val="00BB5E41"/>
    <w:rsid w:val="00BC10E8"/>
    <w:rsid w:val="00BC6BDF"/>
    <w:rsid w:val="00BD1ADE"/>
    <w:rsid w:val="00BD4BD2"/>
    <w:rsid w:val="00BD5AEB"/>
    <w:rsid w:val="00BE1349"/>
    <w:rsid w:val="00BE692B"/>
    <w:rsid w:val="00BF0463"/>
    <w:rsid w:val="00C001EB"/>
    <w:rsid w:val="00C05295"/>
    <w:rsid w:val="00C05962"/>
    <w:rsid w:val="00C104EE"/>
    <w:rsid w:val="00C22EE4"/>
    <w:rsid w:val="00C2342D"/>
    <w:rsid w:val="00C41653"/>
    <w:rsid w:val="00C43E66"/>
    <w:rsid w:val="00C51687"/>
    <w:rsid w:val="00C51B17"/>
    <w:rsid w:val="00C54B0E"/>
    <w:rsid w:val="00C56E5C"/>
    <w:rsid w:val="00C579A2"/>
    <w:rsid w:val="00C61124"/>
    <w:rsid w:val="00C7205C"/>
    <w:rsid w:val="00C73FC1"/>
    <w:rsid w:val="00C85533"/>
    <w:rsid w:val="00C86304"/>
    <w:rsid w:val="00C94E50"/>
    <w:rsid w:val="00C94F44"/>
    <w:rsid w:val="00CA1266"/>
    <w:rsid w:val="00CB20F1"/>
    <w:rsid w:val="00CC2C1C"/>
    <w:rsid w:val="00CC4AC2"/>
    <w:rsid w:val="00CD1CDC"/>
    <w:rsid w:val="00CD3773"/>
    <w:rsid w:val="00CD3816"/>
    <w:rsid w:val="00CD7351"/>
    <w:rsid w:val="00D024EC"/>
    <w:rsid w:val="00D02D01"/>
    <w:rsid w:val="00D17FB0"/>
    <w:rsid w:val="00D25CED"/>
    <w:rsid w:val="00D25FEA"/>
    <w:rsid w:val="00D44AEE"/>
    <w:rsid w:val="00D476B5"/>
    <w:rsid w:val="00D5539A"/>
    <w:rsid w:val="00D55921"/>
    <w:rsid w:val="00D55973"/>
    <w:rsid w:val="00D56937"/>
    <w:rsid w:val="00D56B34"/>
    <w:rsid w:val="00D6163A"/>
    <w:rsid w:val="00D64C18"/>
    <w:rsid w:val="00D655A1"/>
    <w:rsid w:val="00D661A0"/>
    <w:rsid w:val="00D70AEE"/>
    <w:rsid w:val="00D728D8"/>
    <w:rsid w:val="00D76B2B"/>
    <w:rsid w:val="00D809FC"/>
    <w:rsid w:val="00D83F05"/>
    <w:rsid w:val="00D864AD"/>
    <w:rsid w:val="00D87A8F"/>
    <w:rsid w:val="00D923EA"/>
    <w:rsid w:val="00D93467"/>
    <w:rsid w:val="00D9417B"/>
    <w:rsid w:val="00DB07AB"/>
    <w:rsid w:val="00DB243A"/>
    <w:rsid w:val="00DB3434"/>
    <w:rsid w:val="00DB42DA"/>
    <w:rsid w:val="00DC7D5B"/>
    <w:rsid w:val="00DD0404"/>
    <w:rsid w:val="00DD6D65"/>
    <w:rsid w:val="00DE67AD"/>
    <w:rsid w:val="00DF144A"/>
    <w:rsid w:val="00DF34AB"/>
    <w:rsid w:val="00DF4CC6"/>
    <w:rsid w:val="00E009BF"/>
    <w:rsid w:val="00E02B3B"/>
    <w:rsid w:val="00E04213"/>
    <w:rsid w:val="00E1112C"/>
    <w:rsid w:val="00E26837"/>
    <w:rsid w:val="00E269FF"/>
    <w:rsid w:val="00E33B63"/>
    <w:rsid w:val="00E37F03"/>
    <w:rsid w:val="00E41C92"/>
    <w:rsid w:val="00E45EEA"/>
    <w:rsid w:val="00E52FF2"/>
    <w:rsid w:val="00E54294"/>
    <w:rsid w:val="00E54D56"/>
    <w:rsid w:val="00E61D30"/>
    <w:rsid w:val="00E630CC"/>
    <w:rsid w:val="00E70491"/>
    <w:rsid w:val="00E7091F"/>
    <w:rsid w:val="00E76B6B"/>
    <w:rsid w:val="00E77DFE"/>
    <w:rsid w:val="00E81B25"/>
    <w:rsid w:val="00E83612"/>
    <w:rsid w:val="00E840BD"/>
    <w:rsid w:val="00E90B65"/>
    <w:rsid w:val="00E94F7D"/>
    <w:rsid w:val="00EB251F"/>
    <w:rsid w:val="00EC4AB6"/>
    <w:rsid w:val="00EC7B66"/>
    <w:rsid w:val="00ED3422"/>
    <w:rsid w:val="00ED5429"/>
    <w:rsid w:val="00ED5DF0"/>
    <w:rsid w:val="00EE2843"/>
    <w:rsid w:val="00EE3CF8"/>
    <w:rsid w:val="00EF48B0"/>
    <w:rsid w:val="00F0157B"/>
    <w:rsid w:val="00F02CE9"/>
    <w:rsid w:val="00F0306F"/>
    <w:rsid w:val="00F051DB"/>
    <w:rsid w:val="00F0598C"/>
    <w:rsid w:val="00F0776B"/>
    <w:rsid w:val="00F14C3F"/>
    <w:rsid w:val="00F35AEF"/>
    <w:rsid w:val="00F44784"/>
    <w:rsid w:val="00F45346"/>
    <w:rsid w:val="00F52EB8"/>
    <w:rsid w:val="00F54491"/>
    <w:rsid w:val="00F6362F"/>
    <w:rsid w:val="00F63B02"/>
    <w:rsid w:val="00F664CC"/>
    <w:rsid w:val="00F667EA"/>
    <w:rsid w:val="00F66BD0"/>
    <w:rsid w:val="00F708A2"/>
    <w:rsid w:val="00F8356A"/>
    <w:rsid w:val="00FA2A3C"/>
    <w:rsid w:val="00FB0982"/>
    <w:rsid w:val="00FB1CDC"/>
    <w:rsid w:val="00FB297F"/>
    <w:rsid w:val="00FB69D4"/>
    <w:rsid w:val="00FB74DA"/>
    <w:rsid w:val="00FB7AFD"/>
    <w:rsid w:val="00FC1931"/>
    <w:rsid w:val="00FC2BEF"/>
    <w:rsid w:val="00FC2D10"/>
    <w:rsid w:val="00FC4584"/>
    <w:rsid w:val="00FD098A"/>
    <w:rsid w:val="00FD37CE"/>
    <w:rsid w:val="00FD7DA0"/>
    <w:rsid w:val="00FE290A"/>
    <w:rsid w:val="00FE2D6D"/>
    <w:rsid w:val="00FF14DA"/>
    <w:rsid w:val="00FF1CC0"/>
    <w:rsid w:val="00FF51E1"/>
    <w:rsid w:val="70F87D27"/>
    <w:rsid w:val="75297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44B90"/>
  <w15:docId w15:val="{B0443776-F508-422E-A7EA-96432675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3D58"/>
    <w:rPr>
      <w:rFonts w:asciiTheme="minorHAnsi" w:hAnsiTheme="minorHAnsi"/>
      <w:sz w:val="24"/>
    </w:rPr>
  </w:style>
  <w:style w:type="paragraph" w:styleId="Heading1">
    <w:name w:val="heading 1"/>
    <w:basedOn w:val="Normal"/>
    <w:next w:val="Normal"/>
    <w:link w:val="Heading1Char"/>
    <w:qFormat/>
    <w:rsid w:val="000C57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2645"/>
    <w:pPr>
      <w:tabs>
        <w:tab w:val="center" w:pos="4320"/>
        <w:tab w:val="right" w:pos="8640"/>
      </w:tabs>
    </w:pPr>
  </w:style>
  <w:style w:type="paragraph" w:styleId="Footer">
    <w:name w:val="footer"/>
    <w:basedOn w:val="Normal"/>
    <w:link w:val="FooterChar"/>
    <w:uiPriority w:val="99"/>
    <w:rsid w:val="00892645"/>
    <w:pPr>
      <w:tabs>
        <w:tab w:val="center" w:pos="4320"/>
        <w:tab w:val="right" w:pos="8640"/>
      </w:tabs>
    </w:pPr>
  </w:style>
  <w:style w:type="character" w:styleId="Hyperlink">
    <w:name w:val="Hyperlink"/>
    <w:rsid w:val="00021A9E"/>
    <w:rPr>
      <w:color w:val="0000FF"/>
      <w:u w:val="single"/>
    </w:rPr>
  </w:style>
  <w:style w:type="character" w:styleId="FollowedHyperlink">
    <w:name w:val="FollowedHyperlink"/>
    <w:rsid w:val="00021A9E"/>
    <w:rPr>
      <w:color w:val="800080"/>
      <w:u w:val="single"/>
    </w:rPr>
  </w:style>
  <w:style w:type="paragraph" w:styleId="BalloonText">
    <w:name w:val="Balloon Text"/>
    <w:basedOn w:val="Normal"/>
    <w:link w:val="BalloonTextChar"/>
    <w:rsid w:val="00553D64"/>
    <w:rPr>
      <w:rFonts w:ascii="Tahoma" w:hAnsi="Tahoma" w:cs="Tahoma"/>
      <w:sz w:val="16"/>
      <w:szCs w:val="16"/>
    </w:rPr>
  </w:style>
  <w:style w:type="character" w:customStyle="1" w:styleId="BalloonTextChar">
    <w:name w:val="Balloon Text Char"/>
    <w:link w:val="BalloonText"/>
    <w:rsid w:val="00553D64"/>
    <w:rPr>
      <w:rFonts w:ascii="Tahoma" w:hAnsi="Tahoma" w:cs="Tahoma"/>
      <w:sz w:val="16"/>
      <w:szCs w:val="16"/>
    </w:rPr>
  </w:style>
  <w:style w:type="character" w:styleId="CommentReference">
    <w:name w:val="annotation reference"/>
    <w:rsid w:val="006E1FD8"/>
    <w:rPr>
      <w:sz w:val="16"/>
      <w:szCs w:val="16"/>
    </w:rPr>
  </w:style>
  <w:style w:type="paragraph" w:styleId="CommentText">
    <w:name w:val="annotation text"/>
    <w:basedOn w:val="Normal"/>
    <w:link w:val="CommentTextChar"/>
    <w:uiPriority w:val="99"/>
    <w:rsid w:val="006E1FD8"/>
  </w:style>
  <w:style w:type="character" w:customStyle="1" w:styleId="CommentTextChar">
    <w:name w:val="Comment Text Char"/>
    <w:basedOn w:val="DefaultParagraphFont"/>
    <w:link w:val="CommentText"/>
    <w:uiPriority w:val="99"/>
    <w:rsid w:val="006E1FD8"/>
  </w:style>
  <w:style w:type="paragraph" w:styleId="CommentSubject">
    <w:name w:val="annotation subject"/>
    <w:basedOn w:val="CommentText"/>
    <w:next w:val="CommentText"/>
    <w:link w:val="CommentSubjectChar"/>
    <w:rsid w:val="006E1FD8"/>
    <w:rPr>
      <w:b/>
      <w:bCs/>
    </w:rPr>
  </w:style>
  <w:style w:type="character" w:customStyle="1" w:styleId="CommentSubjectChar">
    <w:name w:val="Comment Subject Char"/>
    <w:link w:val="CommentSubject"/>
    <w:rsid w:val="006E1FD8"/>
    <w:rPr>
      <w:b/>
      <w:bCs/>
    </w:rPr>
  </w:style>
  <w:style w:type="character" w:customStyle="1" w:styleId="HeaderChar">
    <w:name w:val="Header Char"/>
    <w:link w:val="Header"/>
    <w:uiPriority w:val="99"/>
    <w:rsid w:val="006E4775"/>
  </w:style>
  <w:style w:type="character" w:customStyle="1" w:styleId="FooterChar">
    <w:name w:val="Footer Char"/>
    <w:link w:val="Footer"/>
    <w:uiPriority w:val="99"/>
    <w:rsid w:val="00F44784"/>
  </w:style>
  <w:style w:type="character" w:styleId="PageNumber">
    <w:name w:val="page number"/>
    <w:basedOn w:val="DefaultParagraphFont"/>
    <w:unhideWhenUsed/>
    <w:rsid w:val="00F44784"/>
  </w:style>
  <w:style w:type="paragraph" w:styleId="ListParagraph">
    <w:name w:val="List Paragraph"/>
    <w:basedOn w:val="Normal"/>
    <w:uiPriority w:val="34"/>
    <w:qFormat/>
    <w:rsid w:val="00324558"/>
    <w:pPr>
      <w:ind w:left="720"/>
      <w:contextualSpacing/>
    </w:pPr>
  </w:style>
  <w:style w:type="character" w:styleId="PlaceholderText">
    <w:name w:val="Placeholder Text"/>
    <w:basedOn w:val="DefaultParagraphFont"/>
    <w:uiPriority w:val="99"/>
    <w:semiHidden/>
    <w:rsid w:val="000E7CAC"/>
    <w:rPr>
      <w:color w:val="808080"/>
    </w:rPr>
  </w:style>
  <w:style w:type="character" w:customStyle="1" w:styleId="Style1">
    <w:name w:val="Style1"/>
    <w:basedOn w:val="DefaultParagraphFont"/>
    <w:uiPriority w:val="1"/>
    <w:qFormat/>
    <w:rsid w:val="00481C6B"/>
    <w:rPr>
      <w:rFonts w:asciiTheme="minorHAnsi" w:hAnsiTheme="minorHAnsi"/>
      <w:sz w:val="24"/>
    </w:rPr>
  </w:style>
  <w:style w:type="character" w:customStyle="1" w:styleId="Style2">
    <w:name w:val="Style2"/>
    <w:basedOn w:val="DefaultParagraphFont"/>
    <w:uiPriority w:val="1"/>
    <w:rsid w:val="006D723E"/>
    <w:rPr>
      <w:rFonts w:asciiTheme="minorHAnsi" w:hAnsiTheme="minorHAnsi"/>
      <w:b/>
      <w:color w:val="FFFFFF" w:themeColor="background1"/>
      <w:sz w:val="24"/>
    </w:rPr>
  </w:style>
  <w:style w:type="character" w:customStyle="1" w:styleId="Heading1Char">
    <w:name w:val="Heading 1 Char"/>
    <w:basedOn w:val="DefaultParagraphFont"/>
    <w:link w:val="Heading1"/>
    <w:rsid w:val="000C576C"/>
    <w:rPr>
      <w:rFonts w:asciiTheme="majorHAnsi" w:eastAsiaTheme="majorEastAsia" w:hAnsiTheme="majorHAnsi" w:cstheme="majorBidi"/>
      <w:b/>
      <w:bCs/>
      <w:color w:val="365F91" w:themeColor="accent1" w:themeShade="BF"/>
      <w:sz w:val="28"/>
      <w:szCs w:val="28"/>
    </w:rPr>
  </w:style>
  <w:style w:type="character" w:customStyle="1" w:styleId="14Heading">
    <w:name w:val="14 Heading"/>
    <w:basedOn w:val="DefaultParagraphFont"/>
    <w:uiPriority w:val="1"/>
    <w:qFormat/>
    <w:rsid w:val="005C4CEE"/>
    <w:rPr>
      <w:rFonts w:asciiTheme="minorHAnsi" w:hAnsiTheme="minorHAnsi"/>
      <w:color w:val="auto"/>
      <w:sz w:val="28"/>
    </w:rPr>
  </w:style>
  <w:style w:type="character" w:customStyle="1" w:styleId="Style3">
    <w:name w:val="Style3"/>
    <w:basedOn w:val="DefaultParagraphFont"/>
    <w:uiPriority w:val="1"/>
    <w:rsid w:val="005C4CEE"/>
    <w:rPr>
      <w:rFonts w:asciiTheme="minorHAnsi" w:hAnsiTheme="minorHAnsi"/>
      <w:sz w:val="28"/>
    </w:rPr>
  </w:style>
  <w:style w:type="paragraph" w:styleId="Revision">
    <w:name w:val="Revision"/>
    <w:hidden/>
    <w:uiPriority w:val="99"/>
    <w:semiHidden/>
    <w:rsid w:val="00BC10E8"/>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doNotUseLongFileName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dy.aden\AppData\Local\Microsoft\Windows\Temporary%20Internet%20Files\Content.Outlook\ELW8N2YM\PMCO%20new%20letter%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FBAC72E496364DB58D6CABA6B838EC" ma:contentTypeVersion="18" ma:contentTypeDescription="Create a new document." ma:contentTypeScope="" ma:versionID="9ec7a394425a1e6693638fccf02f94b0">
  <xsd:schema xmlns:xsd="http://www.w3.org/2001/XMLSchema" xmlns:xs="http://www.w3.org/2001/XMLSchema" xmlns:p="http://schemas.microsoft.com/office/2006/metadata/properties" xmlns:ns3="535da149-1b61-4eb4-a2da-0dff989b014b" xmlns:ns4="fdcfff70-5207-4708-8b02-c3feced231fe" targetNamespace="http://schemas.microsoft.com/office/2006/metadata/properties" ma:root="true" ma:fieldsID="1ee7513fcd9c497b7ef691d7ddf000e9" ns3:_="" ns4:_="">
    <xsd:import namespace="535da149-1b61-4eb4-a2da-0dff989b014b"/>
    <xsd:import namespace="fdcfff70-5207-4708-8b02-c3feced231f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da149-1b61-4eb4-a2da-0dff989b01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fff70-5207-4708-8b02-c3feced231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_activity xmlns="535da149-1b61-4eb4-a2da-0dff989b014b" xsi:nil="true"/>
  </documentManagement>
</p:properties>
</file>

<file path=customXml/itemProps1.xml><?xml version="1.0" encoding="utf-8"?>
<ds:datastoreItem xmlns:ds="http://schemas.openxmlformats.org/officeDocument/2006/customXml" ds:itemID="{F71C1D8F-C8D3-4538-9AE0-C02B10681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da149-1b61-4eb4-a2da-0dff989b014b"/>
    <ds:schemaRef ds:uri="fdcfff70-5207-4708-8b02-c3feced231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54E31A-B6C8-44AB-B478-4FBB428214DC}">
  <ds:schemaRefs>
    <ds:schemaRef ds:uri="http://schemas.openxmlformats.org/officeDocument/2006/bibliography"/>
  </ds:schemaRefs>
</ds:datastoreItem>
</file>

<file path=customXml/itemProps3.xml><?xml version="1.0" encoding="utf-8"?>
<ds:datastoreItem xmlns:ds="http://schemas.openxmlformats.org/officeDocument/2006/customXml" ds:itemID="{3B9C7DDF-B633-4814-A5EA-4218AEFA6B18}">
  <ds:schemaRefs>
    <ds:schemaRef ds:uri="http://schemas.microsoft.com/sharepoint/v3/contenttype/forms"/>
  </ds:schemaRefs>
</ds:datastoreItem>
</file>

<file path=customXml/itemProps4.xml><?xml version="1.0" encoding="utf-8"?>
<ds:datastoreItem xmlns:ds="http://schemas.openxmlformats.org/officeDocument/2006/customXml" ds:itemID="{594EAC1D-A3C8-435C-83F0-35469928F9BE}">
  <ds:schemaRefs>
    <ds:schemaRef ds:uri="http://schemas.microsoft.com/office/2006/metadata/properties"/>
    <ds:schemaRef ds:uri="535da149-1b61-4eb4-a2da-0dff989b014b"/>
  </ds:schemaRefs>
</ds:datastoreItem>
</file>

<file path=docProps/app.xml><?xml version="1.0" encoding="utf-8"?>
<Properties xmlns="http://schemas.openxmlformats.org/officeDocument/2006/extended-properties" xmlns:vt="http://schemas.openxmlformats.org/officeDocument/2006/docPropsVTypes">
  <Template>PMCO new letter template 2.dotx</Template>
  <TotalTime>6</TotalTime>
  <Pages>4</Pages>
  <Words>1406</Words>
  <Characters>7850</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[DATE]</vt:lpstr>
    </vt:vector>
  </TitlesOfParts>
  <Company>U.S. Department of Energy - Golden Field Office</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Jacobi, Jennifer</dc:creator>
  <cp:lastModifiedBy>McCleary, Ryan</cp:lastModifiedBy>
  <cp:revision>2</cp:revision>
  <cp:lastPrinted>2006-11-07T14:22:00Z</cp:lastPrinted>
  <dcterms:created xsi:type="dcterms:W3CDTF">2024-08-29T16:30:00Z</dcterms:created>
  <dcterms:modified xsi:type="dcterms:W3CDTF">2024-08-29T16:30:00Z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0x010100D2FBAC72E496364DB58D6CABA6B838EC</vt:lpwstr>
  </property>
  <property fmtid="{D5CDD505-2E9C-101B-9397-08002B2CF9AE}" pid="3" name="_dlc_DocIdItemGuid">
    <vt:lpwstr>c327145b-a10b-40be-9fbb-5071374d648d</vt:lpwstr>
  </property>
  <property fmtid="{D5CDD505-2E9C-101B-9397-08002B2CF9AE}" pid="4" name="GrammarlyDocumentId">
    <vt:lpwstr>c53588dfb15984df1263d75dbc67a9426579ca29069afbae6f7c5727f65b8d6d</vt:lpwstr>
  </property>
</Properties>
</file>