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74F0746E" w:rsidR="00D56B55" w:rsidRPr="00F45C68" w:rsidRDefault="00340B63" w:rsidP="003F4AF4">
      <w:pPr>
        <w:pStyle w:val="Heading1"/>
        <w:spacing w:after="240"/>
        <w:rPr>
          <w:rFonts w:asciiTheme="minorHAnsi" w:hAnsiTheme="minorHAnsi"/>
        </w:rPr>
      </w:pPr>
      <w:r>
        <w:rPr>
          <w:rFonts w:asciiTheme="minorHAnsi" w:hAnsiTheme="minorHAnsi"/>
        </w:rPr>
        <w:t>Cooperative Ecosystem Studies Units</w:t>
      </w:r>
    </w:p>
    <w:p w14:paraId="7F32930C" w14:textId="47F519A5" w:rsidR="003F4AF4" w:rsidRDefault="003F4AF4" w:rsidP="007355BD">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7355BD">
        <w:rPr>
          <w:rFonts w:asciiTheme="minorHAnsi" w:hAnsiTheme="minorHAnsi"/>
          <w:sz w:val="22"/>
          <w:szCs w:val="22"/>
        </w:rPr>
        <w:t xml:space="preserve"> </w:t>
      </w:r>
      <w:r w:rsidR="005843E9" w:rsidRPr="0004309E">
        <w:rPr>
          <w:rFonts w:asciiTheme="minorHAnsi" w:hAnsiTheme="minorHAnsi"/>
          <w:b w:val="0"/>
          <w:sz w:val="22"/>
          <w:szCs w:val="22"/>
        </w:rPr>
        <w:t>F19A</w:t>
      </w:r>
      <w:r w:rsidR="0004309E" w:rsidRPr="0004309E">
        <w:rPr>
          <w:rFonts w:asciiTheme="minorHAnsi" w:hAnsiTheme="minorHAnsi"/>
          <w:b w:val="0"/>
          <w:sz w:val="22"/>
          <w:szCs w:val="22"/>
        </w:rPr>
        <w:t>S00294</w:t>
      </w:r>
      <w:bookmarkStart w:id="0" w:name="_GoBack"/>
      <w:bookmarkEnd w:id="0"/>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This is notice of a single source selection award.  The applicant has been selected.  This is not a request for submission of proposals.</w:t>
      </w:r>
    </w:p>
    <w:p w14:paraId="0AE903D6" w14:textId="06752FA3"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7355BD">
        <w:rPr>
          <w:rFonts w:asciiTheme="minorHAnsi" w:hAnsiTheme="minorHAnsi"/>
          <w:b w:val="0"/>
          <w:sz w:val="22"/>
          <w:szCs w:val="22"/>
        </w:rPr>
        <w:t xml:space="preserve"> (Service)</w:t>
      </w:r>
      <w:r w:rsidRPr="00F45C68">
        <w:rPr>
          <w:rFonts w:asciiTheme="minorHAnsi" w:hAnsiTheme="minorHAnsi"/>
          <w:b w:val="0"/>
          <w:sz w:val="22"/>
          <w:szCs w:val="22"/>
        </w:rPr>
        <w:t>,</w:t>
      </w:r>
      <w:r w:rsidR="00340B63">
        <w:rPr>
          <w:rFonts w:asciiTheme="minorHAnsi" w:hAnsiTheme="minorHAnsi"/>
          <w:b w:val="0"/>
          <w:sz w:val="22"/>
          <w:szCs w:val="22"/>
        </w:rPr>
        <w:t xml:space="preserve"> Lodi Fish and Wildlife Office</w:t>
      </w:r>
      <w:r w:rsidRPr="00F45C68">
        <w:rPr>
          <w:rFonts w:asciiTheme="minorHAnsi" w:hAnsiTheme="minorHAnsi"/>
          <w:b w:val="0"/>
          <w:sz w:val="22"/>
          <w:szCs w:val="22"/>
        </w:rPr>
        <w:t xml:space="preserve"> </w:t>
      </w:r>
    </w:p>
    <w:p w14:paraId="333BB2BF" w14:textId="69BAEA87" w:rsidR="00340B63" w:rsidRPr="00340B63" w:rsidRDefault="000807F8" w:rsidP="00340B63">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340B63" w:rsidRPr="00340B63">
        <w:rPr>
          <w:rFonts w:asciiTheme="minorHAnsi" w:hAnsiTheme="minorHAnsi"/>
          <w:b w:val="0"/>
          <w:sz w:val="22"/>
          <w:szCs w:val="22"/>
        </w:rPr>
        <w:t>Expanded Bay Delta Monitoring – EDSM and the SHERLOCK Method</w:t>
      </w:r>
    </w:p>
    <w:p w14:paraId="7C39043E" w14:textId="517D2ADD"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340B63" w:rsidRPr="00340B63">
        <w:rPr>
          <w:rFonts w:asciiTheme="minorHAnsi" w:hAnsiTheme="minorHAnsi"/>
          <w:b w:val="0"/>
          <w:sz w:val="22"/>
          <w:szCs w:val="22"/>
        </w:rPr>
        <w:t>15.678</w:t>
      </w:r>
    </w:p>
    <w:p w14:paraId="30BFB5A6" w14:textId="44FB1E76"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3670DB" w:rsidRPr="003670DB">
        <w:rPr>
          <w:rFonts w:asciiTheme="minorHAnsi" w:hAnsiTheme="minorHAnsi"/>
          <w:b w:val="0"/>
          <w:sz w:val="22"/>
          <w:szCs w:val="22"/>
        </w:rPr>
        <w:t>Fish and Wildlife Coordination Act of 1958, 16 U.S.C.661</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 xml:space="preserve">conduct a competitive review </w:t>
      </w:r>
      <w:r w:rsidRPr="003670DB">
        <w:rPr>
          <w:rFonts w:asciiTheme="minorHAnsi" w:eastAsia="Calibri" w:hAnsiTheme="minorHAnsi" w:cs="Calibri"/>
          <w:sz w:val="22"/>
          <w:szCs w:val="22"/>
        </w:rPr>
        <w:t>and select projects for funding and, if aw</w:t>
      </w:r>
      <w:r w:rsidR="006B0A3B" w:rsidRPr="003670DB">
        <w:rPr>
          <w:rFonts w:asciiTheme="minorHAnsi" w:eastAsia="Calibri" w:hAnsiTheme="minorHAnsi" w:cs="Calibri"/>
          <w:sz w:val="22"/>
          <w:szCs w:val="22"/>
        </w:rPr>
        <w:t xml:space="preserve">arded, to evaluate performance.  </w:t>
      </w:r>
      <w:r w:rsidRPr="003670DB">
        <w:rPr>
          <w:rFonts w:asciiTheme="minorHAnsi" w:eastAsia="Calibri" w:hAnsiTheme="minorHAnsi" w:cs="Calibri"/>
          <w:sz w:val="22"/>
          <w:szCs w:val="22"/>
        </w:rPr>
        <w:t>We may not conduct or sponsor and you are not required to respond to a collection of information unless i</w:t>
      </w:r>
      <w:r w:rsidR="0037425F" w:rsidRPr="003670DB">
        <w:rPr>
          <w:rFonts w:asciiTheme="minorHAnsi" w:eastAsia="Calibri" w:hAnsiTheme="minorHAnsi" w:cs="Calibri"/>
          <w:sz w:val="22"/>
          <w:szCs w:val="22"/>
        </w:rPr>
        <w:t>t displays a currently valid Office of Management and Budget (OMB)</w:t>
      </w:r>
      <w:r w:rsidR="006B0A3B" w:rsidRPr="003670DB">
        <w:rPr>
          <w:rFonts w:asciiTheme="minorHAnsi" w:eastAsia="Calibri" w:hAnsiTheme="minorHAnsi" w:cs="Calibri"/>
          <w:sz w:val="22"/>
          <w:szCs w:val="22"/>
        </w:rPr>
        <w:t xml:space="preserve"> </w:t>
      </w:r>
      <w:r w:rsidRPr="003670DB">
        <w:rPr>
          <w:rFonts w:asciiTheme="minorHAnsi" w:eastAsia="Calibri" w:hAnsiTheme="minorHAnsi" w:cs="Calibri"/>
          <w:sz w:val="22"/>
          <w:szCs w:val="22"/>
        </w:rPr>
        <w:t xml:space="preserve">control number. </w:t>
      </w:r>
      <w:r w:rsidR="006B0A3B" w:rsidRPr="003670DB">
        <w:rPr>
          <w:rFonts w:asciiTheme="minorHAnsi" w:eastAsia="Calibri" w:hAnsiTheme="minorHAnsi" w:cs="Calibri"/>
          <w:sz w:val="22"/>
          <w:szCs w:val="22"/>
        </w:rPr>
        <w:t xml:space="preserve"> </w:t>
      </w:r>
      <w:r w:rsidRPr="003670DB">
        <w:rPr>
          <w:rFonts w:asciiTheme="minorHAnsi" w:eastAsia="Calibri" w:hAnsiTheme="minorHAnsi" w:cs="Calibri"/>
          <w:sz w:val="22"/>
          <w:szCs w:val="22"/>
        </w:rPr>
        <w:t xml:space="preserve">We estimate that it will take you </w:t>
      </w:r>
      <w:r w:rsidR="002C2EFD" w:rsidRPr="003670DB">
        <w:rPr>
          <w:rFonts w:asciiTheme="minorHAnsi" w:eastAsia="Calibri" w:hAnsiTheme="minorHAnsi" w:cs="Calibri"/>
          <w:sz w:val="22"/>
          <w:szCs w:val="22"/>
        </w:rPr>
        <w:t xml:space="preserve">on average </w:t>
      </w:r>
      <w:r w:rsidR="006B0A3B" w:rsidRPr="003670DB">
        <w:rPr>
          <w:rFonts w:asciiTheme="minorHAnsi" w:eastAsia="Calibri" w:hAnsiTheme="minorHAnsi" w:cs="Calibri"/>
          <w:sz w:val="22"/>
          <w:szCs w:val="22"/>
        </w:rPr>
        <w:t xml:space="preserve">about </w:t>
      </w:r>
      <w:r w:rsidR="002C2EFD" w:rsidRPr="003670DB">
        <w:rPr>
          <w:rFonts w:asciiTheme="minorHAnsi" w:eastAsia="Calibri" w:hAnsiTheme="minorHAnsi" w:cs="Calibri"/>
          <w:sz w:val="22"/>
          <w:szCs w:val="22"/>
        </w:rPr>
        <w:t>40</w:t>
      </w:r>
      <w:r w:rsidRPr="003670DB">
        <w:rPr>
          <w:rFonts w:asciiTheme="minorHAnsi" w:eastAsia="Calibri" w:hAnsiTheme="minorHAnsi" w:cs="Calibri"/>
          <w:sz w:val="22"/>
          <w:szCs w:val="22"/>
        </w:rPr>
        <w:t xml:space="preserve"> hours to complete an initial application, </w:t>
      </w:r>
      <w:r w:rsidR="00C516D7" w:rsidRPr="003670DB">
        <w:rPr>
          <w:rFonts w:asciiTheme="minorHAnsi" w:eastAsia="Calibri" w:hAnsiTheme="minorHAnsi" w:cs="Calibri"/>
          <w:sz w:val="22"/>
          <w:szCs w:val="22"/>
        </w:rPr>
        <w:t xml:space="preserve">about </w:t>
      </w:r>
      <w:r w:rsidR="002C2EFD" w:rsidRPr="003670DB">
        <w:rPr>
          <w:rFonts w:asciiTheme="minorHAnsi" w:eastAsia="Calibri" w:hAnsiTheme="minorHAnsi" w:cs="Calibri"/>
          <w:sz w:val="22"/>
          <w:szCs w:val="22"/>
        </w:rPr>
        <w:t>3</w:t>
      </w:r>
      <w:r w:rsidRPr="003670DB">
        <w:rPr>
          <w:rFonts w:asciiTheme="minorHAnsi" w:eastAsia="Calibri" w:hAnsiTheme="minorHAnsi" w:cs="Calibri"/>
          <w:sz w:val="22"/>
          <w:szCs w:val="22"/>
        </w:rPr>
        <w:t xml:space="preserve"> hours to revise the terms of an award, and </w:t>
      </w:r>
      <w:r w:rsidR="00C516D7" w:rsidRPr="003670DB">
        <w:rPr>
          <w:rFonts w:asciiTheme="minorHAnsi" w:eastAsia="Calibri" w:hAnsiTheme="minorHAnsi" w:cs="Calibri"/>
          <w:sz w:val="22"/>
          <w:szCs w:val="22"/>
        </w:rPr>
        <w:t xml:space="preserve">about </w:t>
      </w:r>
      <w:r w:rsidR="002C2EFD" w:rsidRPr="003670DB">
        <w:rPr>
          <w:rFonts w:asciiTheme="minorHAnsi" w:eastAsia="Calibri" w:hAnsiTheme="minorHAnsi" w:cs="Calibri"/>
          <w:sz w:val="22"/>
          <w:szCs w:val="22"/>
        </w:rPr>
        <w:t>8</w:t>
      </w:r>
      <w:r w:rsidRPr="003670DB">
        <w:rPr>
          <w:rFonts w:asciiTheme="minorHAnsi" w:eastAsia="Calibri" w:hAnsiTheme="minorHAnsi" w:cs="Calibri"/>
          <w:sz w:val="22"/>
          <w:szCs w:val="22"/>
        </w:rPr>
        <w:t xml:space="preserve"> hours </w:t>
      </w:r>
      <w:r w:rsidR="002C2EFD" w:rsidRPr="003670DB">
        <w:rPr>
          <w:rFonts w:asciiTheme="minorHAnsi" w:eastAsia="Calibri" w:hAnsiTheme="minorHAnsi" w:cs="Calibri"/>
          <w:sz w:val="22"/>
          <w:szCs w:val="22"/>
        </w:rPr>
        <w:t>per report to</w:t>
      </w:r>
      <w:r w:rsidRPr="003670DB">
        <w:rPr>
          <w:rFonts w:asciiTheme="minorHAnsi" w:hAnsiTheme="minorHAnsi"/>
          <w:sz w:val="22"/>
          <w:szCs w:val="22"/>
        </w:rPr>
        <w:t xml:space="preserve"> prepare and submit </w:t>
      </w:r>
      <w:r w:rsidR="002C2EFD" w:rsidRPr="003670DB">
        <w:rPr>
          <w:rFonts w:asciiTheme="minorHAnsi" w:hAnsiTheme="minorHAnsi"/>
          <w:sz w:val="22"/>
          <w:szCs w:val="22"/>
        </w:rPr>
        <w:t xml:space="preserve">financial and performance </w:t>
      </w:r>
      <w:r w:rsidRPr="003670DB">
        <w:rPr>
          <w:rFonts w:asciiTheme="minorHAnsi" w:hAnsiTheme="minorHAnsi"/>
          <w:sz w:val="22"/>
          <w:szCs w:val="22"/>
        </w:rPr>
        <w:t>report</w:t>
      </w:r>
      <w:r w:rsidR="002C2EFD" w:rsidRPr="003670DB">
        <w:rPr>
          <w:rFonts w:asciiTheme="minorHAnsi" w:hAnsiTheme="minorHAnsi"/>
          <w:sz w:val="22"/>
          <w:szCs w:val="22"/>
        </w:rPr>
        <w:t>s</w:t>
      </w:r>
      <w:r w:rsidRPr="003670DB">
        <w:rPr>
          <w:rFonts w:asciiTheme="minorHAnsi" w:hAnsiTheme="minorHAnsi"/>
          <w:sz w:val="22"/>
          <w:szCs w:val="22"/>
        </w:rPr>
        <w:t>, including time to maintain records and gather information</w:t>
      </w:r>
      <w:r w:rsidRPr="003670DB">
        <w:rPr>
          <w:rFonts w:asciiTheme="minorHAnsi" w:eastAsia="Calibri" w:hAnsiTheme="minorHAnsi" w:cs="Calibri"/>
          <w:sz w:val="22"/>
          <w:szCs w:val="22"/>
        </w:rPr>
        <w:t xml:space="preserve">. </w:t>
      </w:r>
      <w:r w:rsidR="006B0A3B" w:rsidRPr="003670DB">
        <w:rPr>
          <w:rFonts w:asciiTheme="minorHAnsi" w:eastAsia="Calibri" w:hAnsiTheme="minorHAnsi" w:cs="Calibri"/>
          <w:sz w:val="22"/>
          <w:szCs w:val="22"/>
        </w:rPr>
        <w:t xml:space="preserve"> </w:t>
      </w:r>
      <w:r w:rsidR="002C2EFD" w:rsidRPr="003670DB">
        <w:rPr>
          <w:rFonts w:asciiTheme="minorHAnsi" w:eastAsia="Calibri" w:hAnsiTheme="minorHAnsi" w:cs="Calibri"/>
          <w:sz w:val="22"/>
          <w:szCs w:val="22"/>
        </w:rPr>
        <w:t xml:space="preserve">Actual time for these activities will vary depending on program-specific requirements.  </w:t>
      </w:r>
      <w:r w:rsidRPr="003670DB">
        <w:rPr>
          <w:rFonts w:asciiTheme="minorHAnsi" w:eastAsia="Calibri" w:hAnsiTheme="minorHAnsi" w:cs="Calibri"/>
          <w:sz w:val="22"/>
          <w:szCs w:val="22"/>
        </w:rPr>
        <w:t>You may send comments on the burden estimate or any other aspect</w:t>
      </w:r>
      <w:r w:rsidRPr="00F45C68">
        <w:rPr>
          <w:rFonts w:asciiTheme="minorHAnsi" w:eastAsia="Calibri" w:hAnsiTheme="minorHAnsi" w:cs="Calibri"/>
          <w:sz w:val="22"/>
          <w:szCs w:val="22"/>
        </w:rPr>
        <w:t xml:space="preserve">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5A8756C0" w14:textId="1FEA7F85" w:rsidR="003670DB" w:rsidRPr="003670DB" w:rsidRDefault="003670DB" w:rsidP="003670DB">
      <w:pPr>
        <w:spacing w:after="240"/>
        <w:rPr>
          <w:rFonts w:asciiTheme="minorHAnsi" w:hAnsiTheme="minorHAnsi"/>
          <w:sz w:val="22"/>
          <w:szCs w:val="22"/>
        </w:rPr>
      </w:pPr>
      <w:r w:rsidRPr="003670DB">
        <w:rPr>
          <w:rFonts w:asciiTheme="minorHAnsi" w:hAnsiTheme="minorHAnsi"/>
          <w:sz w:val="22"/>
          <w:szCs w:val="22"/>
        </w:rPr>
        <w:t xml:space="preserve">As part of the WIIN Act, Agreement R16PG00091-Expanded Bay Delta Monitoring includes a task designed to develop </w:t>
      </w:r>
      <w:r w:rsidR="00DD68A7">
        <w:rPr>
          <w:rFonts w:asciiTheme="minorHAnsi" w:hAnsiTheme="minorHAnsi"/>
          <w:sz w:val="22"/>
          <w:szCs w:val="22"/>
        </w:rPr>
        <w:t>e</w:t>
      </w:r>
      <w:r w:rsidRPr="003670DB">
        <w:rPr>
          <w:rFonts w:asciiTheme="minorHAnsi" w:hAnsiTheme="minorHAnsi"/>
          <w:sz w:val="22"/>
          <w:szCs w:val="22"/>
        </w:rPr>
        <w:t xml:space="preserve">nvironmental DNA (eDNA) </w:t>
      </w:r>
      <w:r w:rsidR="00DD68A7">
        <w:rPr>
          <w:rFonts w:asciiTheme="minorHAnsi" w:hAnsiTheme="minorHAnsi"/>
          <w:sz w:val="22"/>
          <w:szCs w:val="22"/>
        </w:rPr>
        <w:t>m</w:t>
      </w:r>
      <w:r w:rsidRPr="003670DB">
        <w:rPr>
          <w:rFonts w:asciiTheme="minorHAnsi" w:hAnsiTheme="minorHAnsi"/>
          <w:sz w:val="22"/>
          <w:szCs w:val="22"/>
        </w:rPr>
        <w:t xml:space="preserve">ethods for </w:t>
      </w:r>
      <w:r w:rsidR="00DD68A7">
        <w:rPr>
          <w:rFonts w:asciiTheme="minorHAnsi" w:hAnsiTheme="minorHAnsi"/>
          <w:sz w:val="22"/>
          <w:szCs w:val="22"/>
        </w:rPr>
        <w:t>d</w:t>
      </w:r>
      <w:r w:rsidRPr="003670DB">
        <w:rPr>
          <w:rFonts w:asciiTheme="minorHAnsi" w:hAnsiTheme="minorHAnsi"/>
          <w:sz w:val="22"/>
          <w:szCs w:val="22"/>
        </w:rPr>
        <w:t>etecting Delta Smelt (</w:t>
      </w:r>
      <w:r w:rsidR="007355BD">
        <w:rPr>
          <w:rFonts w:asciiTheme="minorHAnsi" w:hAnsiTheme="minorHAnsi"/>
          <w:sz w:val="22"/>
          <w:szCs w:val="22"/>
        </w:rPr>
        <w:t>T</w:t>
      </w:r>
      <w:r w:rsidRPr="003670DB">
        <w:rPr>
          <w:rFonts w:asciiTheme="minorHAnsi" w:hAnsiTheme="minorHAnsi"/>
          <w:sz w:val="22"/>
          <w:szCs w:val="22"/>
        </w:rPr>
        <w:t>ask 3).</w:t>
      </w:r>
      <w:r w:rsidR="00DD68A7">
        <w:rPr>
          <w:rFonts w:asciiTheme="minorHAnsi" w:hAnsiTheme="minorHAnsi"/>
          <w:sz w:val="22"/>
          <w:szCs w:val="22"/>
        </w:rPr>
        <w:t xml:space="preserve"> As part of this task, the </w:t>
      </w:r>
      <w:r w:rsidR="007355BD">
        <w:rPr>
          <w:rFonts w:asciiTheme="minorHAnsi" w:hAnsiTheme="minorHAnsi"/>
          <w:sz w:val="22"/>
          <w:szCs w:val="22"/>
        </w:rPr>
        <w:t>Service</w:t>
      </w:r>
      <w:r w:rsidR="00DD68A7">
        <w:rPr>
          <w:rFonts w:asciiTheme="minorHAnsi" w:hAnsiTheme="minorHAnsi"/>
          <w:sz w:val="22"/>
          <w:szCs w:val="22"/>
        </w:rPr>
        <w:t xml:space="preserve"> </w:t>
      </w:r>
      <w:r w:rsidR="007355BD">
        <w:rPr>
          <w:rFonts w:asciiTheme="minorHAnsi" w:hAnsiTheme="minorHAnsi"/>
          <w:sz w:val="22"/>
          <w:szCs w:val="22"/>
        </w:rPr>
        <w:t xml:space="preserve">seeks to </w:t>
      </w:r>
      <w:r w:rsidR="00DD68A7">
        <w:rPr>
          <w:rFonts w:asciiTheme="minorHAnsi" w:hAnsiTheme="minorHAnsi"/>
          <w:sz w:val="22"/>
          <w:szCs w:val="22"/>
        </w:rPr>
        <w:t xml:space="preserve">investigate eDNA methods for real-time detection of Delta Smelt to better support management decisions since current eDNA methods are unable to support real-time decision making. This supports the Department of the Interior financial assistance </w:t>
      </w:r>
      <w:r w:rsidR="007355BD">
        <w:rPr>
          <w:rFonts w:asciiTheme="minorHAnsi" w:hAnsiTheme="minorHAnsi"/>
          <w:sz w:val="22"/>
          <w:szCs w:val="22"/>
        </w:rPr>
        <w:t>P</w:t>
      </w:r>
      <w:r w:rsidR="00DD68A7">
        <w:rPr>
          <w:rFonts w:asciiTheme="minorHAnsi" w:hAnsiTheme="minorHAnsi"/>
          <w:sz w:val="22"/>
          <w:szCs w:val="22"/>
        </w:rPr>
        <w:t>riority 1.a</w:t>
      </w:r>
      <w:r w:rsidR="007355BD">
        <w:rPr>
          <w:rFonts w:asciiTheme="minorHAnsi" w:hAnsiTheme="minorHAnsi"/>
          <w:sz w:val="22"/>
          <w:szCs w:val="22"/>
        </w:rPr>
        <w:t xml:space="preserve"> – </w:t>
      </w:r>
      <w:r w:rsidR="007355BD" w:rsidRPr="007355BD">
        <w:rPr>
          <w:rFonts w:asciiTheme="minorHAnsi" w:hAnsiTheme="minorHAnsi"/>
          <w:i/>
          <w:sz w:val="22"/>
          <w:szCs w:val="22"/>
        </w:rPr>
        <w:t>U</w:t>
      </w:r>
      <w:r w:rsidR="00DD68A7" w:rsidRPr="007355BD">
        <w:rPr>
          <w:rFonts w:asciiTheme="minorHAnsi" w:hAnsiTheme="minorHAnsi"/>
          <w:i/>
          <w:sz w:val="22"/>
          <w:szCs w:val="22"/>
        </w:rPr>
        <w:t>tilize science to identify best practices to manage land and water resources and adapt to changes in the environment</w:t>
      </w:r>
      <w:r w:rsidR="00DD68A7">
        <w:rPr>
          <w:rFonts w:asciiTheme="minorHAnsi" w:hAnsiTheme="minorHAnsi"/>
          <w:sz w:val="22"/>
          <w:szCs w:val="22"/>
        </w:rPr>
        <w:t xml:space="preserve">. </w:t>
      </w:r>
      <w:r w:rsidR="00DD68A7" w:rsidRPr="00DD68A7">
        <w:rPr>
          <w:rFonts w:asciiTheme="minorHAnsi" w:hAnsiTheme="minorHAnsi"/>
          <w:sz w:val="22"/>
          <w:szCs w:val="22"/>
        </w:rPr>
        <w:t xml:space="preserve">This Notice of Funding Opportunity is also in accordance with </w:t>
      </w:r>
      <w:r w:rsidR="007355BD">
        <w:rPr>
          <w:rFonts w:asciiTheme="minorHAnsi" w:hAnsiTheme="minorHAnsi"/>
          <w:sz w:val="22"/>
          <w:szCs w:val="22"/>
        </w:rPr>
        <w:t xml:space="preserve">Priority 10 – </w:t>
      </w:r>
      <w:r w:rsidR="007355BD" w:rsidRPr="007355BD">
        <w:rPr>
          <w:rFonts w:asciiTheme="minorHAnsi" w:hAnsiTheme="minorHAnsi"/>
          <w:i/>
          <w:sz w:val="22"/>
          <w:szCs w:val="22"/>
        </w:rPr>
        <w:t>A</w:t>
      </w:r>
      <w:r w:rsidR="00DD68A7" w:rsidRPr="007355BD">
        <w:rPr>
          <w:rFonts w:asciiTheme="minorHAnsi" w:hAnsiTheme="minorHAnsi"/>
          <w:i/>
          <w:sz w:val="22"/>
          <w:szCs w:val="22"/>
        </w:rPr>
        <w:t>chieving our goals and leading our team forward</w:t>
      </w:r>
      <w:r w:rsidR="007355BD">
        <w:rPr>
          <w:rFonts w:asciiTheme="minorHAnsi" w:hAnsiTheme="minorHAnsi"/>
          <w:sz w:val="22"/>
          <w:szCs w:val="22"/>
        </w:rPr>
        <w:t>,</w:t>
      </w:r>
      <w:r w:rsidR="00DD68A7" w:rsidRPr="00DD68A7">
        <w:rPr>
          <w:rFonts w:asciiTheme="minorHAnsi" w:hAnsiTheme="minorHAnsi"/>
          <w:sz w:val="22"/>
          <w:szCs w:val="22"/>
        </w:rPr>
        <w:t xml:space="preserve"> by researching new methods of fish detection that have the potential to reduce incidental mortality, decrease costs, and increase efficiency.  </w:t>
      </w:r>
    </w:p>
    <w:p w14:paraId="535150D9" w14:textId="067C01E4" w:rsidR="003670DB" w:rsidRPr="003670DB" w:rsidRDefault="003670DB" w:rsidP="003670DB">
      <w:pPr>
        <w:spacing w:after="240"/>
        <w:rPr>
          <w:rFonts w:asciiTheme="minorHAnsi" w:hAnsiTheme="minorHAnsi"/>
          <w:sz w:val="22"/>
          <w:szCs w:val="22"/>
        </w:rPr>
      </w:pPr>
      <w:r w:rsidRPr="003670DB">
        <w:rPr>
          <w:rFonts w:asciiTheme="minorHAnsi" w:hAnsiTheme="minorHAnsi"/>
          <w:sz w:val="22"/>
          <w:szCs w:val="22"/>
        </w:rPr>
        <w:t xml:space="preserve">The </w:t>
      </w:r>
      <w:r w:rsidR="007355BD">
        <w:rPr>
          <w:rFonts w:asciiTheme="minorHAnsi" w:hAnsiTheme="minorHAnsi"/>
          <w:sz w:val="22"/>
          <w:szCs w:val="22"/>
        </w:rPr>
        <w:t xml:space="preserve">Service seeks to </w:t>
      </w:r>
      <w:r w:rsidRPr="003670DB">
        <w:rPr>
          <w:rFonts w:asciiTheme="minorHAnsi" w:hAnsiTheme="minorHAnsi"/>
          <w:sz w:val="22"/>
          <w:szCs w:val="22"/>
        </w:rPr>
        <w:t>test a method</w:t>
      </w:r>
      <w:r w:rsidR="007355BD">
        <w:rPr>
          <w:rFonts w:asciiTheme="minorHAnsi" w:hAnsiTheme="minorHAnsi"/>
          <w:sz w:val="22"/>
          <w:szCs w:val="22"/>
        </w:rPr>
        <w:t>,</w:t>
      </w:r>
      <w:r w:rsidRPr="003670DB">
        <w:rPr>
          <w:rFonts w:asciiTheme="minorHAnsi" w:hAnsiTheme="minorHAnsi"/>
          <w:sz w:val="22"/>
          <w:szCs w:val="22"/>
        </w:rPr>
        <w:t xml:space="preserve"> termed SHERLOCK</w:t>
      </w:r>
      <w:r w:rsidR="007355BD">
        <w:rPr>
          <w:rFonts w:asciiTheme="minorHAnsi" w:hAnsiTheme="minorHAnsi"/>
          <w:sz w:val="22"/>
          <w:szCs w:val="22"/>
        </w:rPr>
        <w:t>,</w:t>
      </w:r>
      <w:r w:rsidRPr="003670DB">
        <w:rPr>
          <w:rFonts w:asciiTheme="minorHAnsi" w:hAnsiTheme="minorHAnsi"/>
          <w:sz w:val="22"/>
          <w:szCs w:val="22"/>
        </w:rPr>
        <w:t xml:space="preserve"> against the current method (qPCR analysis)</w:t>
      </w:r>
      <w:r w:rsidR="007355BD">
        <w:rPr>
          <w:rFonts w:asciiTheme="minorHAnsi" w:hAnsiTheme="minorHAnsi"/>
          <w:sz w:val="22"/>
          <w:szCs w:val="22"/>
        </w:rPr>
        <w:t>,</w:t>
      </w:r>
      <w:r w:rsidRPr="003670DB">
        <w:rPr>
          <w:rFonts w:asciiTheme="minorHAnsi" w:hAnsiTheme="minorHAnsi"/>
          <w:sz w:val="22"/>
          <w:szCs w:val="22"/>
        </w:rPr>
        <w:t xml:space="preserve"> as an eDNA method for testing </w:t>
      </w:r>
      <w:r w:rsidR="007355BD">
        <w:rPr>
          <w:rFonts w:asciiTheme="minorHAnsi" w:hAnsiTheme="minorHAnsi"/>
          <w:sz w:val="22"/>
          <w:szCs w:val="22"/>
        </w:rPr>
        <w:t xml:space="preserve">for </w:t>
      </w:r>
      <w:r w:rsidRPr="003670DB">
        <w:rPr>
          <w:rFonts w:asciiTheme="minorHAnsi" w:hAnsiTheme="minorHAnsi"/>
          <w:sz w:val="22"/>
          <w:szCs w:val="22"/>
        </w:rPr>
        <w:t>presence</w:t>
      </w:r>
      <w:r w:rsidR="00DD68A7">
        <w:rPr>
          <w:rFonts w:asciiTheme="minorHAnsi" w:hAnsiTheme="minorHAnsi"/>
          <w:sz w:val="22"/>
          <w:szCs w:val="22"/>
        </w:rPr>
        <w:t xml:space="preserve"> or </w:t>
      </w:r>
      <w:r w:rsidRPr="003670DB">
        <w:rPr>
          <w:rFonts w:asciiTheme="minorHAnsi" w:hAnsiTheme="minorHAnsi"/>
          <w:sz w:val="22"/>
          <w:szCs w:val="22"/>
        </w:rPr>
        <w:t>absence of Delta Smelt.</w:t>
      </w:r>
      <w:r>
        <w:rPr>
          <w:rFonts w:asciiTheme="minorHAnsi" w:hAnsiTheme="minorHAnsi"/>
          <w:sz w:val="22"/>
          <w:szCs w:val="22"/>
        </w:rPr>
        <w:t xml:space="preserve"> </w:t>
      </w:r>
      <w:r w:rsidRPr="003670DB">
        <w:rPr>
          <w:rFonts w:asciiTheme="minorHAnsi" w:hAnsiTheme="minorHAnsi"/>
          <w:sz w:val="22"/>
          <w:szCs w:val="22"/>
        </w:rPr>
        <w:t xml:space="preserve">SHERLOCK uses a modified enzyme to detect even a single molecule of DNA in a sample, </w:t>
      </w:r>
      <w:r w:rsidR="00DD68A7">
        <w:rPr>
          <w:rFonts w:asciiTheme="minorHAnsi" w:hAnsiTheme="minorHAnsi"/>
          <w:sz w:val="22"/>
          <w:szCs w:val="22"/>
        </w:rPr>
        <w:t>improving sensitivity over</w:t>
      </w:r>
      <w:r w:rsidRPr="003670DB">
        <w:rPr>
          <w:rFonts w:asciiTheme="minorHAnsi" w:hAnsiTheme="minorHAnsi"/>
          <w:sz w:val="22"/>
          <w:szCs w:val="22"/>
        </w:rPr>
        <w:t xml:space="preserve"> current method</w:t>
      </w:r>
      <w:r w:rsidR="00DD68A7">
        <w:rPr>
          <w:rFonts w:asciiTheme="minorHAnsi" w:hAnsiTheme="minorHAnsi"/>
          <w:sz w:val="22"/>
          <w:szCs w:val="22"/>
        </w:rPr>
        <w:t>s</w:t>
      </w:r>
      <w:r w:rsidRPr="003670DB">
        <w:rPr>
          <w:rFonts w:asciiTheme="minorHAnsi" w:hAnsiTheme="minorHAnsi"/>
          <w:sz w:val="22"/>
          <w:szCs w:val="22"/>
        </w:rPr>
        <w:t>.</w:t>
      </w:r>
      <w:r>
        <w:rPr>
          <w:rFonts w:asciiTheme="minorHAnsi" w:hAnsiTheme="minorHAnsi"/>
          <w:sz w:val="22"/>
          <w:szCs w:val="22"/>
        </w:rPr>
        <w:t xml:space="preserve"> </w:t>
      </w:r>
    </w:p>
    <w:p w14:paraId="5C96EA76" w14:textId="21D2F6AF" w:rsidR="003670DB" w:rsidRPr="003670DB" w:rsidRDefault="003670DB" w:rsidP="003670DB">
      <w:pPr>
        <w:spacing w:after="240"/>
        <w:rPr>
          <w:rFonts w:asciiTheme="minorHAnsi" w:hAnsiTheme="minorHAnsi"/>
          <w:sz w:val="22"/>
          <w:szCs w:val="22"/>
        </w:rPr>
      </w:pPr>
      <w:r w:rsidRPr="003670DB">
        <w:rPr>
          <w:rFonts w:asciiTheme="minorHAnsi" w:hAnsiTheme="minorHAnsi"/>
          <w:sz w:val="22"/>
          <w:szCs w:val="22"/>
        </w:rPr>
        <w:t>The greatest benefit to using SHERLOCK is the potential for real-time results. Ideally</w:t>
      </w:r>
      <w:r w:rsidR="007355BD">
        <w:rPr>
          <w:rFonts w:asciiTheme="minorHAnsi" w:hAnsiTheme="minorHAnsi"/>
          <w:sz w:val="22"/>
          <w:szCs w:val="22"/>
        </w:rPr>
        <w:t>,</w:t>
      </w:r>
      <w:r w:rsidRPr="003670DB">
        <w:rPr>
          <w:rFonts w:asciiTheme="minorHAnsi" w:hAnsiTheme="minorHAnsi"/>
          <w:sz w:val="22"/>
          <w:szCs w:val="22"/>
        </w:rPr>
        <w:t xml:space="preserve"> a system would be developed as a paper based assay for field use by biologists. When placed in water a change in color of the paper would indicate the presence of Delta Smelt. The method could also be used to help with hard</w:t>
      </w:r>
      <w:r w:rsidR="00DD68A7">
        <w:rPr>
          <w:rFonts w:asciiTheme="minorHAnsi" w:hAnsiTheme="minorHAnsi"/>
          <w:sz w:val="22"/>
          <w:szCs w:val="22"/>
        </w:rPr>
        <w:t>-</w:t>
      </w:r>
      <w:r w:rsidRPr="003670DB">
        <w:rPr>
          <w:rFonts w:asciiTheme="minorHAnsi" w:hAnsiTheme="minorHAnsi"/>
          <w:sz w:val="22"/>
          <w:szCs w:val="22"/>
        </w:rPr>
        <w:lastRenderedPageBreak/>
        <w:t>to</w:t>
      </w:r>
      <w:r w:rsidR="00DD68A7">
        <w:rPr>
          <w:rFonts w:asciiTheme="minorHAnsi" w:hAnsiTheme="minorHAnsi"/>
          <w:sz w:val="22"/>
          <w:szCs w:val="22"/>
        </w:rPr>
        <w:t>-</w:t>
      </w:r>
      <w:r w:rsidRPr="003670DB">
        <w:rPr>
          <w:rFonts w:asciiTheme="minorHAnsi" w:hAnsiTheme="minorHAnsi"/>
          <w:sz w:val="22"/>
          <w:szCs w:val="22"/>
        </w:rPr>
        <w:t>identify species. By swabbing the side of a fish and applying it to the paper assay a biologist will be able to detect whether it is or is not a particular species based on the color change.</w:t>
      </w:r>
    </w:p>
    <w:p w14:paraId="0DC9C8E1" w14:textId="202E0E48" w:rsidR="00562DF7" w:rsidRPr="000E3BB4"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47A10AA7" w14:textId="177075D2" w:rsidR="00610110" w:rsidRPr="00610110" w:rsidRDefault="00610110" w:rsidP="00610110">
      <w:pPr>
        <w:pStyle w:val="NoSpacing"/>
        <w:spacing w:after="240"/>
        <w:rPr>
          <w:rFonts w:asciiTheme="minorHAnsi" w:hAnsiTheme="minorHAnsi" w:cstheme="minorHAnsi"/>
          <w:bCs/>
        </w:rPr>
      </w:pPr>
      <w:r w:rsidRPr="00610110">
        <w:rPr>
          <w:rFonts w:asciiTheme="minorHAnsi" w:hAnsiTheme="minorHAnsi" w:cstheme="minorHAnsi"/>
          <w:bCs/>
        </w:rPr>
        <w:t xml:space="preserve">The anticipated start date of the project is August 1, 2019 with a completion date of September 30, 2021. It is anticipated that there will be two segments to this award under a cooperative agreement, the first for $163,499, and a total cost of $310,552. </w:t>
      </w:r>
    </w:p>
    <w:p w14:paraId="08228103" w14:textId="29BA6849" w:rsidR="00610110" w:rsidRPr="00610110" w:rsidRDefault="00610110" w:rsidP="00610110">
      <w:pPr>
        <w:pStyle w:val="NoSpacing"/>
        <w:spacing w:after="240"/>
        <w:rPr>
          <w:rFonts w:asciiTheme="minorHAnsi" w:hAnsiTheme="minorHAnsi" w:cstheme="minorHAnsi"/>
          <w:bCs/>
        </w:rPr>
      </w:pPr>
      <w:r w:rsidRPr="00610110">
        <w:rPr>
          <w:rFonts w:asciiTheme="minorHAnsi" w:hAnsiTheme="minorHAnsi" w:cstheme="minorHAnsi"/>
          <w:bCs/>
        </w:rPr>
        <w:t xml:space="preserve">This funding opportunity is a single source award because the University of California Davis is uniquely qualified to perform the activity based on a variety of demonstrable factors, including technical expertise in the specific method under investigation. </w:t>
      </w:r>
      <w:r>
        <w:rPr>
          <w:rFonts w:asciiTheme="minorHAnsi" w:hAnsiTheme="minorHAnsi" w:cstheme="minorHAnsi"/>
          <w:bCs/>
        </w:rPr>
        <w:t>T</w:t>
      </w:r>
      <w:r w:rsidRPr="00610110">
        <w:rPr>
          <w:rFonts w:asciiTheme="minorHAnsi" w:hAnsiTheme="minorHAnsi" w:cstheme="minorHAnsi"/>
          <w:bCs/>
        </w:rPr>
        <w:t>he University is uniquely staffed and</w:t>
      </w:r>
      <w:r>
        <w:rPr>
          <w:rFonts w:asciiTheme="minorHAnsi" w:hAnsiTheme="minorHAnsi" w:cstheme="minorHAnsi"/>
          <w:bCs/>
        </w:rPr>
        <w:t xml:space="preserve"> equipped to provide the highly-</w:t>
      </w:r>
      <w:r w:rsidRPr="00610110">
        <w:rPr>
          <w:rFonts w:asciiTheme="minorHAnsi" w:hAnsiTheme="minorHAnsi" w:cstheme="minorHAnsi"/>
          <w:bCs/>
        </w:rPr>
        <w:t xml:space="preserve">specialized research needed to </w:t>
      </w:r>
      <w:r w:rsidR="007355BD">
        <w:rPr>
          <w:rFonts w:asciiTheme="minorHAnsi" w:hAnsiTheme="minorHAnsi" w:cstheme="minorHAnsi"/>
          <w:bCs/>
        </w:rPr>
        <w:t>test</w:t>
      </w:r>
      <w:r w:rsidRPr="00610110">
        <w:rPr>
          <w:rFonts w:asciiTheme="minorHAnsi" w:hAnsiTheme="minorHAnsi" w:cstheme="minorHAnsi"/>
          <w:bCs/>
        </w:rPr>
        <w:t xml:space="preserve"> the validity of using the SHERLOCK method for detecting Delta Smelt</w:t>
      </w:r>
      <w:r>
        <w:rPr>
          <w:rFonts w:asciiTheme="minorHAnsi" w:hAnsiTheme="minorHAnsi" w:cstheme="minorHAnsi"/>
          <w:bCs/>
        </w:rPr>
        <w:t xml:space="preserve"> in real-time</w:t>
      </w:r>
      <w:r w:rsidRPr="00610110">
        <w:rPr>
          <w:rFonts w:asciiTheme="minorHAnsi" w:hAnsiTheme="minorHAnsi" w:cstheme="minorHAnsi"/>
          <w:bCs/>
        </w:rPr>
        <w:t xml:space="preserve">. </w:t>
      </w:r>
    </w:p>
    <w:p w14:paraId="2EBC097C" w14:textId="53C375AA" w:rsidR="00610110" w:rsidRPr="00610110" w:rsidRDefault="00610110" w:rsidP="00610110">
      <w:pPr>
        <w:pStyle w:val="NoSpacing"/>
        <w:rPr>
          <w:rFonts w:asciiTheme="minorHAnsi" w:hAnsiTheme="minorHAnsi" w:cstheme="minorHAnsi"/>
          <w:bCs/>
        </w:rPr>
      </w:pPr>
      <w:r w:rsidRPr="00610110">
        <w:rPr>
          <w:rFonts w:asciiTheme="minorHAnsi" w:hAnsiTheme="minorHAnsi" w:cstheme="minorHAnsi"/>
          <w:bCs/>
        </w:rPr>
        <w:t xml:space="preserve">The Service will be substantially involved in </w:t>
      </w:r>
      <w:r w:rsidR="007355BD">
        <w:rPr>
          <w:rFonts w:asciiTheme="minorHAnsi" w:hAnsiTheme="minorHAnsi" w:cstheme="minorHAnsi"/>
          <w:bCs/>
        </w:rPr>
        <w:t xml:space="preserve">this </w:t>
      </w:r>
      <w:r w:rsidRPr="00610110">
        <w:rPr>
          <w:rFonts w:asciiTheme="minorHAnsi" w:hAnsiTheme="minorHAnsi" w:cstheme="minorHAnsi"/>
          <w:bCs/>
        </w:rPr>
        <w:t>project</w:t>
      </w:r>
      <w:r w:rsidR="007355BD">
        <w:rPr>
          <w:rFonts w:asciiTheme="minorHAnsi" w:hAnsiTheme="minorHAnsi" w:cstheme="minorHAnsi"/>
          <w:bCs/>
        </w:rPr>
        <w:t>, as follows</w:t>
      </w:r>
      <w:r w:rsidRPr="00610110">
        <w:rPr>
          <w:rFonts w:asciiTheme="minorHAnsi" w:hAnsiTheme="minorHAnsi" w:cstheme="minorHAnsi"/>
          <w:bCs/>
        </w:rPr>
        <w:t>:</w:t>
      </w:r>
    </w:p>
    <w:p w14:paraId="7EC4B921" w14:textId="5B785BCC" w:rsidR="00610110" w:rsidRPr="00610110" w:rsidRDefault="00610110" w:rsidP="00104B29">
      <w:pPr>
        <w:pStyle w:val="NoSpacing"/>
        <w:numPr>
          <w:ilvl w:val="0"/>
          <w:numId w:val="13"/>
        </w:numPr>
        <w:rPr>
          <w:rFonts w:asciiTheme="minorHAnsi" w:hAnsiTheme="minorHAnsi" w:cstheme="minorHAnsi"/>
          <w:bCs/>
        </w:rPr>
      </w:pPr>
      <w:r w:rsidRPr="00610110">
        <w:rPr>
          <w:rFonts w:asciiTheme="minorHAnsi" w:hAnsiTheme="minorHAnsi" w:cstheme="minorHAnsi"/>
          <w:bCs/>
        </w:rPr>
        <w:t>Coordinate water sample collection in conjunction with routine program fish trawling</w:t>
      </w:r>
      <w:r w:rsidR="007355BD">
        <w:rPr>
          <w:rFonts w:asciiTheme="minorHAnsi" w:hAnsiTheme="minorHAnsi" w:cstheme="minorHAnsi"/>
          <w:bCs/>
        </w:rPr>
        <w:t>;</w:t>
      </w:r>
    </w:p>
    <w:p w14:paraId="5BFF1415" w14:textId="3F63C7CB" w:rsidR="00610110" w:rsidRPr="00610110" w:rsidRDefault="00610110" w:rsidP="00104B29">
      <w:pPr>
        <w:pStyle w:val="NoSpacing"/>
        <w:numPr>
          <w:ilvl w:val="0"/>
          <w:numId w:val="13"/>
        </w:numPr>
        <w:rPr>
          <w:rFonts w:asciiTheme="minorHAnsi" w:hAnsiTheme="minorHAnsi" w:cstheme="minorHAnsi"/>
          <w:bCs/>
        </w:rPr>
      </w:pPr>
      <w:r w:rsidRPr="00610110">
        <w:rPr>
          <w:rFonts w:asciiTheme="minorHAnsi" w:hAnsiTheme="minorHAnsi" w:cstheme="minorHAnsi"/>
          <w:bCs/>
        </w:rPr>
        <w:t>Provide concurrent field organism catch data for method validation</w:t>
      </w:r>
      <w:r w:rsidR="007355BD">
        <w:rPr>
          <w:rFonts w:asciiTheme="minorHAnsi" w:hAnsiTheme="minorHAnsi" w:cstheme="minorHAnsi"/>
          <w:bCs/>
        </w:rPr>
        <w:t>;</w:t>
      </w:r>
      <w:r w:rsidRPr="00610110">
        <w:rPr>
          <w:rFonts w:asciiTheme="minorHAnsi" w:hAnsiTheme="minorHAnsi" w:cstheme="minorHAnsi"/>
          <w:bCs/>
        </w:rPr>
        <w:t xml:space="preserve"> </w:t>
      </w:r>
    </w:p>
    <w:p w14:paraId="63B25573" w14:textId="56EB3307" w:rsidR="00610110" w:rsidRPr="00610110" w:rsidRDefault="00610110" w:rsidP="00104B29">
      <w:pPr>
        <w:pStyle w:val="NoSpacing"/>
        <w:numPr>
          <w:ilvl w:val="0"/>
          <w:numId w:val="13"/>
        </w:numPr>
        <w:rPr>
          <w:rFonts w:asciiTheme="minorHAnsi" w:hAnsiTheme="minorHAnsi" w:cstheme="minorHAnsi"/>
          <w:bCs/>
        </w:rPr>
      </w:pPr>
      <w:r w:rsidRPr="00610110">
        <w:rPr>
          <w:rFonts w:asciiTheme="minorHAnsi" w:hAnsiTheme="minorHAnsi" w:cstheme="minorHAnsi"/>
          <w:bCs/>
        </w:rPr>
        <w:t>Provide research assistance as needed</w:t>
      </w:r>
      <w:r w:rsidR="007355BD">
        <w:rPr>
          <w:rFonts w:asciiTheme="minorHAnsi" w:hAnsiTheme="minorHAnsi" w:cstheme="minorHAnsi"/>
          <w:bCs/>
        </w:rPr>
        <w:t>;</w:t>
      </w:r>
      <w:r w:rsidRPr="00610110">
        <w:rPr>
          <w:rFonts w:asciiTheme="minorHAnsi" w:hAnsiTheme="minorHAnsi" w:cstheme="minorHAnsi"/>
          <w:bCs/>
        </w:rPr>
        <w:t xml:space="preserve"> and </w:t>
      </w:r>
    </w:p>
    <w:p w14:paraId="5F3B7B2D" w14:textId="53598E2C" w:rsidR="00610110" w:rsidRDefault="00610110" w:rsidP="00104B29">
      <w:pPr>
        <w:pStyle w:val="NoSpacing"/>
        <w:numPr>
          <w:ilvl w:val="0"/>
          <w:numId w:val="13"/>
        </w:numPr>
        <w:rPr>
          <w:rFonts w:asciiTheme="minorHAnsi" w:hAnsiTheme="minorHAnsi"/>
          <w:shd w:val="clear" w:color="auto" w:fill="D9D9D9"/>
        </w:rPr>
      </w:pPr>
      <w:r w:rsidRPr="00610110">
        <w:rPr>
          <w:rFonts w:asciiTheme="minorHAnsi" w:hAnsiTheme="minorHAnsi" w:cstheme="minorHAnsi"/>
          <w:bCs/>
        </w:rPr>
        <w:t>Work closely with the recipient to address issues as they arise.</w:t>
      </w:r>
    </w:p>
    <w:p w14:paraId="58F48C47" w14:textId="77777777" w:rsidR="00452CB7" w:rsidRPr="00452CB7" w:rsidRDefault="00452CB7" w:rsidP="00452CB7">
      <w:pPr>
        <w:pStyle w:val="NoSpacing"/>
        <w:rPr>
          <w:rFonts w:asciiTheme="minorHAnsi" w:hAnsiTheme="minorHAnsi"/>
          <w:shd w:val="clear" w:color="auto" w:fill="D9D9D9"/>
        </w:rPr>
      </w:pP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has been selected.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3D57D327" w14:textId="1187E320" w:rsidR="009704C5" w:rsidRPr="009704C5" w:rsidRDefault="005543CC" w:rsidP="009704C5">
      <w:pPr>
        <w:pStyle w:val="Heading3"/>
      </w:pPr>
      <w:r w:rsidRPr="00F45C68">
        <w:t>Cost Sharing or Matching</w:t>
      </w:r>
    </w:p>
    <w:p w14:paraId="57424D30" w14:textId="6C634218" w:rsidR="00281E9A" w:rsidRPr="00F45C68" w:rsidRDefault="009704C5" w:rsidP="00D2403C">
      <w:pPr>
        <w:pStyle w:val="ListParagraph"/>
        <w:spacing w:after="240"/>
        <w:ind w:left="360"/>
        <w:rPr>
          <w:rFonts w:asciiTheme="minorHAnsi" w:hAnsiTheme="minorHAnsi"/>
          <w:sz w:val="22"/>
          <w:szCs w:val="22"/>
        </w:rPr>
      </w:pPr>
      <w:r w:rsidRPr="00207421">
        <w:rPr>
          <w:rFonts w:asciiTheme="minorHAnsi" w:hAnsiTheme="minorHAnsi"/>
          <w:color w:val="000000"/>
          <w:sz w:val="22"/>
          <w:szCs w:val="22"/>
        </w:rPr>
        <w:t>Th</w:t>
      </w:r>
      <w:r>
        <w:rPr>
          <w:rFonts w:asciiTheme="minorHAnsi" w:hAnsiTheme="minorHAnsi"/>
          <w:color w:val="000000"/>
          <w:sz w:val="22"/>
          <w:szCs w:val="22"/>
        </w:rPr>
        <w:t xml:space="preserve">ere is no cost sharing or matching requirement. </w:t>
      </w: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w:t>
      </w:r>
      <w:r w:rsidR="00A856DC" w:rsidRPr="00207421">
        <w:rPr>
          <w:rFonts w:asciiTheme="minorHAnsi" w:hAnsiTheme="minorHAnsi"/>
          <w:color w:val="000000"/>
          <w:sz w:val="22"/>
          <w:szCs w:val="22"/>
        </w:rPr>
        <w:lastRenderedPageBreak/>
        <w:t xml:space="preserve">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104B29">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Application materials are provided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entity(ies) undertaking the project;</w:t>
      </w:r>
    </w:p>
    <w:p w14:paraId="544D1E4B" w14:textId="51EDBFB9"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lastRenderedPageBreak/>
        <w:t>M</w:t>
      </w:r>
      <w:r w:rsidR="008C6DFC" w:rsidRPr="00BA7D74">
        <w:rPr>
          <w:rFonts w:asciiTheme="minorHAnsi" w:hAnsiTheme="minorHAnsi"/>
          <w:szCs w:val="22"/>
        </w:rPr>
        <w:t>ethods;</w:t>
      </w:r>
    </w:p>
    <w:p w14:paraId="3E75DB68" w14:textId="781183BF"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104B29">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104B29">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subrecipients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r w:rsidRPr="00243547">
          <w:rPr>
            <w:rStyle w:val="Hyperlink"/>
            <w:rFonts w:asciiTheme="minorHAnsi" w:hAnsiTheme="minorHAnsi"/>
            <w:szCs w:val="22"/>
          </w:rPr>
          <w:t>2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w:t>
      </w:r>
      <w:r w:rsidRPr="00092737">
        <w:rPr>
          <w:rFonts w:asciiTheme="minorHAnsi" w:hAnsiTheme="minorHAnsi"/>
          <w:sz w:val="22"/>
          <w:szCs w:val="22"/>
        </w:rPr>
        <w:lastRenderedPageBreak/>
        <w:t xml:space="preserve">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104B29">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xml:space="preserve">.  We </w:t>
      </w:r>
      <w:r w:rsidRPr="00F45C68">
        <w:rPr>
          <w:rFonts w:asciiTheme="minorHAnsi" w:hAnsiTheme="minorHAnsi"/>
          <w:bCs/>
          <w:sz w:val="22"/>
          <w:szCs w:val="22"/>
        </w:rPr>
        <w:lastRenderedPageBreak/>
        <w:t>understand that we must notify the Service in writing if we establish an approved rate with our cognizant agency at any point during the award period.</w:t>
      </w:r>
    </w:p>
    <w:p w14:paraId="1AC01216" w14:textId="7C7864BB"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de minimis</w:t>
      </w:r>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104B29">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r w:rsidR="006E5AED">
        <w:rPr>
          <w:rFonts w:asciiTheme="minorHAnsi" w:hAnsiTheme="minorHAnsi"/>
          <w:sz w:val="22"/>
          <w:szCs w:val="22"/>
        </w:rPr>
        <w:t xml:space="preserve">2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104B29">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5E6A18F9" w:rsidR="006829F9" w:rsidRDefault="00E245C6" w:rsidP="006829F9">
      <w:pPr>
        <w:pStyle w:val="Heading4"/>
      </w:pPr>
      <w:r w:rsidRPr="006829F9">
        <w:t>Conflict of Interest Disclosure</w:t>
      </w:r>
    </w:p>
    <w:p w14:paraId="6E9F445A" w14:textId="77777777" w:rsidR="00741455" w:rsidRPr="00223DC3" w:rsidRDefault="00741455" w:rsidP="00741455">
      <w:pPr>
        <w:pStyle w:val="Default"/>
        <w:ind w:left="720"/>
        <w:rPr>
          <w:rFonts w:asciiTheme="minorHAnsi" w:hAnsiTheme="minorHAnsi" w:cstheme="minorHAnsi"/>
          <w:color w:val="auto"/>
          <w:sz w:val="22"/>
          <w:szCs w:val="22"/>
        </w:rPr>
      </w:pPr>
      <w:r w:rsidRPr="00223DC3">
        <w:rPr>
          <w:rFonts w:asciiTheme="minorHAnsi" w:hAnsiTheme="minorHAnsi" w:cstheme="minorHAnsi"/>
          <w:sz w:val="22"/>
          <w:szCs w:val="22"/>
        </w:rPr>
        <w:t xml:space="preserve">Applicants must state in their application if any actual or potential conflict of interest exists at the time of submission. Conflicts of interest include any relationship or matter that might place the recipient, including their employees and subrecipients,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223DC3">
        <w:rPr>
          <w:rFonts w:asciiTheme="minorHAnsi" w:hAnsiTheme="minorHAnsi" w:cstheme="minorHAnsi"/>
          <w:color w:val="auto"/>
          <w:sz w:val="22"/>
          <w:szCs w:val="22"/>
        </w:rPr>
        <w:t xml:space="preserve">applicant’s employees or subrecipients,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sidRPr="00223DC3">
        <w:rPr>
          <w:rFonts w:asciiTheme="minorHAnsi" w:hAnsiTheme="minorHAnsi" w:cstheme="minorHAnsi"/>
          <w:sz w:val="22"/>
          <w:szCs w:val="22"/>
        </w:rPr>
        <w:t xml:space="preserve">Applicants must notify the Service in writing </w:t>
      </w:r>
      <w:r w:rsidRPr="00223DC3">
        <w:rPr>
          <w:rFonts w:asciiTheme="minorHAnsi" w:hAnsiTheme="minorHAnsi" w:cstheme="minorHAnsi"/>
          <w:sz w:val="22"/>
          <w:szCs w:val="22"/>
        </w:rPr>
        <w:lastRenderedPageBreak/>
        <w:t xml:space="preserve">in their application if any employees, including subrecipient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223DC3">
        <w:rPr>
          <w:rFonts w:asciiTheme="minorHAnsi" w:hAnsiTheme="minorHAnsi" w:cstheme="minorHAnsi"/>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Pr="00223DC3" w:rsidRDefault="00741455" w:rsidP="00741455">
      <w:pPr>
        <w:ind w:left="720"/>
        <w:rPr>
          <w:rFonts w:asciiTheme="minorHAnsi" w:hAnsiTheme="minorHAnsi" w:cstheme="minorHAnsi"/>
          <w:lang w:val="en"/>
        </w:rPr>
      </w:pPr>
      <w:r w:rsidRPr="00223DC3">
        <w:rPr>
          <w:rFonts w:asciiTheme="minorHAnsi" w:hAnsiTheme="minorHAnsi" w:cstheme="minorHAnsi"/>
          <w:sz w:val="22"/>
          <w:szCs w:val="22"/>
        </w:rPr>
        <w:t>proposed project and will determine whether a significant potential conflict exists. If it does, the Service may work with the applicant determine an appropriate resolution. Failure 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4A619C8A" w:rsidR="00D05DF4" w:rsidRDefault="00B23C23" w:rsidP="006829F9">
      <w:pPr>
        <w:pStyle w:val="BodyText"/>
        <w:spacing w:after="240"/>
        <w:ind w:left="720"/>
        <w:jc w:val="left"/>
        <w:rPr>
          <w:rFonts w:asciiTheme="minorHAnsi" w:hAnsiTheme="minorHAnsi"/>
          <w:szCs w:val="22"/>
          <w:lang w:val="en"/>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1DBF27D6" w14:textId="77777777" w:rsidR="00223DC3" w:rsidRPr="00A5340C" w:rsidRDefault="00223DC3" w:rsidP="006829F9">
      <w:pPr>
        <w:pStyle w:val="BodyText"/>
        <w:spacing w:after="240"/>
        <w:ind w:left="720"/>
        <w:jc w:val="left"/>
        <w:rPr>
          <w:rFonts w:asciiTheme="minorHAnsi" w:hAnsiTheme="minorHAnsi" w:cstheme="minorHAnsi"/>
          <w:szCs w:val="22"/>
        </w:rPr>
      </w:pPr>
    </w:p>
    <w:p w14:paraId="69DBD290" w14:textId="77777777" w:rsidR="00EB4C6F" w:rsidRDefault="00D05DF4" w:rsidP="00EB4C6F">
      <w:pPr>
        <w:pStyle w:val="Heading4"/>
      </w:pPr>
      <w:r w:rsidRPr="00A5340C">
        <w:lastRenderedPageBreak/>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104B29">
      <w:pPr>
        <w:pStyle w:val="Heading3"/>
        <w:numPr>
          <w:ilvl w:val="0"/>
          <w:numId w:val="7"/>
        </w:numPr>
      </w:pPr>
      <w:r w:rsidRPr="00A6720C">
        <w:t>Unique Entity Identifier and System for Award Ma</w:t>
      </w:r>
      <w:r w:rsidR="009E1EB4">
        <w:t>nagement (SAM.gov) Registration</w:t>
      </w:r>
    </w:p>
    <w:p w14:paraId="733B95D3" w14:textId="608E7CC8" w:rsidR="00A30130"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5555EBC2" w14:textId="77777777" w:rsidR="00223DC3" w:rsidRPr="00A6720C" w:rsidRDefault="00223DC3" w:rsidP="00D2403C">
      <w:pPr>
        <w:pStyle w:val="ListParagraph"/>
        <w:spacing w:after="240"/>
        <w:ind w:left="360"/>
        <w:rPr>
          <w:rFonts w:asciiTheme="minorHAnsi" w:hAnsiTheme="minorHAnsi"/>
          <w:sz w:val="22"/>
          <w:szCs w:val="22"/>
        </w:rPr>
      </w:pPr>
    </w:p>
    <w:p w14:paraId="3A9898A2" w14:textId="77777777" w:rsidR="00EB4C6F" w:rsidRPr="00EB4C6F" w:rsidRDefault="00BB6BD7" w:rsidP="00104B29">
      <w:pPr>
        <w:pStyle w:val="Heading4"/>
        <w:numPr>
          <w:ilvl w:val="0"/>
          <w:numId w:val="11"/>
        </w:numPr>
      </w:pPr>
      <w:r>
        <w:lastRenderedPageBreak/>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7366902F"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04309E">
        <w:rPr>
          <w:rFonts w:asciiTheme="minorHAnsi" w:hAnsiTheme="minorHAnsi"/>
          <w:sz w:val="22"/>
          <w:szCs w:val="22"/>
        </w:rPr>
        <w:t>July 24, 2019, 5:30 pm PST</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768F226D" w14:textId="77777777" w:rsidR="00824CFF" w:rsidRPr="00824CFF" w:rsidRDefault="00824CFF" w:rsidP="00BA7D74">
      <w:pPr>
        <w:pStyle w:val="ListParagraph"/>
        <w:spacing w:after="240"/>
        <w:ind w:left="360"/>
        <w:rPr>
          <w:rFonts w:asciiTheme="minorHAnsi" w:hAnsiTheme="minorHAnsi" w:cstheme="minorHAnsi"/>
          <w:sz w:val="22"/>
          <w:szCs w:val="22"/>
          <w:highlight w:val="lightGray"/>
        </w:rPr>
      </w:pPr>
      <w:r w:rsidRPr="00824CFF">
        <w:rPr>
          <w:rFonts w:asciiTheme="minorHAnsi" w:hAnsiTheme="minorHAnsi" w:cstheme="minorHAnsi"/>
          <w:color w:val="000000"/>
          <w:sz w:val="22"/>
          <w:szCs w:val="22"/>
        </w:rPr>
        <w:t>We are not allowing reimbursement of pre-Federal award costs.</w:t>
      </w:r>
      <w:r w:rsidRPr="00824CFF">
        <w:rPr>
          <w:rFonts w:asciiTheme="minorHAnsi" w:hAnsiTheme="minorHAnsi" w:cstheme="minorHAnsi"/>
          <w:sz w:val="22"/>
          <w:szCs w:val="22"/>
          <w:highlight w:val="lightGray"/>
        </w:rPr>
        <w:t xml:space="preserve"> </w:t>
      </w: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r w:rsidRPr="00E94ED0">
        <w:rPr>
          <w:rFonts w:asciiTheme="minorHAnsi" w:hAnsiTheme="minorHAnsi" w:cstheme="minorHAnsi"/>
          <w:sz w:val="22"/>
          <w:szCs w:val="22"/>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w:t>
      </w:r>
      <w:r w:rsidRPr="00E94ED0">
        <w:rPr>
          <w:rFonts w:asciiTheme="minorHAnsi" w:hAnsiTheme="minorHAnsi" w:cstheme="minorHAnsi"/>
          <w:sz w:val="22"/>
          <w:szCs w:val="22"/>
        </w:rPr>
        <w:lastRenderedPageBreak/>
        <w:t>“Completed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104B29">
      <w:pPr>
        <w:pStyle w:val="Heading3"/>
        <w:numPr>
          <w:ilvl w:val="0"/>
          <w:numId w:val="8"/>
        </w:numPr>
      </w:pPr>
      <w:r>
        <w:t>Criteria</w:t>
      </w:r>
    </w:p>
    <w:p w14:paraId="141873AF" w14:textId="020D1851" w:rsidR="002534EB" w:rsidRPr="00610110" w:rsidRDefault="002534EB" w:rsidP="002534EB">
      <w:pPr>
        <w:pStyle w:val="NoSpacing"/>
        <w:spacing w:after="240"/>
        <w:ind w:left="360"/>
        <w:rPr>
          <w:rFonts w:asciiTheme="minorHAnsi" w:hAnsiTheme="minorHAnsi" w:cstheme="minorHAnsi"/>
          <w:bCs/>
        </w:rPr>
      </w:pPr>
      <w:r w:rsidRPr="00610110">
        <w:rPr>
          <w:rFonts w:asciiTheme="minorHAnsi" w:hAnsiTheme="minorHAnsi" w:cstheme="minorHAnsi"/>
          <w:bCs/>
        </w:rPr>
        <w:t xml:space="preserve">This funding opportunity is a single source award because the University of California Davis is uniquely qualified to perform the activity based on a variety of demonstrable factors, including technical expertise in the specific method under investigation. </w:t>
      </w:r>
      <w:r>
        <w:rPr>
          <w:rFonts w:asciiTheme="minorHAnsi" w:hAnsiTheme="minorHAnsi" w:cstheme="minorHAnsi"/>
          <w:bCs/>
        </w:rPr>
        <w:t>T</w:t>
      </w:r>
      <w:r w:rsidRPr="00610110">
        <w:rPr>
          <w:rFonts w:asciiTheme="minorHAnsi" w:hAnsiTheme="minorHAnsi" w:cstheme="minorHAnsi"/>
          <w:bCs/>
        </w:rPr>
        <w:t>he University is uniquely staffed and</w:t>
      </w:r>
      <w:r>
        <w:rPr>
          <w:rFonts w:asciiTheme="minorHAnsi" w:hAnsiTheme="minorHAnsi" w:cstheme="minorHAnsi"/>
          <w:bCs/>
        </w:rPr>
        <w:t xml:space="preserve"> equipped to provide the highly-</w:t>
      </w:r>
      <w:r w:rsidRPr="00610110">
        <w:rPr>
          <w:rFonts w:asciiTheme="minorHAnsi" w:hAnsiTheme="minorHAnsi" w:cstheme="minorHAnsi"/>
          <w:bCs/>
        </w:rPr>
        <w:t xml:space="preserve">specialized research needed to </w:t>
      </w:r>
      <w:r w:rsidR="00223DC3">
        <w:rPr>
          <w:rFonts w:asciiTheme="minorHAnsi" w:hAnsiTheme="minorHAnsi" w:cstheme="minorHAnsi"/>
          <w:bCs/>
        </w:rPr>
        <w:t>test</w:t>
      </w:r>
      <w:r w:rsidRPr="00610110">
        <w:rPr>
          <w:rFonts w:asciiTheme="minorHAnsi" w:hAnsiTheme="minorHAnsi" w:cstheme="minorHAnsi"/>
          <w:bCs/>
        </w:rPr>
        <w:t xml:space="preserve"> the validity of using the SHERLOCK method for detecting Delta Smelt</w:t>
      </w:r>
      <w:r>
        <w:rPr>
          <w:rFonts w:asciiTheme="minorHAnsi" w:hAnsiTheme="minorHAnsi" w:cstheme="minorHAnsi"/>
          <w:bCs/>
        </w:rPr>
        <w:t xml:space="preserve"> in real-time</w:t>
      </w:r>
      <w:r w:rsidRPr="00610110">
        <w:rPr>
          <w:rFonts w:asciiTheme="minorHAnsi" w:hAnsiTheme="minorHAnsi" w:cstheme="minorHAnsi"/>
          <w:bCs/>
        </w:rPr>
        <w:t xml:space="preserve">. </w:t>
      </w: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r w:rsidRPr="00641FB6">
          <w:rPr>
            <w:rStyle w:val="Hyperlink"/>
            <w:rFonts w:asciiTheme="minorHAnsi" w:hAnsiTheme="minorHAnsi"/>
            <w:sz w:val="22"/>
            <w:szCs w:val="22"/>
          </w:rPr>
          <w:t>2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r w:rsidR="00D66A0E" w:rsidRPr="00D66A0E">
          <w:rPr>
            <w:rStyle w:val="Hyperlink"/>
            <w:rFonts w:asciiTheme="minorHAnsi" w:hAnsiTheme="minorHAnsi"/>
            <w:sz w:val="22"/>
            <w:szCs w:val="22"/>
          </w:rPr>
          <w:t>2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104B29">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1CF0BCF4" w:rsidR="008F7E05" w:rsidRPr="00223DC3" w:rsidRDefault="008F7E05" w:rsidP="008F7E05">
      <w:pPr>
        <w:ind w:left="360"/>
        <w:rPr>
          <w:rFonts w:asciiTheme="minorHAnsi" w:hAnsiTheme="minorHAnsi" w:cstheme="minorHAnsi"/>
        </w:rPr>
      </w:pPr>
      <w:r w:rsidRPr="00223DC3">
        <w:rPr>
          <w:rFonts w:asciiTheme="minorHAnsi" w:hAnsiTheme="minorHAnsi" w:cstheme="minorHAnsi"/>
          <w:sz w:val="22"/>
          <w:szCs w:val="22"/>
        </w:rPr>
        <w:t>See the Service’s “</w:t>
      </w:r>
      <w:r w:rsidRPr="00223DC3">
        <w:rPr>
          <w:rFonts w:asciiTheme="minorHAnsi" w:hAnsiTheme="minorHAnsi" w:cstheme="minorHAnsi"/>
          <w:color w:val="0000FF"/>
          <w:sz w:val="22"/>
          <w:szCs w:val="22"/>
        </w:rPr>
        <w:t>Financial Assistance Award Terms and Conditions</w:t>
      </w:r>
      <w:r w:rsidRPr="00223DC3">
        <w:rPr>
          <w:rFonts w:asciiTheme="minorHAnsi" w:hAnsiTheme="minorHAnsi" w:cstheme="minorHAnsi"/>
          <w:sz w:val="22"/>
          <w:szCs w:val="22"/>
        </w:rPr>
        <w:t xml:space="preserve">” for the administrative and national policy requirements applicable to Service awards. The “Department of the Interior (DOI) </w:t>
      </w:r>
      <w:r w:rsidRPr="00223DC3">
        <w:rPr>
          <w:rFonts w:asciiTheme="minorHAnsi" w:hAnsiTheme="minorHAnsi" w:cstheme="minorHAnsi"/>
          <w:sz w:val="22"/>
          <w:szCs w:val="22"/>
        </w:rPr>
        <w:lastRenderedPageBreak/>
        <w:t xml:space="preserve">Award Provisions” attached to this Funding Opportunity also apply to Service awards (Attachment A). </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104B29">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were not met,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lastRenderedPageBreak/>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Recipients and subrecipients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223DC3" w:rsidRDefault="008F7E05" w:rsidP="00932B1D">
      <w:pPr>
        <w:pStyle w:val="ListParagraph"/>
        <w:spacing w:after="240"/>
        <w:rPr>
          <w:rFonts w:asciiTheme="minorHAnsi" w:hAnsiTheme="minorHAnsi" w:cstheme="minorHAnsi"/>
          <w:sz w:val="22"/>
          <w:szCs w:val="22"/>
          <w:lang w:val="en"/>
        </w:rPr>
      </w:pPr>
      <w:r w:rsidRPr="00223DC3">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subrecipient under the award. Recipients must notify the Service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r w:rsidRPr="00223DC3">
        <w:rPr>
          <w:rFonts w:asciiTheme="minorHAnsi" w:hAnsiTheme="minorHAnsi" w:cstheme="minorHAnsi"/>
          <w:color w:val="0000FF"/>
          <w:sz w:val="22"/>
          <w:szCs w:val="22"/>
        </w:rPr>
        <w:t>2 CFR 200.338 Remedies for Noncompliance</w:t>
      </w:r>
      <w:r w:rsidRPr="00223DC3">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r w:rsidR="00932576" w:rsidRPr="00932576">
          <w:rPr>
            <w:rStyle w:val="Hyperlink"/>
            <w:rFonts w:asciiTheme="minorHAnsi" w:hAnsiTheme="minorHAnsi"/>
            <w:sz w:val="22"/>
            <w:szCs w:val="22"/>
            <w:lang w:val="en"/>
          </w:rPr>
          <w:t>2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A376C09" w14:textId="39047628" w:rsidR="00492B9D" w:rsidRDefault="00610110" w:rsidP="00223DC3">
      <w:pPr>
        <w:ind w:left="360"/>
        <w:rPr>
          <w:rFonts w:asciiTheme="minorHAnsi" w:hAnsiTheme="minorHAnsi"/>
          <w:sz w:val="22"/>
          <w:szCs w:val="22"/>
          <w:lang w:val="pt-BR"/>
        </w:rPr>
      </w:pPr>
      <w:r>
        <w:rPr>
          <w:rFonts w:asciiTheme="minorHAnsi" w:hAnsiTheme="minorHAnsi"/>
          <w:sz w:val="22"/>
          <w:szCs w:val="22"/>
          <w:lang w:val="pt-BR"/>
        </w:rPr>
        <w:t xml:space="preserve">For technical questions associated with this Notice of Funding Opportunity, contact: </w:t>
      </w:r>
    </w:p>
    <w:p w14:paraId="7B35A402" w14:textId="5F42B78E" w:rsidR="00610110" w:rsidRDefault="00610110" w:rsidP="00223DC3">
      <w:pPr>
        <w:ind w:left="360"/>
        <w:rPr>
          <w:rFonts w:asciiTheme="minorHAnsi" w:hAnsiTheme="minorHAnsi"/>
          <w:sz w:val="22"/>
          <w:szCs w:val="22"/>
          <w:lang w:val="pt-BR"/>
        </w:rPr>
      </w:pPr>
    </w:p>
    <w:p w14:paraId="1D88ADF6" w14:textId="3915B320" w:rsidR="00610110" w:rsidRDefault="00610110" w:rsidP="00223DC3">
      <w:pPr>
        <w:ind w:left="360"/>
        <w:rPr>
          <w:rFonts w:asciiTheme="minorHAnsi" w:hAnsiTheme="minorHAnsi"/>
          <w:sz w:val="22"/>
          <w:szCs w:val="22"/>
          <w:lang w:val="pt-BR"/>
        </w:rPr>
      </w:pPr>
      <w:r>
        <w:rPr>
          <w:rFonts w:asciiTheme="minorHAnsi" w:hAnsiTheme="minorHAnsi"/>
          <w:sz w:val="22"/>
          <w:szCs w:val="22"/>
          <w:lang w:val="pt-BR"/>
        </w:rPr>
        <w:t>Denise Barnard</w:t>
      </w:r>
    </w:p>
    <w:p w14:paraId="1085AD11" w14:textId="7139AEDD" w:rsidR="00610110" w:rsidRDefault="00610110" w:rsidP="00223DC3">
      <w:pPr>
        <w:ind w:left="360"/>
        <w:rPr>
          <w:rFonts w:asciiTheme="minorHAnsi" w:hAnsiTheme="minorHAnsi"/>
          <w:sz w:val="22"/>
          <w:szCs w:val="22"/>
          <w:lang w:val="pt-BR"/>
        </w:rPr>
      </w:pPr>
      <w:r>
        <w:rPr>
          <w:rFonts w:asciiTheme="minorHAnsi" w:hAnsiTheme="minorHAnsi"/>
          <w:sz w:val="22"/>
          <w:szCs w:val="22"/>
          <w:lang w:val="pt-BR"/>
        </w:rPr>
        <w:t>Delta Juvenile Fish Monitoring Program Manager</w:t>
      </w:r>
    </w:p>
    <w:p w14:paraId="4CF651AD" w14:textId="322BA957" w:rsidR="00610110" w:rsidRDefault="00610110" w:rsidP="00223DC3">
      <w:pPr>
        <w:ind w:left="360"/>
        <w:rPr>
          <w:rFonts w:asciiTheme="minorHAnsi" w:hAnsiTheme="minorHAnsi"/>
          <w:sz w:val="22"/>
          <w:szCs w:val="22"/>
          <w:lang w:val="pt-BR"/>
        </w:rPr>
      </w:pPr>
      <w:r>
        <w:rPr>
          <w:rFonts w:asciiTheme="minorHAnsi" w:hAnsiTheme="minorHAnsi"/>
          <w:sz w:val="22"/>
          <w:szCs w:val="22"/>
          <w:lang w:val="pt-BR"/>
        </w:rPr>
        <w:t>Lodi Fish and Wildlife Office</w:t>
      </w:r>
    </w:p>
    <w:p w14:paraId="2BB8D4A2" w14:textId="022D644D" w:rsidR="00610110" w:rsidRDefault="00610110" w:rsidP="00223DC3">
      <w:pPr>
        <w:ind w:left="360"/>
        <w:rPr>
          <w:rFonts w:asciiTheme="minorHAnsi" w:hAnsiTheme="minorHAnsi"/>
          <w:sz w:val="22"/>
          <w:szCs w:val="22"/>
          <w:lang w:val="pt-BR"/>
        </w:rPr>
      </w:pPr>
      <w:r>
        <w:rPr>
          <w:rFonts w:asciiTheme="minorHAnsi" w:hAnsiTheme="minorHAnsi"/>
          <w:sz w:val="22"/>
          <w:szCs w:val="22"/>
          <w:lang w:val="pt-BR"/>
        </w:rPr>
        <w:t>209-334-2968 x 307</w:t>
      </w:r>
    </w:p>
    <w:p w14:paraId="226D986B" w14:textId="569F2DE5" w:rsidR="00610110" w:rsidRDefault="00610110" w:rsidP="00223DC3">
      <w:pPr>
        <w:ind w:left="360"/>
        <w:rPr>
          <w:rFonts w:asciiTheme="minorHAnsi" w:hAnsiTheme="minorHAnsi"/>
          <w:sz w:val="22"/>
          <w:szCs w:val="22"/>
          <w:lang w:val="pt-BR"/>
        </w:rPr>
      </w:pPr>
      <w:r>
        <w:rPr>
          <w:rFonts w:asciiTheme="minorHAnsi" w:hAnsiTheme="minorHAnsi"/>
          <w:sz w:val="22"/>
          <w:szCs w:val="22"/>
          <w:lang w:val="pt-BR"/>
        </w:rPr>
        <w:t>Denise_barnard@fws.gov</w:t>
      </w:r>
    </w:p>
    <w:p w14:paraId="358725F4" w14:textId="3395F88B" w:rsidR="00932B1D" w:rsidRDefault="00932B1D" w:rsidP="00877F12">
      <w:pPr>
        <w:rPr>
          <w:rFonts w:asciiTheme="minorHAnsi" w:hAnsiTheme="minorHAnsi"/>
          <w:sz w:val="22"/>
          <w:szCs w:val="22"/>
          <w:lang w:val="pt-BR"/>
        </w:rPr>
      </w:pPr>
    </w:p>
    <w:p w14:paraId="1B6CC30A" w14:textId="242E4DC2" w:rsidR="00932B1D" w:rsidRDefault="00932B1D" w:rsidP="00877F12">
      <w:pPr>
        <w:rPr>
          <w:rFonts w:asciiTheme="minorHAnsi" w:hAnsiTheme="minorHAnsi"/>
          <w:sz w:val="22"/>
          <w:szCs w:val="22"/>
          <w:lang w:val="pt-BR"/>
        </w:rPr>
      </w:pPr>
    </w:p>
    <w:p w14:paraId="1F69D343" w14:textId="034AE6A8" w:rsidR="00932B1D" w:rsidRDefault="00932B1D" w:rsidP="00877F12">
      <w:pPr>
        <w:rPr>
          <w:rFonts w:asciiTheme="minorHAnsi" w:hAnsiTheme="minorHAnsi"/>
          <w:sz w:val="22"/>
          <w:szCs w:val="22"/>
          <w:lang w:val="pt-BR"/>
        </w:rPr>
      </w:pPr>
    </w:p>
    <w:p w14:paraId="5ADBB4A6" w14:textId="7BB72C21" w:rsidR="00512901" w:rsidRPr="00223DC3" w:rsidRDefault="00512901" w:rsidP="00512901">
      <w:pPr>
        <w:keepNext/>
        <w:spacing w:after="120"/>
        <w:ind w:left="360" w:hanging="360"/>
        <w:jc w:val="both"/>
        <w:outlineLvl w:val="1"/>
        <w:rPr>
          <w:rFonts w:asciiTheme="minorHAnsi" w:hAnsiTheme="minorHAnsi"/>
          <w:b/>
          <w:bCs/>
        </w:rPr>
      </w:pPr>
      <w:r w:rsidRPr="00223DC3">
        <w:rPr>
          <w:rFonts w:asciiTheme="minorHAnsi" w:hAnsiTheme="minorHAnsi"/>
          <w:b/>
          <w:bCs/>
        </w:rPr>
        <w:lastRenderedPageBreak/>
        <w:t>Attachment A: DOI Award Provisions</w:t>
      </w:r>
    </w:p>
    <w:p w14:paraId="39AE38F8" w14:textId="77777777" w:rsidR="00512901" w:rsidRPr="00223DC3" w:rsidRDefault="00512901" w:rsidP="00512901">
      <w:pPr>
        <w:spacing w:after="120"/>
        <w:rPr>
          <w:rFonts w:asciiTheme="minorHAnsi" w:hAnsiTheme="minorHAnsi" w:cstheme="minorHAnsi"/>
          <w:b/>
          <w:sz w:val="22"/>
          <w:szCs w:val="22"/>
        </w:rPr>
      </w:pPr>
      <w:r w:rsidRPr="00223DC3">
        <w:rPr>
          <w:rFonts w:asciiTheme="minorHAnsi" w:hAnsiTheme="minorHAnsi" w:cstheme="minorHAnsi"/>
          <w:b/>
          <w:sz w:val="22"/>
          <w:szCs w:val="22"/>
        </w:rPr>
        <w:t xml:space="preserve"> I. Conflicts of Interest</w:t>
      </w:r>
    </w:p>
    <w:p w14:paraId="6BCC54D0" w14:textId="77777777" w:rsidR="00512901" w:rsidRPr="00223DC3" w:rsidRDefault="00512901" w:rsidP="00512901">
      <w:pPr>
        <w:spacing w:after="120"/>
        <w:rPr>
          <w:rFonts w:asciiTheme="minorHAnsi" w:hAnsiTheme="minorHAnsi" w:cstheme="minorHAnsi"/>
          <w:sz w:val="22"/>
          <w:szCs w:val="22"/>
        </w:rPr>
      </w:pPr>
      <w:r w:rsidRPr="00223DC3">
        <w:rPr>
          <w:rFonts w:asciiTheme="minorHAnsi" w:hAnsiTheme="minorHAnsi" w:cstheme="minorHAnsi"/>
          <w:sz w:val="22"/>
          <w:szCs w:val="22"/>
        </w:rPr>
        <w:t>(a) Applicability.</w:t>
      </w:r>
    </w:p>
    <w:p w14:paraId="18DE9DC9"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(2) In the procurement of supplies, equipment, construction, and services by recipients and by subrecipients, the conflict of interest provisions in 2 CFR 200.318 apply.</w:t>
      </w:r>
    </w:p>
    <w:p w14:paraId="59ABDBE0"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(b) Requirements.</w:t>
      </w:r>
    </w:p>
    <w:p w14:paraId="311F03A8"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(2) 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4E92BB48"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(3) 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6E279038"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(c) Notification.</w:t>
      </w:r>
    </w:p>
    <w:p w14:paraId="7ED4B717"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(1) Non-Federal entities, including applicants for financial assistance awards, must disclose in writing any conflict of interest to the DOI awarding agency or pass-through entity in accordance with 2 CFR 200.112, Conflicts of lnterest.</w:t>
      </w:r>
    </w:p>
    <w:p w14:paraId="4180EC36"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09F29B07"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(e) 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(f)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787F501" w14:textId="77777777" w:rsidR="00512901" w:rsidRPr="00223DC3" w:rsidRDefault="00512901" w:rsidP="00512901">
      <w:pPr>
        <w:spacing w:after="120"/>
        <w:rPr>
          <w:rFonts w:asciiTheme="minorHAnsi" w:hAnsiTheme="minorHAnsi"/>
          <w:b/>
          <w:sz w:val="22"/>
          <w:szCs w:val="22"/>
        </w:rPr>
      </w:pPr>
      <w:r w:rsidRPr="00223DC3">
        <w:rPr>
          <w:rFonts w:asciiTheme="minorHAnsi" w:hAnsiTheme="minorHAnsi"/>
          <w:b/>
          <w:sz w:val="22"/>
          <w:szCs w:val="22"/>
        </w:rPr>
        <w:lastRenderedPageBreak/>
        <w:t>II. Data Availability</w:t>
      </w:r>
    </w:p>
    <w:p w14:paraId="65CF0971"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(a) 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52AA2B56"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(c) Availability of Data. The recipient shall make the data produced under this award and any subaward(s) available to the Government for public release, consistent with applicable law, to allow meaningful third party evaluation and reproduction of the following:</w:t>
      </w:r>
    </w:p>
    <w:p w14:paraId="64CF57EB"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(1) The scientific data relied upon;</w:t>
      </w:r>
    </w:p>
    <w:p w14:paraId="016CC0BF" w14:textId="77777777" w:rsidR="00512901" w:rsidRPr="00223DC3" w:rsidRDefault="00512901" w:rsidP="00512901">
      <w:pPr>
        <w:spacing w:after="120"/>
        <w:rPr>
          <w:rFonts w:asciiTheme="minorHAnsi" w:hAnsiTheme="minorHAnsi"/>
          <w:sz w:val="22"/>
          <w:szCs w:val="22"/>
        </w:rPr>
      </w:pPr>
      <w:r w:rsidRPr="00223DC3">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223DC3">
        <w:rPr>
          <w:rFonts w:asciiTheme="minorHAnsi" w:hAnsiTheme="minorHAnsi"/>
          <w:sz w:val="22"/>
          <w:szCs w:val="22"/>
        </w:rPr>
        <w:t>(3) The methodology, including models, used to gather and analyze data.</w:t>
      </w:r>
    </w:p>
    <w:p w14:paraId="71F18C05" w14:textId="7F92C166" w:rsidR="00932B1D" w:rsidRPr="00475202" w:rsidRDefault="00932B1D" w:rsidP="00932B1D">
      <w:pPr>
        <w:rPr>
          <w:rFonts w:asciiTheme="minorHAnsi" w:hAnsiTheme="minorHAnsi"/>
          <w:sz w:val="22"/>
          <w:szCs w:val="22"/>
          <w:lang w:val="pt-BR"/>
        </w:rPr>
      </w:pPr>
    </w:p>
    <w:sectPr w:rsidR="00932B1D" w:rsidRPr="00475202" w:rsidSect="00D84397">
      <w:footerReference w:type="default" r:id="rId4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03AAD" w14:textId="77777777" w:rsidR="00193205" w:rsidRDefault="00193205">
      <w:r>
        <w:separator/>
      </w:r>
    </w:p>
    <w:p w14:paraId="6367D1CB" w14:textId="77777777" w:rsidR="00193205" w:rsidRDefault="00193205"/>
    <w:p w14:paraId="20E83582" w14:textId="77777777" w:rsidR="00193205" w:rsidRDefault="00193205" w:rsidP="00885F11"/>
  </w:endnote>
  <w:endnote w:type="continuationSeparator" w:id="0">
    <w:p w14:paraId="12212463" w14:textId="77777777" w:rsidR="00193205" w:rsidRDefault="00193205">
      <w:r>
        <w:continuationSeparator/>
      </w:r>
    </w:p>
    <w:p w14:paraId="1C7DA071" w14:textId="77777777" w:rsidR="00193205" w:rsidRDefault="00193205"/>
    <w:p w14:paraId="1A80C48D" w14:textId="77777777" w:rsidR="00193205" w:rsidRDefault="00193205" w:rsidP="00885F11"/>
  </w:endnote>
  <w:endnote w:type="continuationNotice" w:id="1">
    <w:p w14:paraId="1BB11EEC" w14:textId="77777777" w:rsidR="00193205" w:rsidRDefault="00193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2E64EA1A"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F90CC2">
      <w:rPr>
        <w:rFonts w:asciiTheme="minorHAnsi" w:hAnsiTheme="minorHAnsi" w:cstheme="minorHAnsi"/>
        <w:b/>
        <w:bCs/>
        <w:noProof/>
        <w:sz w:val="20"/>
        <w:szCs w:val="20"/>
      </w:rPr>
      <w:t>1</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F90CC2">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CF99C" w14:textId="77777777" w:rsidR="00193205" w:rsidRDefault="00193205">
      <w:r>
        <w:separator/>
      </w:r>
    </w:p>
    <w:p w14:paraId="0EB09B35" w14:textId="77777777" w:rsidR="00193205" w:rsidRDefault="00193205"/>
    <w:p w14:paraId="283F0950" w14:textId="77777777" w:rsidR="00193205" w:rsidRDefault="00193205" w:rsidP="00885F11"/>
  </w:footnote>
  <w:footnote w:type="continuationSeparator" w:id="0">
    <w:p w14:paraId="77EF1A35" w14:textId="77777777" w:rsidR="00193205" w:rsidRDefault="00193205">
      <w:r>
        <w:continuationSeparator/>
      </w:r>
    </w:p>
    <w:p w14:paraId="2ACD50A7" w14:textId="77777777" w:rsidR="00193205" w:rsidRDefault="00193205"/>
    <w:p w14:paraId="219BD1A4" w14:textId="77777777" w:rsidR="00193205" w:rsidRDefault="00193205" w:rsidP="00885F11"/>
  </w:footnote>
  <w:footnote w:type="continuationNotice" w:id="1">
    <w:p w14:paraId="5B7FF1FD" w14:textId="77777777" w:rsidR="00193205" w:rsidRDefault="0019320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C70F1E"/>
    <w:multiLevelType w:val="hybridMultilevel"/>
    <w:tmpl w:val="39C2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1"/>
  </w:num>
  <w:num w:numId="11">
    <w:abstractNumId w:val="1"/>
    <w:lvlOverride w:ilvl="0">
      <w:startOverride w:val="1"/>
    </w:lvlOverride>
  </w:num>
  <w:num w:numId="12">
    <w:abstractNumId w:val="1"/>
    <w:lvlOverride w:ilvl="0">
      <w:startOverride w:val="1"/>
    </w:lvlOverride>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isplayBackgroundShap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0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3BB4"/>
    <w:rsid w:val="000E42C2"/>
    <w:rsid w:val="000E51A1"/>
    <w:rsid w:val="000E7FC6"/>
    <w:rsid w:val="000F02C1"/>
    <w:rsid w:val="000F078E"/>
    <w:rsid w:val="000F4639"/>
    <w:rsid w:val="000F4DCC"/>
    <w:rsid w:val="000F53A4"/>
    <w:rsid w:val="000F6BCF"/>
    <w:rsid w:val="000F6EC9"/>
    <w:rsid w:val="00100391"/>
    <w:rsid w:val="0010082C"/>
    <w:rsid w:val="00100A5E"/>
    <w:rsid w:val="00100C6A"/>
    <w:rsid w:val="00104B29"/>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3205"/>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AE3"/>
    <w:rsid w:val="001E7C2D"/>
    <w:rsid w:val="001F19B3"/>
    <w:rsid w:val="001F301D"/>
    <w:rsid w:val="001F4126"/>
    <w:rsid w:val="001F5D7F"/>
    <w:rsid w:val="001F6332"/>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3DC3"/>
    <w:rsid w:val="00225EF6"/>
    <w:rsid w:val="00226A77"/>
    <w:rsid w:val="00231A7A"/>
    <w:rsid w:val="00232149"/>
    <w:rsid w:val="00232801"/>
    <w:rsid w:val="00232BF1"/>
    <w:rsid w:val="00234633"/>
    <w:rsid w:val="00237D47"/>
    <w:rsid w:val="00240244"/>
    <w:rsid w:val="00242EF8"/>
    <w:rsid w:val="002431E6"/>
    <w:rsid w:val="00243547"/>
    <w:rsid w:val="00243957"/>
    <w:rsid w:val="00245714"/>
    <w:rsid w:val="00245A18"/>
    <w:rsid w:val="00246089"/>
    <w:rsid w:val="002467FC"/>
    <w:rsid w:val="00247385"/>
    <w:rsid w:val="00247A86"/>
    <w:rsid w:val="002534EB"/>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5B5B"/>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0B63"/>
    <w:rsid w:val="00341FEF"/>
    <w:rsid w:val="003425A6"/>
    <w:rsid w:val="00345077"/>
    <w:rsid w:val="00345A3C"/>
    <w:rsid w:val="00347982"/>
    <w:rsid w:val="00347D1C"/>
    <w:rsid w:val="0035398D"/>
    <w:rsid w:val="003578A0"/>
    <w:rsid w:val="00362646"/>
    <w:rsid w:val="003631BE"/>
    <w:rsid w:val="00366AEB"/>
    <w:rsid w:val="003670D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52CB7"/>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0F"/>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3E9"/>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110"/>
    <w:rsid w:val="00610380"/>
    <w:rsid w:val="0061177A"/>
    <w:rsid w:val="00611F29"/>
    <w:rsid w:val="0061293A"/>
    <w:rsid w:val="00613C29"/>
    <w:rsid w:val="00622B89"/>
    <w:rsid w:val="006232E3"/>
    <w:rsid w:val="00626DB1"/>
    <w:rsid w:val="00627247"/>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D788E"/>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5BD"/>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4CFF"/>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04C5"/>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6F41"/>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4D65"/>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77BB"/>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68A7"/>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A6544"/>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0CC2"/>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FWT52VV7566T-1-524265</_dlc_DocId>
    <_dlc_DocIdUrl xmlns="bbeea1d4-0d4b-44bb-8f87-0664505381b8">
      <Url>https://fishnet.fws.doi.net/regions/1/admin/fa/_layouts/DocIdRedir.aspx?ID=FWT52VV7566T-1-524265</Url>
      <Description>FWT52VV7566T-1-524265</Description>
    </_dlc_DocIdUrl>
    <AverageRating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schemas.microsoft.com/office/infopath/2007/PartnerControls"/>
    <ds:schemaRef ds:uri="bbeea1d4-0d4b-44bb-8f87-0664505381b8"/>
    <ds:schemaRef ds:uri="http://schemas.microsoft.com/sharepoint/v3"/>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026E7AED-1FA9-4486-9062-FB1D3128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B00071-9FFC-401F-A889-8D5EBB166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7026</Words>
  <Characters>40054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46987</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2019-07-10T22:43:00Z</dcterms:created>
  <dcterms:modified xsi:type="dcterms:W3CDTF">2019-07-10T22:43:00Z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f6ea6850-acda-4d85-a4b3-5a4f0fe04440</vt:lpwstr>
  </property>
</Properties>
</file>