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B62" w:rsidRPr="00AD1B62" w:rsidRDefault="00AD1B62" w:rsidP="00AD1B62">
      <w:pPr>
        <w:spacing w:after="0" w:line="22" w:lineRule="atLeast"/>
        <w:rPr>
          <w:b/>
          <w:color w:val="003399"/>
          <w:sz w:val="24"/>
          <w:szCs w:val="24"/>
        </w:rPr>
      </w:pPr>
      <w:r w:rsidRPr="00AD1B62">
        <w:rPr>
          <w:b/>
          <w:color w:val="003399"/>
          <w:sz w:val="24"/>
          <w:szCs w:val="24"/>
        </w:rPr>
        <w:t>Additional Q &amp; A for the University Partnerships RFPs</w:t>
      </w:r>
    </w:p>
    <w:p w:rsidR="00AD1B62" w:rsidRDefault="00AD1B62" w:rsidP="00AD1B62">
      <w:pPr>
        <w:spacing w:after="0" w:line="22" w:lineRule="atLeast"/>
        <w:rPr>
          <w:b/>
          <w:color w:val="003399"/>
          <w:sz w:val="24"/>
          <w:szCs w:val="24"/>
        </w:rPr>
      </w:pPr>
      <w:r w:rsidRPr="00AD1B62">
        <w:rPr>
          <w:b/>
          <w:color w:val="003399"/>
          <w:sz w:val="24"/>
          <w:szCs w:val="24"/>
        </w:rPr>
        <w:t>(Kandahar, Balkh, Khost)</w:t>
      </w:r>
    </w:p>
    <w:p w:rsidR="00AD1B62" w:rsidRPr="00AD1B62" w:rsidRDefault="00AD1B62" w:rsidP="00AD1B62">
      <w:pPr>
        <w:spacing w:after="0" w:line="22" w:lineRule="atLeast"/>
        <w:rPr>
          <w:b/>
          <w:color w:val="003399"/>
          <w:sz w:val="24"/>
          <w:szCs w:val="24"/>
        </w:rPr>
      </w:pPr>
      <w:r>
        <w:rPr>
          <w:b/>
          <w:color w:val="003399"/>
          <w:sz w:val="24"/>
          <w:szCs w:val="24"/>
        </w:rPr>
        <w:t>April 12, 2011</w:t>
      </w:r>
    </w:p>
    <w:p w:rsidR="00AD1B62" w:rsidRDefault="00AD1B62" w:rsidP="00AD1B62">
      <w:pPr>
        <w:pStyle w:val="PlainText"/>
        <w:spacing w:line="22" w:lineRule="atLeast"/>
        <w:rPr>
          <w:color w:val="003399"/>
          <w:sz w:val="24"/>
          <w:szCs w:val="24"/>
        </w:rPr>
      </w:pPr>
    </w:p>
    <w:p w:rsidR="00AD1B62" w:rsidRPr="00AD1B62" w:rsidRDefault="00AD1B62" w:rsidP="00AD1B62">
      <w:pPr>
        <w:pStyle w:val="PlainText"/>
        <w:spacing w:line="22" w:lineRule="atLeast"/>
        <w:rPr>
          <w:color w:val="003399"/>
          <w:sz w:val="24"/>
          <w:szCs w:val="24"/>
        </w:rPr>
      </w:pPr>
    </w:p>
    <w:p w:rsidR="00AD1B62" w:rsidRDefault="00AD1B62" w:rsidP="00AD1B62">
      <w:pPr>
        <w:pStyle w:val="PlainText"/>
        <w:numPr>
          <w:ilvl w:val="0"/>
          <w:numId w:val="2"/>
        </w:numPr>
        <w:spacing w:line="22" w:lineRule="atLeast"/>
        <w:ind w:left="540" w:hanging="540"/>
        <w:rPr>
          <w:color w:val="003399"/>
          <w:sz w:val="24"/>
          <w:szCs w:val="24"/>
        </w:rPr>
      </w:pPr>
      <w:r w:rsidRPr="00AD1B62">
        <w:rPr>
          <w:color w:val="003399"/>
          <w:sz w:val="24"/>
          <w:szCs w:val="24"/>
        </w:rPr>
        <w:t>"The RFP says ICR is "limited." What does that mean?  Is there a limit on this RFP and if so is there something in writing so I can get the UA to decrease its ICR. If you have a limit, they will follow it.</w:t>
      </w:r>
    </w:p>
    <w:p w:rsidR="00AD1B62" w:rsidRPr="00AD1B62" w:rsidRDefault="00AD1B62" w:rsidP="00AD1B62">
      <w:pPr>
        <w:pStyle w:val="ListParagraph"/>
        <w:numPr>
          <w:ilvl w:val="0"/>
          <w:numId w:val="5"/>
        </w:numPr>
        <w:spacing w:after="0" w:line="22" w:lineRule="atLeast"/>
        <w:ind w:left="540" w:hanging="540"/>
        <w:rPr>
          <w:b/>
          <w:color w:val="003399"/>
          <w:sz w:val="24"/>
          <w:szCs w:val="24"/>
        </w:rPr>
      </w:pPr>
      <w:r w:rsidRPr="00AD1B62">
        <w:rPr>
          <w:b/>
          <w:color w:val="003399"/>
          <w:sz w:val="24"/>
          <w:szCs w:val="24"/>
        </w:rPr>
        <w:t xml:space="preserve"> We recommend applicants maintain NICRA rates of 25% maximum, although many of our partners request 10-15% indirect costs.  We may request a decrease pending on the cost-share proposal.</w:t>
      </w:r>
    </w:p>
    <w:p w:rsidR="00AD1B62" w:rsidRDefault="00AD1B62" w:rsidP="00AD1B62">
      <w:pPr>
        <w:pStyle w:val="PlainText"/>
        <w:spacing w:line="22" w:lineRule="atLeast"/>
        <w:ind w:left="540" w:hanging="540"/>
        <w:rPr>
          <w:color w:val="003399"/>
          <w:sz w:val="24"/>
          <w:szCs w:val="24"/>
        </w:rPr>
      </w:pPr>
    </w:p>
    <w:p w:rsidR="00AD1B62" w:rsidRPr="00AD1B62" w:rsidRDefault="00AD1B62" w:rsidP="00AD1B62">
      <w:pPr>
        <w:pStyle w:val="PlainText"/>
        <w:spacing w:line="22" w:lineRule="atLeast"/>
        <w:ind w:left="540" w:hanging="540"/>
        <w:rPr>
          <w:color w:val="003399"/>
          <w:sz w:val="24"/>
          <w:szCs w:val="24"/>
        </w:rPr>
      </w:pPr>
    </w:p>
    <w:p w:rsidR="00AD1B62" w:rsidRDefault="00AD1B62" w:rsidP="00AD1B62">
      <w:pPr>
        <w:pStyle w:val="PlainText"/>
        <w:spacing w:line="22" w:lineRule="atLeast"/>
        <w:ind w:left="540" w:hanging="540"/>
        <w:rPr>
          <w:color w:val="003399"/>
          <w:sz w:val="24"/>
          <w:szCs w:val="24"/>
        </w:rPr>
      </w:pPr>
      <w:r>
        <w:rPr>
          <w:color w:val="003399"/>
          <w:sz w:val="24"/>
          <w:szCs w:val="24"/>
        </w:rPr>
        <w:t>Q.</w:t>
      </w:r>
      <w:r>
        <w:rPr>
          <w:color w:val="003399"/>
          <w:sz w:val="24"/>
          <w:szCs w:val="24"/>
        </w:rPr>
        <w:tab/>
        <w:t>I</w:t>
      </w:r>
      <w:r w:rsidRPr="00AD1B62">
        <w:rPr>
          <w:color w:val="003399"/>
          <w:sz w:val="24"/>
          <w:szCs w:val="24"/>
        </w:rPr>
        <w:t>f there is an implementing partner, I assume they are fully included in the proposal and in the budget?</w:t>
      </w:r>
    </w:p>
    <w:p w:rsidR="00AD1B62" w:rsidRPr="00AD1B62" w:rsidRDefault="00AD1B62" w:rsidP="00AD1B62">
      <w:pPr>
        <w:pStyle w:val="PlainText"/>
        <w:spacing w:line="22" w:lineRule="atLeast"/>
        <w:ind w:left="540" w:hanging="540"/>
        <w:rPr>
          <w:b/>
          <w:bCs/>
          <w:color w:val="003399"/>
          <w:sz w:val="24"/>
          <w:szCs w:val="24"/>
        </w:rPr>
      </w:pPr>
      <w:r>
        <w:rPr>
          <w:color w:val="003399"/>
          <w:sz w:val="24"/>
          <w:szCs w:val="24"/>
        </w:rPr>
        <w:t>A.</w:t>
      </w:r>
      <w:r>
        <w:rPr>
          <w:color w:val="003399"/>
          <w:sz w:val="24"/>
          <w:szCs w:val="24"/>
        </w:rPr>
        <w:tab/>
      </w:r>
      <w:r w:rsidRPr="00AD1B62">
        <w:rPr>
          <w:b/>
          <w:bCs/>
          <w:color w:val="003399"/>
          <w:sz w:val="24"/>
          <w:szCs w:val="24"/>
        </w:rPr>
        <w:t>YES</w:t>
      </w:r>
    </w:p>
    <w:p w:rsidR="00AD1B62" w:rsidRPr="00AD1B62" w:rsidRDefault="00AD1B62" w:rsidP="00AD1B62">
      <w:pPr>
        <w:spacing w:after="0" w:line="22" w:lineRule="atLeast"/>
        <w:ind w:left="540" w:hanging="540"/>
        <w:rPr>
          <w:color w:val="003399"/>
          <w:sz w:val="24"/>
          <w:szCs w:val="24"/>
        </w:rPr>
      </w:pPr>
    </w:p>
    <w:p w:rsidR="00AD1B62" w:rsidRPr="00AD1B62" w:rsidRDefault="00AD1B62" w:rsidP="00AD1B62">
      <w:pPr>
        <w:spacing w:after="0" w:line="22" w:lineRule="atLeast"/>
        <w:ind w:left="540" w:hanging="540"/>
        <w:rPr>
          <w:color w:val="003399"/>
          <w:sz w:val="24"/>
          <w:szCs w:val="24"/>
        </w:rPr>
      </w:pPr>
    </w:p>
    <w:p w:rsidR="00AD1B62" w:rsidRPr="00AD1B62" w:rsidRDefault="00AD1B62" w:rsidP="00AD1B62">
      <w:pPr>
        <w:spacing w:after="0" w:line="22" w:lineRule="atLeast"/>
        <w:ind w:left="540" w:hanging="540"/>
        <w:rPr>
          <w:color w:val="003399"/>
          <w:sz w:val="24"/>
          <w:szCs w:val="24"/>
        </w:rPr>
      </w:pPr>
    </w:p>
    <w:p w:rsidR="00AD1B62" w:rsidRPr="00AD1B62" w:rsidRDefault="00AD1B62" w:rsidP="00AD1B62">
      <w:pPr>
        <w:spacing w:after="0" w:line="22" w:lineRule="atLeast"/>
        <w:ind w:left="540" w:hanging="540"/>
        <w:rPr>
          <w:color w:val="003399"/>
          <w:sz w:val="24"/>
          <w:szCs w:val="24"/>
        </w:rPr>
      </w:pPr>
    </w:p>
    <w:sectPr w:rsidR="00AD1B62" w:rsidRPr="00AD1B62" w:rsidSect="00F71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151D7"/>
    <w:multiLevelType w:val="hybridMultilevel"/>
    <w:tmpl w:val="BA12E6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26E33"/>
    <w:multiLevelType w:val="hybridMultilevel"/>
    <w:tmpl w:val="2506BFA4"/>
    <w:lvl w:ilvl="0" w:tplc="04090015">
      <w:start w:val="1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FD36C9"/>
    <w:multiLevelType w:val="hybridMultilevel"/>
    <w:tmpl w:val="130E4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42C06"/>
    <w:multiLevelType w:val="hybridMultilevel"/>
    <w:tmpl w:val="C68C65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541E04"/>
    <w:multiLevelType w:val="hybridMultilevel"/>
    <w:tmpl w:val="CA8CD0D8"/>
    <w:lvl w:ilvl="0" w:tplc="551EB81E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AD1B62"/>
    <w:rsid w:val="000071B9"/>
    <w:rsid w:val="00053398"/>
    <w:rsid w:val="000C0EB6"/>
    <w:rsid w:val="001272AF"/>
    <w:rsid w:val="00197549"/>
    <w:rsid w:val="002E6B8F"/>
    <w:rsid w:val="003C3071"/>
    <w:rsid w:val="003F3F26"/>
    <w:rsid w:val="00402BBE"/>
    <w:rsid w:val="004179A5"/>
    <w:rsid w:val="00471415"/>
    <w:rsid w:val="00573BE4"/>
    <w:rsid w:val="006D6D4D"/>
    <w:rsid w:val="00736A4D"/>
    <w:rsid w:val="008C47F0"/>
    <w:rsid w:val="00900CA3"/>
    <w:rsid w:val="00966BB0"/>
    <w:rsid w:val="0097060D"/>
    <w:rsid w:val="009822A2"/>
    <w:rsid w:val="009D1DB9"/>
    <w:rsid w:val="00A629C6"/>
    <w:rsid w:val="00AD1B62"/>
    <w:rsid w:val="00C65D13"/>
    <w:rsid w:val="00D9585D"/>
    <w:rsid w:val="00E07F30"/>
    <w:rsid w:val="00E601B5"/>
    <w:rsid w:val="00F03200"/>
    <w:rsid w:val="00F71758"/>
    <w:rsid w:val="00F80690"/>
    <w:rsid w:val="00F8477B"/>
    <w:rsid w:val="00FA270A"/>
    <w:rsid w:val="00FA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D1B62"/>
    <w:pPr>
      <w:spacing w:after="0" w:line="240" w:lineRule="auto"/>
    </w:pPr>
    <w:rPr>
      <w:rFonts w:ascii="Calibri" w:hAnsi="Calibri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D1B62"/>
    <w:rPr>
      <w:rFonts w:ascii="Calibri" w:hAnsi="Calibri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AD1B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493</Characters>
  <Application>Microsoft Office Word</Application>
  <DocSecurity>0</DocSecurity>
  <Lines>19</Lines>
  <Paragraphs>7</Paragraphs>
  <ScaleCrop>false</ScaleCrop>
  <Company>U.S. Department of State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delageem</dc:creator>
  <cp:keywords/>
  <dc:description/>
  <cp:lastModifiedBy>delageem</cp:lastModifiedBy>
  <cp:revision>1</cp:revision>
  <dcterms:created xsi:type="dcterms:W3CDTF">2011-04-12T13:48:00Z</dcterms:created>
  <dcterms:modified xsi:type="dcterms:W3CDTF">2011-04-12T13:55:00Z</dcterms:modified>
</cp:coreProperties>
</file>