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8C38A" w14:textId="77777777" w:rsidR="005E0AE7" w:rsidRPr="004E086D" w:rsidRDefault="005E0AE7" w:rsidP="004E086D">
      <w:pPr>
        <w:jc w:val="center"/>
        <w:rPr>
          <w:rFonts w:ascii="Times New Roman" w:hAnsi="Times New Roman"/>
          <w:b/>
          <w:bCs/>
          <w:sz w:val="24"/>
          <w:szCs w:val="24"/>
        </w:rPr>
      </w:pPr>
      <w:r w:rsidRPr="004E086D">
        <w:rPr>
          <w:rFonts w:ascii="Times New Roman" w:hAnsi="Times New Roman"/>
          <w:b/>
          <w:bCs/>
          <w:sz w:val="24"/>
          <w:szCs w:val="24"/>
        </w:rPr>
        <w:t>Notice of Funding Opportunity</w:t>
      </w:r>
    </w:p>
    <w:p w14:paraId="2CF273E1" w14:textId="16C063B8" w:rsidR="005E0AE7" w:rsidRPr="004E086D" w:rsidRDefault="002925E3" w:rsidP="004E086D">
      <w:pPr>
        <w:jc w:val="center"/>
        <w:rPr>
          <w:rFonts w:ascii="Times New Roman" w:hAnsi="Times New Roman"/>
          <w:b/>
          <w:bCs/>
          <w:sz w:val="24"/>
          <w:szCs w:val="24"/>
        </w:rPr>
      </w:pPr>
      <w:r w:rsidRPr="004E086D">
        <w:rPr>
          <w:rFonts w:ascii="Times New Roman" w:hAnsi="Times New Roman"/>
          <w:b/>
          <w:bCs/>
          <w:sz w:val="24"/>
          <w:szCs w:val="24"/>
        </w:rPr>
        <w:t>Elder Justice Innovation Grants</w:t>
      </w:r>
      <w:r w:rsidR="004C5CBA" w:rsidRPr="004E086D">
        <w:rPr>
          <w:rFonts w:ascii="Times New Roman" w:hAnsi="Times New Roman"/>
          <w:b/>
          <w:bCs/>
          <w:sz w:val="24"/>
          <w:szCs w:val="24"/>
        </w:rPr>
        <w:t>-</w:t>
      </w:r>
      <w:r w:rsidR="005E0AE7" w:rsidRPr="004E086D">
        <w:rPr>
          <w:rFonts w:ascii="Times New Roman" w:hAnsi="Times New Roman"/>
          <w:b/>
          <w:bCs/>
          <w:sz w:val="24"/>
          <w:szCs w:val="24"/>
        </w:rPr>
        <w:t xml:space="preserve"> FY2024</w:t>
      </w:r>
    </w:p>
    <w:p w14:paraId="4A39AD78" w14:textId="77777777" w:rsidR="00340CDB" w:rsidRPr="004E086D" w:rsidRDefault="00340CDB" w:rsidP="004E086D">
      <w:pPr>
        <w:jc w:val="center"/>
        <w:rPr>
          <w:rFonts w:ascii="Times New Roman" w:hAnsi="Times New Roman"/>
          <w:b/>
          <w:bCs/>
          <w:sz w:val="24"/>
          <w:szCs w:val="24"/>
        </w:rPr>
      </w:pPr>
      <w:r w:rsidRPr="004E086D">
        <w:rPr>
          <w:rFonts w:ascii="Times New Roman" w:hAnsi="Times New Roman"/>
          <w:b/>
          <w:bCs/>
          <w:sz w:val="24"/>
          <w:szCs w:val="24"/>
        </w:rPr>
        <w:t>HHS-2024-ACL-AOA-EJIG-0038</w:t>
      </w:r>
    </w:p>
    <w:p w14:paraId="77C35ADF" w14:textId="1D00FEBF" w:rsidR="005E0AE7" w:rsidRPr="004E086D" w:rsidRDefault="00376B95" w:rsidP="004E086D">
      <w:pPr>
        <w:jc w:val="center"/>
        <w:rPr>
          <w:rFonts w:ascii="Times New Roman" w:hAnsi="Times New Roman"/>
          <w:b/>
          <w:bCs/>
          <w:sz w:val="24"/>
          <w:szCs w:val="24"/>
        </w:rPr>
      </w:pPr>
      <w:r w:rsidRPr="004E086D">
        <w:rPr>
          <w:rFonts w:ascii="Times New Roman" w:hAnsi="Times New Roman"/>
          <w:b/>
          <w:bCs/>
          <w:sz w:val="24"/>
          <w:szCs w:val="24"/>
        </w:rPr>
        <w:t>Information Call Overview &amp; Frequently Asked Questions</w:t>
      </w:r>
    </w:p>
    <w:p w14:paraId="1C82070A" w14:textId="77777777" w:rsidR="005E0AE7" w:rsidRPr="004E086D" w:rsidRDefault="005E0AE7" w:rsidP="004E086D">
      <w:pPr>
        <w:jc w:val="center"/>
        <w:rPr>
          <w:rFonts w:ascii="Times New Roman" w:hAnsi="Times New Roman"/>
          <w:b/>
          <w:bCs/>
          <w:sz w:val="24"/>
          <w:szCs w:val="24"/>
        </w:rPr>
      </w:pPr>
    </w:p>
    <w:p w14:paraId="4354BF02" w14:textId="14C305E9" w:rsidR="005E0AE7" w:rsidRPr="004E086D" w:rsidRDefault="005E0AE7" w:rsidP="004E086D">
      <w:pPr>
        <w:jc w:val="center"/>
        <w:rPr>
          <w:rFonts w:ascii="Times New Roman" w:hAnsi="Times New Roman"/>
          <w:b/>
          <w:bCs/>
          <w:sz w:val="24"/>
          <w:szCs w:val="24"/>
        </w:rPr>
      </w:pPr>
      <w:r w:rsidRPr="004E086D">
        <w:rPr>
          <w:rFonts w:ascii="Times New Roman" w:hAnsi="Times New Roman"/>
          <w:b/>
          <w:bCs/>
          <w:sz w:val="24"/>
          <w:szCs w:val="24"/>
        </w:rPr>
        <w:t>M</w:t>
      </w:r>
      <w:r w:rsidR="33D7B794" w:rsidRPr="004E086D">
        <w:rPr>
          <w:rFonts w:ascii="Times New Roman" w:hAnsi="Times New Roman"/>
          <w:b/>
          <w:bCs/>
          <w:sz w:val="24"/>
          <w:szCs w:val="24"/>
        </w:rPr>
        <w:t>ay 2</w:t>
      </w:r>
      <w:r w:rsidRPr="004E086D">
        <w:rPr>
          <w:rFonts w:ascii="Times New Roman" w:hAnsi="Times New Roman"/>
          <w:b/>
          <w:bCs/>
          <w:sz w:val="24"/>
          <w:szCs w:val="24"/>
        </w:rPr>
        <w:t>, 2024</w:t>
      </w:r>
    </w:p>
    <w:p w14:paraId="2530884B" w14:textId="77777777" w:rsidR="005E0AE7" w:rsidRPr="004E086D" w:rsidRDefault="005E0AE7" w:rsidP="004E086D">
      <w:pPr>
        <w:pStyle w:val="BodyText"/>
        <w:spacing w:before="11"/>
        <w:rPr>
          <w:rFonts w:ascii="Times New Roman" w:eastAsia="Times New Roman" w:hAnsi="Times New Roman" w:cs="Times New Roman"/>
        </w:rPr>
      </w:pPr>
      <w:r w:rsidRPr="004E086D">
        <w:rPr>
          <w:rFonts w:ascii="Times New Roman" w:hAnsi="Times New Roman" w:cs="Times New Roman"/>
          <w:noProof/>
        </w:rPr>
        <mc:AlternateContent>
          <mc:Choice Requires="wps">
            <w:drawing>
              <wp:anchor distT="0" distB="0" distL="0" distR="0" simplePos="0" relativeHeight="251658240" behindDoc="1" locked="0" layoutInCell="1" allowOverlap="1" wp14:anchorId="720ADFFB" wp14:editId="1DCE47AE">
                <wp:simplePos x="0" y="0"/>
                <wp:positionH relativeFrom="page">
                  <wp:posOffset>896620</wp:posOffset>
                </wp:positionH>
                <wp:positionV relativeFrom="paragraph">
                  <wp:posOffset>185420</wp:posOffset>
                </wp:positionV>
                <wp:extent cx="5981065" cy="8890"/>
                <wp:effectExtent l="0" t="0" r="0" b="0"/>
                <wp:wrapTopAndBottom/>
                <wp:docPr id="2" name="docshape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v:rect id="docshape2" style="position:absolute;margin-left:70.6pt;margin-top:14.6pt;width:470.9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alt="&quot;&quot;" o:spid="_x0000_s1026" fillcolor="black" stroked="f" w14:anchorId="6B501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">
                <w10:wrap type="topAndBottom" anchorx="page"/>
              </v:rect>
            </w:pict>
          </mc:Fallback>
        </mc:AlternateContent>
      </w:r>
    </w:p>
    <w:p w14:paraId="21C4F208" w14:textId="24EA5983" w:rsidR="00D366A5" w:rsidRPr="004E086D" w:rsidRDefault="00D366A5" w:rsidP="004E086D">
      <w:pPr>
        <w:spacing w:line="360" w:lineRule="auto"/>
        <w:rPr>
          <w:rFonts w:ascii="Times New Roman" w:hAnsi="Times New Roman"/>
          <w:b/>
          <w:bCs/>
          <w:sz w:val="24"/>
          <w:szCs w:val="24"/>
          <w:u w:val="single"/>
        </w:rPr>
      </w:pPr>
    </w:p>
    <w:p w14:paraId="2032E75E" w14:textId="0CC08665" w:rsidR="006F6EB9" w:rsidRPr="004E086D" w:rsidRDefault="005E0AE7" w:rsidP="004E086D">
      <w:pPr>
        <w:spacing w:after="240" w:line="276" w:lineRule="auto"/>
        <w:rPr>
          <w:rFonts w:ascii="Times New Roman" w:hAnsi="Times New Roman"/>
          <w:sz w:val="24"/>
          <w:szCs w:val="24"/>
        </w:rPr>
      </w:pPr>
      <w:r w:rsidRPr="004E086D">
        <w:rPr>
          <w:rFonts w:ascii="Times New Roman" w:hAnsi="Times New Roman"/>
          <w:sz w:val="24"/>
          <w:szCs w:val="24"/>
        </w:rPr>
        <w:t>On M</w:t>
      </w:r>
      <w:r w:rsidR="2C95C900" w:rsidRPr="004E086D">
        <w:rPr>
          <w:rFonts w:ascii="Times New Roman" w:hAnsi="Times New Roman"/>
          <w:sz w:val="24"/>
          <w:szCs w:val="24"/>
        </w:rPr>
        <w:t>ay 2</w:t>
      </w:r>
      <w:r w:rsidRPr="004E086D">
        <w:rPr>
          <w:rFonts w:ascii="Times New Roman" w:hAnsi="Times New Roman"/>
          <w:sz w:val="24"/>
          <w:szCs w:val="24"/>
        </w:rPr>
        <w:t>,</w:t>
      </w:r>
      <w:r w:rsidR="02147758" w:rsidRPr="004E086D">
        <w:rPr>
          <w:rFonts w:ascii="Times New Roman" w:hAnsi="Times New Roman"/>
          <w:sz w:val="24"/>
          <w:szCs w:val="24"/>
        </w:rPr>
        <w:t xml:space="preserve"> 2024,</w:t>
      </w:r>
      <w:r w:rsidRPr="004E086D">
        <w:rPr>
          <w:rFonts w:ascii="Times New Roman" w:hAnsi="Times New Roman"/>
          <w:sz w:val="24"/>
          <w:szCs w:val="24"/>
        </w:rPr>
        <w:t xml:space="preserve"> the Administration for Community Living</w:t>
      </w:r>
      <w:r w:rsidR="00B12B9E" w:rsidRPr="004E086D">
        <w:rPr>
          <w:rFonts w:ascii="Times New Roman" w:hAnsi="Times New Roman"/>
          <w:sz w:val="24"/>
          <w:szCs w:val="24"/>
        </w:rPr>
        <w:t xml:space="preserve"> (ACL)</w:t>
      </w:r>
      <w:r w:rsidRPr="004E086D">
        <w:rPr>
          <w:rFonts w:ascii="Times New Roman" w:hAnsi="Times New Roman"/>
          <w:sz w:val="24"/>
          <w:szCs w:val="24"/>
        </w:rPr>
        <w:t xml:space="preserve">, Office of Elder Justice and Adult Protective Services held an informational call about the </w:t>
      </w:r>
      <w:r w:rsidR="082BE386" w:rsidRPr="004E086D">
        <w:rPr>
          <w:rFonts w:ascii="Times New Roman" w:hAnsi="Times New Roman"/>
          <w:color w:val="000000" w:themeColor="text1"/>
          <w:sz w:val="24"/>
          <w:szCs w:val="24"/>
        </w:rPr>
        <w:t>Elder Justice Innovation Grants funding opportunity (HHS-2024-ACL-AOA-EJIG-0038)</w:t>
      </w:r>
      <w:r w:rsidR="006F6EB9" w:rsidRPr="004E086D">
        <w:rPr>
          <w:rFonts w:ascii="Times New Roman" w:hAnsi="Times New Roman"/>
          <w:sz w:val="24"/>
          <w:szCs w:val="24"/>
        </w:rPr>
        <w:t xml:space="preserve">. </w:t>
      </w:r>
      <w:r w:rsidR="00376B95" w:rsidRPr="004E086D">
        <w:rPr>
          <w:rFonts w:ascii="Times New Roman" w:hAnsi="Times New Roman"/>
          <w:sz w:val="24"/>
          <w:szCs w:val="24"/>
        </w:rPr>
        <w:t xml:space="preserve">Below is a summary of the information shared </w:t>
      </w:r>
      <w:r w:rsidR="009224E7" w:rsidRPr="004E086D">
        <w:rPr>
          <w:rFonts w:ascii="Times New Roman" w:hAnsi="Times New Roman"/>
          <w:sz w:val="24"/>
          <w:szCs w:val="24"/>
        </w:rPr>
        <w:t>and a set of “frequently asked questions” related to this funding opportunity.</w:t>
      </w:r>
    </w:p>
    <w:p w14:paraId="6A7CD1C3" w14:textId="3E720C2F" w:rsidR="718447ED" w:rsidRPr="004E086D" w:rsidRDefault="718447ED" w:rsidP="004E086D">
      <w:pPr>
        <w:rPr>
          <w:rFonts w:ascii="Times New Roman" w:hAnsi="Times New Roman"/>
          <w:sz w:val="24"/>
          <w:szCs w:val="24"/>
        </w:rPr>
      </w:pPr>
      <w:r w:rsidRPr="004E086D">
        <w:rPr>
          <w:rFonts w:ascii="Times New Roman" w:hAnsi="Times New Roman"/>
          <w:color w:val="000000" w:themeColor="text1"/>
          <w:sz w:val="24"/>
          <w:szCs w:val="24"/>
        </w:rPr>
        <w:t xml:space="preserve">The topics addressed below highlight information from this Notice of Funding Opportunity. </w:t>
      </w:r>
      <w:r w:rsidRPr="004E086D">
        <w:rPr>
          <w:rFonts w:ascii="Times New Roman" w:hAnsi="Times New Roman"/>
          <w:b/>
          <w:bCs/>
          <w:color w:val="000000" w:themeColor="text1"/>
          <w:sz w:val="24"/>
          <w:szCs w:val="24"/>
        </w:rPr>
        <w:t>This document is not a complete overview of the funding announcement, and prospective applicants should review the announcement closely for complete details</w:t>
      </w:r>
      <w:r w:rsidRPr="004E086D">
        <w:rPr>
          <w:rFonts w:ascii="Times New Roman" w:hAnsi="Times New Roman"/>
          <w:color w:val="000000" w:themeColor="text1"/>
          <w:sz w:val="24"/>
          <w:szCs w:val="24"/>
        </w:rPr>
        <w:t xml:space="preserve">. All referenced pages numbers correspond to those found in the lower right-hand corner of the Notice of Funding Opportunity announcement’s PDF. </w:t>
      </w:r>
      <w:r w:rsidRPr="004E086D">
        <w:rPr>
          <w:rFonts w:ascii="Times New Roman" w:hAnsi="Times New Roman"/>
          <w:sz w:val="24"/>
          <w:szCs w:val="24"/>
        </w:rPr>
        <w:t xml:space="preserve"> </w:t>
      </w:r>
    </w:p>
    <w:p w14:paraId="065A704D" w14:textId="57DF626B" w:rsidR="00D366A5" w:rsidRPr="004E086D" w:rsidRDefault="00D366A5" w:rsidP="004E086D">
      <w:pPr>
        <w:pStyle w:val="ListParagraph"/>
        <w:numPr>
          <w:ilvl w:val="0"/>
          <w:numId w:val="15"/>
        </w:numPr>
        <w:spacing w:before="240" w:after="240" w:line="360" w:lineRule="auto"/>
        <w:rPr>
          <w:rFonts w:ascii="Times New Roman" w:hAnsi="Times New Roman"/>
          <w:b/>
          <w:bCs/>
          <w:sz w:val="24"/>
          <w:szCs w:val="24"/>
        </w:rPr>
      </w:pPr>
      <w:r w:rsidRPr="004E086D">
        <w:rPr>
          <w:rFonts w:ascii="Times New Roman" w:hAnsi="Times New Roman"/>
          <w:b/>
          <w:bCs/>
          <w:sz w:val="24"/>
          <w:szCs w:val="24"/>
        </w:rPr>
        <w:t xml:space="preserve">General </w:t>
      </w:r>
      <w:r w:rsidR="00F70AFD" w:rsidRPr="004E086D">
        <w:rPr>
          <w:rFonts w:ascii="Times New Roman" w:hAnsi="Times New Roman"/>
          <w:b/>
          <w:bCs/>
          <w:sz w:val="24"/>
          <w:szCs w:val="24"/>
        </w:rPr>
        <w:t>I</w:t>
      </w:r>
      <w:r w:rsidRPr="004E086D">
        <w:rPr>
          <w:rFonts w:ascii="Times New Roman" w:hAnsi="Times New Roman"/>
          <w:b/>
          <w:bCs/>
          <w:sz w:val="24"/>
          <w:szCs w:val="24"/>
        </w:rPr>
        <w:t xml:space="preserve">nformation </w:t>
      </w:r>
    </w:p>
    <w:p w14:paraId="6CED14BD" w14:textId="3D1B2B5B" w:rsidR="0031546C" w:rsidRPr="004E086D" w:rsidRDefault="0F7B9FB8" w:rsidP="004E086D">
      <w:pPr>
        <w:rPr>
          <w:rFonts w:ascii="Times New Roman" w:hAnsi="Times New Roman"/>
          <w:sz w:val="24"/>
          <w:szCs w:val="24"/>
        </w:rPr>
      </w:pPr>
      <w:r w:rsidRPr="004E086D">
        <w:rPr>
          <w:rFonts w:ascii="Times New Roman" w:hAnsi="Times New Roman"/>
          <w:color w:val="000000" w:themeColor="text1"/>
          <w:sz w:val="24"/>
          <w:szCs w:val="24"/>
        </w:rPr>
        <w:t xml:space="preserve">This opportunity is a full and open competition. Additional eligibility information can be found starting on Page 9. Applicants are also required to meet the responsiveness and screening criteria, which are listed on Pages 11 of the announcement. </w:t>
      </w:r>
      <w:r w:rsidRPr="004E086D">
        <w:rPr>
          <w:rFonts w:ascii="Times New Roman" w:hAnsi="Times New Roman"/>
          <w:sz w:val="24"/>
          <w:szCs w:val="24"/>
        </w:rPr>
        <w:t xml:space="preserve"> </w:t>
      </w:r>
    </w:p>
    <w:p w14:paraId="5812E861" w14:textId="2A34C39C" w:rsidR="0031546C" w:rsidRPr="004E086D" w:rsidRDefault="0031546C" w:rsidP="004E086D">
      <w:pPr>
        <w:pStyle w:val="ListParagraph"/>
        <w:spacing w:line="276" w:lineRule="auto"/>
        <w:rPr>
          <w:rFonts w:ascii="Times New Roman" w:hAnsi="Times New Roman"/>
          <w:sz w:val="24"/>
          <w:szCs w:val="24"/>
        </w:rPr>
      </w:pPr>
    </w:p>
    <w:p w14:paraId="157DC0E4" w14:textId="230808AA" w:rsidR="00740544" w:rsidRPr="004E086D" w:rsidRDefault="00740544" w:rsidP="004E086D">
      <w:pPr>
        <w:pStyle w:val="ListParagraph"/>
        <w:numPr>
          <w:ilvl w:val="0"/>
          <w:numId w:val="15"/>
        </w:numPr>
        <w:spacing w:after="240" w:line="360" w:lineRule="auto"/>
        <w:rPr>
          <w:rFonts w:ascii="Times New Roman" w:hAnsi="Times New Roman"/>
          <w:b/>
          <w:bCs/>
          <w:sz w:val="24"/>
          <w:szCs w:val="24"/>
        </w:rPr>
      </w:pPr>
      <w:r w:rsidRPr="004E086D">
        <w:rPr>
          <w:rFonts w:ascii="Times New Roman" w:hAnsi="Times New Roman"/>
          <w:b/>
          <w:bCs/>
          <w:sz w:val="24"/>
          <w:szCs w:val="24"/>
        </w:rPr>
        <w:t xml:space="preserve">Key </w:t>
      </w:r>
      <w:r w:rsidR="00BB245A" w:rsidRPr="004E086D">
        <w:rPr>
          <w:rFonts w:ascii="Times New Roman" w:hAnsi="Times New Roman"/>
          <w:b/>
          <w:bCs/>
          <w:sz w:val="24"/>
          <w:szCs w:val="24"/>
        </w:rPr>
        <w:t>D</w:t>
      </w:r>
      <w:r w:rsidRPr="004E086D">
        <w:rPr>
          <w:rFonts w:ascii="Times New Roman" w:hAnsi="Times New Roman"/>
          <w:b/>
          <w:bCs/>
          <w:sz w:val="24"/>
          <w:szCs w:val="24"/>
        </w:rPr>
        <w:t>ates</w:t>
      </w:r>
    </w:p>
    <w:p w14:paraId="6715DF19" w14:textId="2EDDACEE" w:rsidR="419CFE3B" w:rsidRPr="004E086D" w:rsidRDefault="419CFE3B" w:rsidP="004E086D">
      <w:pPr>
        <w:pStyle w:val="ListParagraph"/>
        <w:numPr>
          <w:ilvl w:val="1"/>
          <w:numId w:val="15"/>
        </w:numPr>
        <w:spacing w:after="240" w:line="276" w:lineRule="auto"/>
        <w:rPr>
          <w:rFonts w:ascii="Times New Roman" w:hAnsi="Times New Roman"/>
          <w:color w:val="000000" w:themeColor="text1"/>
          <w:sz w:val="24"/>
          <w:szCs w:val="24"/>
        </w:rPr>
      </w:pPr>
      <w:r w:rsidRPr="004E086D">
        <w:rPr>
          <w:rFonts w:ascii="Times New Roman" w:hAnsi="Times New Roman"/>
          <w:color w:val="000000" w:themeColor="text1"/>
          <w:sz w:val="24"/>
          <w:szCs w:val="24"/>
        </w:rPr>
        <w:t xml:space="preserve">Letters of Intent (Page 13-14): requested by </w:t>
      </w:r>
      <w:r w:rsidRPr="004E086D">
        <w:rPr>
          <w:rFonts w:ascii="Times New Roman" w:hAnsi="Times New Roman"/>
          <w:b/>
          <w:bCs/>
          <w:color w:val="000000" w:themeColor="text1"/>
          <w:sz w:val="24"/>
          <w:szCs w:val="24"/>
        </w:rPr>
        <w:t>May 17, 2024.</w:t>
      </w:r>
    </w:p>
    <w:p w14:paraId="140E414C" w14:textId="0E38E976" w:rsidR="419CFE3B" w:rsidRPr="004E086D" w:rsidRDefault="419CFE3B" w:rsidP="004E086D">
      <w:pPr>
        <w:pStyle w:val="ListParagraph"/>
        <w:numPr>
          <w:ilvl w:val="2"/>
          <w:numId w:val="15"/>
        </w:numPr>
        <w:rPr>
          <w:rFonts w:ascii="Times New Roman" w:hAnsi="Times New Roman"/>
          <w:color w:val="000000" w:themeColor="text1"/>
          <w:sz w:val="24"/>
          <w:szCs w:val="24"/>
        </w:rPr>
      </w:pPr>
      <w:r w:rsidRPr="004E086D">
        <w:rPr>
          <w:rFonts w:ascii="Times New Roman" w:hAnsi="Times New Roman"/>
          <w:color w:val="000000" w:themeColor="text1"/>
          <w:sz w:val="24"/>
          <w:szCs w:val="24"/>
        </w:rPr>
        <w:t xml:space="preserve">Letters of Intent are not required and need </w:t>
      </w:r>
      <w:r w:rsidR="00F8661A" w:rsidRPr="004E086D">
        <w:rPr>
          <w:rFonts w:ascii="Times New Roman" w:hAnsi="Times New Roman"/>
          <w:color w:val="000000" w:themeColor="text1"/>
          <w:sz w:val="24"/>
          <w:szCs w:val="24"/>
        </w:rPr>
        <w:t xml:space="preserve">to </w:t>
      </w:r>
      <w:r w:rsidRPr="004E086D">
        <w:rPr>
          <w:rFonts w:ascii="Times New Roman" w:hAnsi="Times New Roman"/>
          <w:color w:val="000000" w:themeColor="text1"/>
          <w:sz w:val="24"/>
          <w:szCs w:val="24"/>
        </w:rPr>
        <w:t xml:space="preserve">only be provided in the form of an email stating an intent to apply. </w:t>
      </w:r>
    </w:p>
    <w:p w14:paraId="330B8B60" w14:textId="27C37443" w:rsidR="419CFE3B" w:rsidRPr="004E086D" w:rsidRDefault="419CFE3B" w:rsidP="004E086D">
      <w:pPr>
        <w:pStyle w:val="ListParagraph"/>
        <w:numPr>
          <w:ilvl w:val="2"/>
          <w:numId w:val="15"/>
        </w:numPr>
        <w:rPr>
          <w:rFonts w:ascii="Times New Roman" w:hAnsi="Times New Roman"/>
          <w:color w:val="000000" w:themeColor="text1"/>
          <w:sz w:val="24"/>
          <w:szCs w:val="24"/>
        </w:rPr>
      </w:pPr>
      <w:r w:rsidRPr="004E086D">
        <w:rPr>
          <w:rFonts w:ascii="Times New Roman" w:hAnsi="Times New Roman"/>
          <w:color w:val="000000" w:themeColor="text1"/>
          <w:sz w:val="24"/>
          <w:szCs w:val="24"/>
        </w:rPr>
        <w:t>Letters of Intent should be sent via email to Eden Ruiz-Lopez, Aging Services Program Specialist (</w:t>
      </w:r>
      <w:hyperlink r:id="rId8">
        <w:r w:rsidRPr="004E086D">
          <w:rPr>
            <w:rStyle w:val="Hyperlink"/>
            <w:rFonts w:ascii="Times New Roman" w:hAnsi="Times New Roman"/>
            <w:sz w:val="24"/>
            <w:szCs w:val="24"/>
          </w:rPr>
          <w:t>Eden.Ruiz-Lopez@acl.hhs.gov</w:t>
        </w:r>
      </w:hyperlink>
      <w:r w:rsidRPr="004E086D">
        <w:rPr>
          <w:rFonts w:ascii="Times New Roman" w:hAnsi="Times New Roman"/>
          <w:color w:val="000000" w:themeColor="text1"/>
          <w:sz w:val="24"/>
          <w:szCs w:val="24"/>
        </w:rPr>
        <w:t>).</w:t>
      </w:r>
    </w:p>
    <w:p w14:paraId="206FBB1C" w14:textId="4E31C8FB" w:rsidR="00B12B9E" w:rsidRPr="004E086D" w:rsidRDefault="00740544" w:rsidP="004E086D">
      <w:pPr>
        <w:pStyle w:val="ListParagraph"/>
        <w:numPr>
          <w:ilvl w:val="1"/>
          <w:numId w:val="15"/>
        </w:numPr>
        <w:spacing w:after="240" w:line="276" w:lineRule="auto"/>
        <w:rPr>
          <w:rFonts w:ascii="Times New Roman" w:hAnsi="Times New Roman"/>
          <w:b/>
          <w:bCs/>
          <w:sz w:val="24"/>
          <w:szCs w:val="24"/>
        </w:rPr>
      </w:pPr>
      <w:r w:rsidRPr="004E086D">
        <w:rPr>
          <w:rFonts w:ascii="Times New Roman" w:hAnsi="Times New Roman"/>
          <w:b/>
          <w:bCs/>
          <w:sz w:val="24"/>
          <w:szCs w:val="24"/>
        </w:rPr>
        <w:t>Applications are due by</w:t>
      </w:r>
      <w:r w:rsidR="00B12B9E" w:rsidRPr="004E086D">
        <w:rPr>
          <w:rFonts w:ascii="Times New Roman" w:hAnsi="Times New Roman"/>
          <w:b/>
          <w:bCs/>
          <w:sz w:val="24"/>
          <w:szCs w:val="24"/>
        </w:rPr>
        <w:t xml:space="preserve"> </w:t>
      </w:r>
      <w:r w:rsidRPr="004E086D">
        <w:rPr>
          <w:rFonts w:ascii="Times New Roman" w:hAnsi="Times New Roman"/>
          <w:b/>
          <w:bCs/>
          <w:sz w:val="24"/>
          <w:szCs w:val="24"/>
        </w:rPr>
        <w:t xml:space="preserve">11:59 PM </w:t>
      </w:r>
      <w:r w:rsidR="00903366" w:rsidRPr="004E086D">
        <w:rPr>
          <w:rFonts w:ascii="Times New Roman" w:hAnsi="Times New Roman"/>
          <w:b/>
          <w:bCs/>
          <w:sz w:val="24"/>
          <w:szCs w:val="24"/>
        </w:rPr>
        <w:t>ET</w:t>
      </w:r>
      <w:r w:rsidR="00B12B9E" w:rsidRPr="004E086D">
        <w:rPr>
          <w:rFonts w:ascii="Times New Roman" w:hAnsi="Times New Roman"/>
          <w:b/>
          <w:bCs/>
          <w:sz w:val="24"/>
          <w:szCs w:val="24"/>
        </w:rPr>
        <w:t xml:space="preserve"> on </w:t>
      </w:r>
      <w:r w:rsidR="02AE72F0" w:rsidRPr="004E086D">
        <w:rPr>
          <w:rFonts w:ascii="Times New Roman" w:hAnsi="Times New Roman"/>
          <w:b/>
          <w:bCs/>
          <w:sz w:val="24"/>
          <w:szCs w:val="24"/>
        </w:rPr>
        <w:t>June 18</w:t>
      </w:r>
      <w:r w:rsidR="00B12B9E" w:rsidRPr="004E086D">
        <w:rPr>
          <w:rFonts w:ascii="Times New Roman" w:hAnsi="Times New Roman"/>
          <w:b/>
          <w:bCs/>
          <w:sz w:val="24"/>
          <w:szCs w:val="24"/>
        </w:rPr>
        <w:t>, 2024</w:t>
      </w:r>
      <w:r w:rsidR="00B12B9E" w:rsidRPr="004E086D">
        <w:rPr>
          <w:rFonts w:ascii="Times New Roman" w:hAnsi="Times New Roman"/>
          <w:sz w:val="24"/>
          <w:szCs w:val="24"/>
        </w:rPr>
        <w:t>.</w:t>
      </w:r>
    </w:p>
    <w:p w14:paraId="18EAFA30" w14:textId="77777777" w:rsidR="00423045" w:rsidRPr="004E086D" w:rsidRDefault="00423045" w:rsidP="004E086D">
      <w:pPr>
        <w:pStyle w:val="ListParagraph"/>
        <w:spacing w:after="240" w:line="276" w:lineRule="auto"/>
        <w:ind w:left="0"/>
        <w:rPr>
          <w:rFonts w:ascii="Times New Roman" w:hAnsi="Times New Roman"/>
          <w:b/>
          <w:bCs/>
          <w:sz w:val="24"/>
          <w:szCs w:val="24"/>
        </w:rPr>
      </w:pPr>
    </w:p>
    <w:p w14:paraId="25EC54F4" w14:textId="194FDDD6" w:rsidR="00FC2B1D" w:rsidRPr="004E086D" w:rsidRDefault="3628413D" w:rsidP="004E086D">
      <w:pPr>
        <w:pStyle w:val="ListParagraph"/>
        <w:numPr>
          <w:ilvl w:val="0"/>
          <w:numId w:val="15"/>
        </w:numPr>
        <w:spacing w:after="240" w:line="276" w:lineRule="auto"/>
        <w:rPr>
          <w:rFonts w:ascii="Times New Roman" w:hAnsi="Times New Roman"/>
          <w:b/>
          <w:bCs/>
          <w:sz w:val="24"/>
          <w:szCs w:val="24"/>
        </w:rPr>
      </w:pPr>
      <w:r w:rsidRPr="004E086D">
        <w:rPr>
          <w:rFonts w:ascii="Times New Roman" w:hAnsi="Times New Roman"/>
          <w:b/>
          <w:bCs/>
          <w:sz w:val="24"/>
          <w:szCs w:val="24"/>
        </w:rPr>
        <w:t xml:space="preserve">Award Information </w:t>
      </w:r>
    </w:p>
    <w:p w14:paraId="31B9F6BC" w14:textId="7E25F471" w:rsidR="00FC2B1D" w:rsidRPr="004E086D" w:rsidRDefault="4AAB9122" w:rsidP="004E086D">
      <w:pPr>
        <w:pStyle w:val="ListParagraph"/>
        <w:numPr>
          <w:ilvl w:val="0"/>
          <w:numId w:val="11"/>
        </w:numPr>
        <w:spacing w:line="276" w:lineRule="auto"/>
        <w:rPr>
          <w:rFonts w:ascii="Times New Roman" w:hAnsi="Times New Roman"/>
          <w:sz w:val="24"/>
          <w:szCs w:val="24"/>
        </w:rPr>
      </w:pPr>
      <w:r w:rsidRPr="004E086D">
        <w:rPr>
          <w:rFonts w:ascii="Times New Roman" w:hAnsi="Times New Roman"/>
          <w:color w:val="000000" w:themeColor="text1"/>
          <w:sz w:val="24"/>
          <w:szCs w:val="24"/>
        </w:rPr>
        <w:t xml:space="preserve">ACL will award one (1) cooperative agreement ranging from $750,000 to </w:t>
      </w:r>
      <w:r w:rsidR="00151871" w:rsidRPr="004E086D">
        <w:rPr>
          <w:rFonts w:ascii="Times New Roman" w:hAnsi="Times New Roman"/>
          <w:color w:val="000000" w:themeColor="text1"/>
          <w:sz w:val="24"/>
          <w:szCs w:val="24"/>
        </w:rPr>
        <w:t>$</w:t>
      </w:r>
      <w:r w:rsidRPr="004E086D">
        <w:rPr>
          <w:rFonts w:ascii="Times New Roman" w:hAnsi="Times New Roman"/>
          <w:color w:val="000000" w:themeColor="text1"/>
          <w:sz w:val="24"/>
          <w:szCs w:val="24"/>
        </w:rPr>
        <w:t>1</w:t>
      </w:r>
      <w:r w:rsidR="00420DA1" w:rsidRPr="004E086D">
        <w:rPr>
          <w:rFonts w:ascii="Times New Roman" w:hAnsi="Times New Roman"/>
          <w:color w:val="000000" w:themeColor="text1"/>
          <w:sz w:val="24"/>
          <w:szCs w:val="24"/>
        </w:rPr>
        <w:t>,</w:t>
      </w:r>
      <w:r w:rsidRPr="004E086D">
        <w:rPr>
          <w:rFonts w:ascii="Times New Roman" w:hAnsi="Times New Roman"/>
          <w:color w:val="000000" w:themeColor="text1"/>
          <w:sz w:val="24"/>
          <w:szCs w:val="24"/>
        </w:rPr>
        <w:t>2</w:t>
      </w:r>
      <w:r w:rsidR="00420DA1" w:rsidRPr="004E086D">
        <w:rPr>
          <w:rFonts w:ascii="Times New Roman" w:hAnsi="Times New Roman"/>
          <w:color w:val="000000" w:themeColor="text1"/>
          <w:sz w:val="24"/>
          <w:szCs w:val="24"/>
        </w:rPr>
        <w:t>00,000</w:t>
      </w:r>
      <w:r w:rsidRPr="004E086D">
        <w:rPr>
          <w:rFonts w:ascii="Times New Roman" w:hAnsi="Times New Roman"/>
          <w:color w:val="000000" w:themeColor="text1"/>
          <w:sz w:val="24"/>
          <w:szCs w:val="24"/>
        </w:rPr>
        <w:t>, per year, for a project period of three years (36 months).</w:t>
      </w:r>
      <w:r w:rsidR="70BE8107" w:rsidRPr="004E086D">
        <w:rPr>
          <w:rFonts w:ascii="Times New Roman" w:hAnsi="Times New Roman"/>
          <w:color w:val="000000" w:themeColor="text1"/>
          <w:sz w:val="24"/>
          <w:szCs w:val="24"/>
        </w:rPr>
        <w:t xml:space="preserve"> The applicant awarded will be required to provide at least $600,000 each budget year in sub-awards to at least three different sites.</w:t>
      </w:r>
    </w:p>
    <w:p w14:paraId="7C9FA318" w14:textId="09E662FA" w:rsidR="2D180D3C" w:rsidRPr="004E086D" w:rsidRDefault="70BE8107" w:rsidP="004E086D">
      <w:pPr>
        <w:pStyle w:val="ListParagraph"/>
        <w:numPr>
          <w:ilvl w:val="0"/>
          <w:numId w:val="11"/>
        </w:numPr>
        <w:spacing w:line="276" w:lineRule="auto"/>
        <w:rPr>
          <w:rFonts w:ascii="Times New Roman" w:hAnsi="Times New Roman"/>
          <w:color w:val="000000" w:themeColor="text1"/>
          <w:sz w:val="24"/>
          <w:szCs w:val="24"/>
        </w:rPr>
      </w:pPr>
      <w:r w:rsidRPr="004E086D">
        <w:rPr>
          <w:rFonts w:ascii="Times New Roman" w:hAnsi="Times New Roman"/>
          <w:color w:val="000000" w:themeColor="text1"/>
          <w:sz w:val="24"/>
          <w:szCs w:val="24"/>
        </w:rPr>
        <w:t>This award</w:t>
      </w:r>
      <w:r w:rsidR="547507BE" w:rsidRPr="004E086D">
        <w:rPr>
          <w:rFonts w:ascii="Times New Roman" w:hAnsi="Times New Roman"/>
          <w:color w:val="000000" w:themeColor="text1"/>
          <w:sz w:val="24"/>
          <w:szCs w:val="24"/>
        </w:rPr>
        <w:t xml:space="preserve"> will support the replication and further validation of evidence-informed elder abuse intervention strategies that promote goal attainment scaling, restorative justice, and person-centeredness, specifically the Repair harm; Inspire change; Support connection; Empower choice (RISE) model.</w:t>
      </w:r>
    </w:p>
    <w:p w14:paraId="28E49E7E" w14:textId="75AA1BBE" w:rsidR="00FC2B1D" w:rsidRPr="004E086D" w:rsidRDefault="00FC2B1D" w:rsidP="004E086D">
      <w:pPr>
        <w:spacing w:line="276" w:lineRule="auto"/>
        <w:jc w:val="center"/>
        <w:rPr>
          <w:rFonts w:ascii="Times New Roman" w:hAnsi="Times New Roman"/>
          <w:b/>
          <w:bCs/>
          <w:sz w:val="24"/>
          <w:szCs w:val="24"/>
          <w:u w:val="single"/>
        </w:rPr>
      </w:pPr>
      <w:r w:rsidRPr="004E086D">
        <w:rPr>
          <w:rFonts w:ascii="Times New Roman" w:hAnsi="Times New Roman"/>
          <w:b/>
          <w:bCs/>
          <w:sz w:val="24"/>
          <w:szCs w:val="24"/>
          <w:u w:val="single"/>
        </w:rPr>
        <w:lastRenderedPageBreak/>
        <w:t>FREQUENTLY ASKED QUESTIONS</w:t>
      </w:r>
    </w:p>
    <w:p w14:paraId="05DEA14D" w14:textId="77777777" w:rsidR="00C05746" w:rsidRPr="005C7D47" w:rsidRDefault="00C05746" w:rsidP="004E086D">
      <w:pPr>
        <w:spacing w:line="276" w:lineRule="auto"/>
        <w:rPr>
          <w:rFonts w:ascii="Times New Roman" w:hAnsi="Times New Roman"/>
          <w:sz w:val="16"/>
          <w:szCs w:val="16"/>
        </w:rPr>
      </w:pPr>
    </w:p>
    <w:p w14:paraId="16E57469" w14:textId="723C0136" w:rsidR="71E82D66" w:rsidRPr="004E086D" w:rsidRDefault="71E82D66" w:rsidP="004E086D">
      <w:pPr>
        <w:pStyle w:val="ListParagraph"/>
        <w:numPr>
          <w:ilvl w:val="0"/>
          <w:numId w:val="5"/>
        </w:numPr>
        <w:rPr>
          <w:rFonts w:ascii="Times New Roman" w:hAnsi="Times New Roman"/>
          <w:color w:val="000000" w:themeColor="text1"/>
          <w:sz w:val="24"/>
          <w:szCs w:val="24"/>
        </w:rPr>
      </w:pPr>
      <w:r w:rsidRPr="004E086D">
        <w:rPr>
          <w:rFonts w:ascii="Times New Roman" w:hAnsi="Times New Roman"/>
          <w:b/>
          <w:bCs/>
          <w:color w:val="000000" w:themeColor="text1"/>
          <w:sz w:val="24"/>
          <w:szCs w:val="24"/>
        </w:rPr>
        <w:t>Q</w:t>
      </w:r>
      <w:r w:rsidRPr="004E086D">
        <w:rPr>
          <w:rFonts w:ascii="Times New Roman" w:hAnsi="Times New Roman"/>
          <w:color w:val="000000" w:themeColor="text1"/>
          <w:sz w:val="24"/>
          <w:szCs w:val="24"/>
        </w:rPr>
        <w:t xml:space="preserve">: </w:t>
      </w:r>
      <w:r w:rsidR="00F04CF3" w:rsidRPr="004E086D">
        <w:rPr>
          <w:rFonts w:ascii="Times New Roman" w:hAnsi="Times New Roman"/>
          <w:sz w:val="24"/>
          <w:szCs w:val="24"/>
        </w:rPr>
        <w:t xml:space="preserve">How do I know if my organization is eligible to apply to this funding opportunity announcement?  </w:t>
      </w:r>
      <w:r w:rsidRPr="004E086D">
        <w:rPr>
          <w:rFonts w:ascii="Times New Roman" w:hAnsi="Times New Roman"/>
          <w:color w:val="000000" w:themeColor="text1"/>
          <w:sz w:val="24"/>
          <w:szCs w:val="24"/>
        </w:rPr>
        <w:t xml:space="preserve">Is my organization and/or agency qualified to apply to this NOFO? </w:t>
      </w:r>
    </w:p>
    <w:p w14:paraId="480D615F" w14:textId="2C3D4F7E" w:rsidR="2D180D3C" w:rsidRPr="005C7D47" w:rsidRDefault="2D180D3C" w:rsidP="004E086D">
      <w:pPr>
        <w:rPr>
          <w:rFonts w:ascii="Times New Roman" w:hAnsi="Times New Roman"/>
          <w:color w:val="000000" w:themeColor="text1"/>
          <w:sz w:val="20"/>
          <w:szCs w:val="20"/>
        </w:rPr>
      </w:pPr>
    </w:p>
    <w:p w14:paraId="274610ED" w14:textId="5EAAA4BF" w:rsidR="71E82D66" w:rsidRPr="004E086D" w:rsidRDefault="71E82D66" w:rsidP="004E086D">
      <w:pPr>
        <w:ind w:left="360"/>
        <w:rPr>
          <w:rFonts w:ascii="Times New Roman" w:hAnsi="Times New Roman"/>
          <w:color w:val="000000" w:themeColor="text1"/>
          <w:sz w:val="24"/>
          <w:szCs w:val="24"/>
        </w:rPr>
      </w:pPr>
      <w:r w:rsidRPr="004E086D">
        <w:rPr>
          <w:rFonts w:ascii="Times New Roman" w:hAnsi="Times New Roman"/>
          <w:b/>
          <w:bCs/>
          <w:color w:val="000000" w:themeColor="text1"/>
          <w:sz w:val="24"/>
          <w:szCs w:val="24"/>
        </w:rPr>
        <w:t>A</w:t>
      </w:r>
      <w:r w:rsidRPr="004E086D">
        <w:rPr>
          <w:rFonts w:ascii="Times New Roman" w:hAnsi="Times New Roman"/>
          <w:color w:val="000000" w:themeColor="text1"/>
          <w:sz w:val="24"/>
          <w:szCs w:val="24"/>
        </w:rPr>
        <w:t>: Please refer to the following to understand the eligibility and qualifications for this opportunity:</w:t>
      </w:r>
    </w:p>
    <w:p w14:paraId="5889452F" w14:textId="6E8C26BF" w:rsidR="71E82D66" w:rsidRPr="004E086D" w:rsidRDefault="71E82D66" w:rsidP="004E086D">
      <w:pPr>
        <w:pStyle w:val="ListParagraph"/>
        <w:numPr>
          <w:ilvl w:val="0"/>
          <w:numId w:val="9"/>
        </w:numPr>
        <w:rPr>
          <w:rFonts w:ascii="Times New Roman" w:hAnsi="Times New Roman"/>
          <w:color w:val="000000" w:themeColor="text1"/>
          <w:sz w:val="24"/>
          <w:szCs w:val="24"/>
        </w:rPr>
      </w:pPr>
      <w:r w:rsidRPr="004E086D">
        <w:rPr>
          <w:rFonts w:ascii="Times New Roman" w:hAnsi="Times New Roman"/>
          <w:color w:val="000000" w:themeColor="text1"/>
          <w:sz w:val="24"/>
          <w:szCs w:val="24"/>
        </w:rPr>
        <w:t>Page 9 under section “III.1 Eligibility Information” that indicates all who may apply.</w:t>
      </w:r>
    </w:p>
    <w:p w14:paraId="25756B29" w14:textId="12E19019" w:rsidR="71E82D66" w:rsidRPr="004E086D" w:rsidRDefault="71E82D66" w:rsidP="004E086D">
      <w:pPr>
        <w:pStyle w:val="ListParagraph"/>
        <w:numPr>
          <w:ilvl w:val="0"/>
          <w:numId w:val="9"/>
        </w:numPr>
        <w:rPr>
          <w:rFonts w:ascii="Times New Roman" w:hAnsi="Times New Roman"/>
          <w:color w:val="000000" w:themeColor="text1"/>
          <w:sz w:val="24"/>
          <w:szCs w:val="24"/>
        </w:rPr>
      </w:pPr>
      <w:r w:rsidRPr="004E086D">
        <w:rPr>
          <w:rFonts w:ascii="Times New Roman" w:hAnsi="Times New Roman"/>
          <w:color w:val="000000" w:themeColor="text1"/>
          <w:sz w:val="24"/>
          <w:szCs w:val="24"/>
        </w:rPr>
        <w:t>Page 4 section “I. Funding Opportunity Description” to understand the purpose of this opportunity.</w:t>
      </w:r>
    </w:p>
    <w:p w14:paraId="68651C0A" w14:textId="355E37DB" w:rsidR="71E82D66" w:rsidRPr="004E086D" w:rsidRDefault="71E82D66" w:rsidP="004E086D">
      <w:pPr>
        <w:pStyle w:val="ListParagraph"/>
        <w:numPr>
          <w:ilvl w:val="0"/>
          <w:numId w:val="9"/>
        </w:numPr>
        <w:rPr>
          <w:rFonts w:ascii="Times New Roman" w:hAnsi="Times New Roman"/>
          <w:color w:val="000000" w:themeColor="text1"/>
          <w:sz w:val="24"/>
          <w:szCs w:val="24"/>
        </w:rPr>
      </w:pPr>
      <w:r w:rsidRPr="004E086D">
        <w:rPr>
          <w:rFonts w:ascii="Times New Roman" w:hAnsi="Times New Roman"/>
          <w:color w:val="000000" w:themeColor="text1"/>
          <w:sz w:val="24"/>
          <w:szCs w:val="24"/>
        </w:rPr>
        <w:t>Page 1</w:t>
      </w:r>
      <w:r w:rsidR="4F70065B" w:rsidRPr="004E086D">
        <w:rPr>
          <w:rFonts w:ascii="Times New Roman" w:hAnsi="Times New Roman"/>
          <w:color w:val="000000" w:themeColor="text1"/>
          <w:sz w:val="24"/>
          <w:szCs w:val="24"/>
        </w:rPr>
        <w:t>1</w:t>
      </w:r>
      <w:r w:rsidRPr="004E086D">
        <w:rPr>
          <w:rFonts w:ascii="Times New Roman" w:hAnsi="Times New Roman"/>
          <w:color w:val="000000" w:themeColor="text1"/>
          <w:sz w:val="24"/>
          <w:szCs w:val="24"/>
        </w:rPr>
        <w:t xml:space="preserve"> section “III. 3. Responsiveness and Screening Criteria” that indicates the knowledge and capacity applicant organizations should have.</w:t>
      </w:r>
    </w:p>
    <w:p w14:paraId="6243B8B1" w14:textId="31B787ED" w:rsidR="71E82D66" w:rsidRPr="004E086D" w:rsidRDefault="71E82D66" w:rsidP="004E086D">
      <w:pPr>
        <w:pStyle w:val="ListParagraph"/>
        <w:numPr>
          <w:ilvl w:val="0"/>
          <w:numId w:val="9"/>
        </w:numPr>
        <w:rPr>
          <w:rFonts w:ascii="Times New Roman" w:hAnsi="Times New Roman"/>
          <w:color w:val="000000" w:themeColor="text1"/>
          <w:sz w:val="24"/>
          <w:szCs w:val="24"/>
        </w:rPr>
      </w:pPr>
      <w:r w:rsidRPr="004E086D">
        <w:rPr>
          <w:rFonts w:ascii="Times New Roman" w:hAnsi="Times New Roman"/>
          <w:color w:val="000000" w:themeColor="text1"/>
          <w:sz w:val="24"/>
          <w:szCs w:val="24"/>
        </w:rPr>
        <w:t>Page 17 under section “2</w:t>
      </w:r>
      <w:r w:rsidR="37624331" w:rsidRPr="004E086D">
        <w:rPr>
          <w:rFonts w:ascii="Times New Roman" w:hAnsi="Times New Roman"/>
          <w:color w:val="000000" w:themeColor="text1"/>
          <w:sz w:val="24"/>
          <w:szCs w:val="24"/>
        </w:rPr>
        <w:t>.</w:t>
      </w:r>
      <w:r w:rsidRPr="004E086D">
        <w:rPr>
          <w:rFonts w:ascii="Times New Roman" w:hAnsi="Times New Roman"/>
          <w:color w:val="000000" w:themeColor="text1"/>
          <w:sz w:val="24"/>
          <w:szCs w:val="24"/>
        </w:rPr>
        <w:t xml:space="preserve"> </w:t>
      </w:r>
      <w:r w:rsidR="498DA219" w:rsidRPr="004E086D">
        <w:rPr>
          <w:rFonts w:ascii="Times New Roman" w:hAnsi="Times New Roman"/>
          <w:color w:val="000000" w:themeColor="text1"/>
          <w:sz w:val="24"/>
          <w:szCs w:val="24"/>
        </w:rPr>
        <w:t>C</w:t>
      </w:r>
      <w:r w:rsidRPr="004E086D">
        <w:rPr>
          <w:rFonts w:ascii="Times New Roman" w:hAnsi="Times New Roman"/>
          <w:color w:val="000000" w:themeColor="text1"/>
          <w:sz w:val="24"/>
          <w:szCs w:val="24"/>
        </w:rPr>
        <w:t xml:space="preserve">ontent and Form of Application Submission”, “Organizational Capacity” that describes the overall knowledge, skills, and abilities applicants should have to carry out the proposed project.  </w:t>
      </w:r>
    </w:p>
    <w:p w14:paraId="292295EA" w14:textId="4BC807D9" w:rsidR="2D180D3C" w:rsidRPr="004E086D" w:rsidRDefault="2D180D3C" w:rsidP="004E086D">
      <w:pPr>
        <w:spacing w:line="276" w:lineRule="auto"/>
        <w:rPr>
          <w:rFonts w:ascii="Times New Roman" w:hAnsi="Times New Roman"/>
          <w:sz w:val="24"/>
          <w:szCs w:val="24"/>
        </w:rPr>
      </w:pPr>
    </w:p>
    <w:p w14:paraId="644014B9" w14:textId="53674163" w:rsidR="71E82D66" w:rsidRPr="004E086D" w:rsidRDefault="71E82D66" w:rsidP="004E086D">
      <w:pPr>
        <w:pStyle w:val="ListParagraph"/>
        <w:numPr>
          <w:ilvl w:val="0"/>
          <w:numId w:val="5"/>
        </w:numPr>
        <w:spacing w:line="276" w:lineRule="auto"/>
        <w:rPr>
          <w:rFonts w:ascii="Times New Roman" w:hAnsi="Times New Roman"/>
          <w:color w:val="000000" w:themeColor="text1"/>
          <w:sz w:val="24"/>
          <w:szCs w:val="24"/>
        </w:rPr>
      </w:pPr>
      <w:r w:rsidRPr="004E086D">
        <w:rPr>
          <w:rFonts w:ascii="Times New Roman" w:hAnsi="Times New Roman"/>
          <w:b/>
          <w:bCs/>
          <w:color w:val="000000" w:themeColor="text1"/>
          <w:sz w:val="24"/>
          <w:szCs w:val="24"/>
        </w:rPr>
        <w:t xml:space="preserve">Q: </w:t>
      </w:r>
      <w:r w:rsidRPr="004E086D">
        <w:rPr>
          <w:rFonts w:ascii="Times New Roman" w:hAnsi="Times New Roman"/>
          <w:color w:val="000000" w:themeColor="text1"/>
          <w:sz w:val="24"/>
          <w:szCs w:val="24"/>
        </w:rPr>
        <w:t>Do the “state governments” eligible to apply for each type of EJI grant include those of Washington D.C., American Samoa, Guam, Puerto Rico, Northern Mariana Islands, and the U.S. Virgin Islands?</w:t>
      </w:r>
    </w:p>
    <w:p w14:paraId="2726FF67" w14:textId="7B6585B3" w:rsidR="2D180D3C" w:rsidRPr="005C7D47" w:rsidRDefault="2D180D3C" w:rsidP="004E086D">
      <w:pPr>
        <w:rPr>
          <w:rFonts w:ascii="Times New Roman" w:hAnsi="Times New Roman"/>
          <w:color w:val="000000" w:themeColor="text1"/>
          <w:sz w:val="20"/>
          <w:szCs w:val="20"/>
        </w:rPr>
      </w:pPr>
    </w:p>
    <w:p w14:paraId="7F42319A" w14:textId="011F4587" w:rsidR="71E82D66" w:rsidRPr="004E086D" w:rsidRDefault="71E82D66" w:rsidP="004E086D">
      <w:pPr>
        <w:ind w:left="360"/>
        <w:rPr>
          <w:rFonts w:ascii="Times New Roman" w:hAnsi="Times New Roman"/>
          <w:color w:val="000000" w:themeColor="text1"/>
          <w:sz w:val="24"/>
          <w:szCs w:val="24"/>
        </w:rPr>
      </w:pPr>
      <w:r w:rsidRPr="004E086D">
        <w:rPr>
          <w:rFonts w:ascii="Times New Roman" w:hAnsi="Times New Roman"/>
          <w:b/>
          <w:bCs/>
          <w:color w:val="000000" w:themeColor="text1"/>
          <w:sz w:val="24"/>
          <w:szCs w:val="24"/>
        </w:rPr>
        <w:t xml:space="preserve">A: </w:t>
      </w:r>
      <w:r w:rsidRPr="004E086D">
        <w:rPr>
          <w:rFonts w:ascii="Times New Roman" w:hAnsi="Times New Roman"/>
          <w:color w:val="000000" w:themeColor="text1"/>
          <w:sz w:val="24"/>
          <w:szCs w:val="24"/>
        </w:rPr>
        <w:t xml:space="preserve">Yes, per </w:t>
      </w:r>
      <w:r w:rsidR="282E441A" w:rsidRPr="004E086D">
        <w:rPr>
          <w:rFonts w:ascii="Times New Roman" w:hAnsi="Times New Roman"/>
          <w:color w:val="000000" w:themeColor="text1"/>
          <w:sz w:val="24"/>
          <w:szCs w:val="24"/>
        </w:rPr>
        <w:t>P</w:t>
      </w:r>
      <w:r w:rsidRPr="004E086D">
        <w:rPr>
          <w:rFonts w:ascii="Times New Roman" w:hAnsi="Times New Roman"/>
          <w:color w:val="000000" w:themeColor="text1"/>
          <w:sz w:val="24"/>
          <w:szCs w:val="24"/>
        </w:rPr>
        <w:t>age 9</w:t>
      </w:r>
      <w:r w:rsidR="36370E75" w:rsidRPr="004E086D">
        <w:rPr>
          <w:rFonts w:ascii="Times New Roman" w:hAnsi="Times New Roman"/>
          <w:color w:val="000000" w:themeColor="text1"/>
          <w:sz w:val="24"/>
          <w:szCs w:val="24"/>
        </w:rPr>
        <w:t xml:space="preserve"> of the</w:t>
      </w:r>
      <w:r w:rsidRPr="004E086D">
        <w:rPr>
          <w:rFonts w:ascii="Times New Roman" w:hAnsi="Times New Roman"/>
          <w:color w:val="000000" w:themeColor="text1"/>
          <w:sz w:val="24"/>
          <w:szCs w:val="24"/>
        </w:rPr>
        <w:t xml:space="preserve"> NOFO the eligibility is not restricted: "Domestic public or private non-profit entities including state and local governments, Indian tribal governments and organizations (American Indian/Alaskan Native/Native American), faith-based organizations, community-based organizations, hospitals, and institutions of higher education."</w:t>
      </w:r>
      <w:r w:rsidR="51F89D82" w:rsidRPr="004E086D">
        <w:rPr>
          <w:rFonts w:ascii="Times New Roman" w:hAnsi="Times New Roman"/>
          <w:color w:val="000000" w:themeColor="text1"/>
          <w:sz w:val="24"/>
          <w:szCs w:val="24"/>
        </w:rPr>
        <w:t xml:space="preserve"> </w:t>
      </w:r>
    </w:p>
    <w:p w14:paraId="6728D9D5" w14:textId="5CD1F078" w:rsidR="2D180D3C" w:rsidRPr="004E086D" w:rsidRDefault="2D180D3C" w:rsidP="004E086D">
      <w:pPr>
        <w:spacing w:line="276" w:lineRule="auto"/>
        <w:rPr>
          <w:rFonts w:ascii="Times New Roman" w:hAnsi="Times New Roman"/>
          <w:sz w:val="24"/>
          <w:szCs w:val="24"/>
        </w:rPr>
      </w:pPr>
    </w:p>
    <w:p w14:paraId="643D478C" w14:textId="36E04BC9" w:rsidR="1C989FE1" w:rsidRPr="004E086D" w:rsidRDefault="1C989FE1" w:rsidP="004E086D">
      <w:pPr>
        <w:pStyle w:val="ListParagraph"/>
        <w:numPr>
          <w:ilvl w:val="0"/>
          <w:numId w:val="5"/>
        </w:numPr>
        <w:rPr>
          <w:rFonts w:ascii="Times New Roman" w:hAnsi="Times New Roman"/>
          <w:sz w:val="24"/>
          <w:szCs w:val="24"/>
        </w:rPr>
      </w:pPr>
      <w:r w:rsidRPr="004E086D">
        <w:rPr>
          <w:rFonts w:ascii="Times New Roman" w:hAnsi="Times New Roman"/>
          <w:b/>
          <w:bCs/>
          <w:sz w:val="24"/>
          <w:szCs w:val="24"/>
        </w:rPr>
        <w:t>Q</w:t>
      </w:r>
      <w:r w:rsidRPr="004E086D">
        <w:rPr>
          <w:rFonts w:ascii="Times New Roman" w:hAnsi="Times New Roman"/>
          <w:sz w:val="24"/>
          <w:szCs w:val="24"/>
        </w:rPr>
        <w:t>:</w:t>
      </w:r>
      <w:r w:rsidRPr="004E086D">
        <w:rPr>
          <w:rFonts w:ascii="Times New Roman" w:hAnsi="Times New Roman"/>
          <w:color w:val="FF0000"/>
          <w:sz w:val="24"/>
          <w:szCs w:val="24"/>
        </w:rPr>
        <w:t xml:space="preserve"> </w:t>
      </w:r>
      <w:r w:rsidR="0089784B" w:rsidRPr="004E086D">
        <w:rPr>
          <w:rFonts w:ascii="Times New Roman" w:hAnsi="Times New Roman"/>
          <w:sz w:val="24"/>
          <w:szCs w:val="24"/>
        </w:rPr>
        <w:t>Should</w:t>
      </w:r>
      <w:r w:rsidRPr="004E086D">
        <w:rPr>
          <w:rFonts w:ascii="Times New Roman" w:hAnsi="Times New Roman"/>
          <w:sz w:val="24"/>
          <w:szCs w:val="24"/>
        </w:rPr>
        <w:t xml:space="preserve"> my organization have ha</w:t>
      </w:r>
      <w:r w:rsidR="0089784B" w:rsidRPr="004E086D">
        <w:rPr>
          <w:rFonts w:ascii="Times New Roman" w:hAnsi="Times New Roman"/>
          <w:sz w:val="24"/>
          <w:szCs w:val="24"/>
        </w:rPr>
        <w:t>d</w:t>
      </w:r>
      <w:r w:rsidRPr="004E086D">
        <w:rPr>
          <w:rFonts w:ascii="Times New Roman" w:hAnsi="Times New Roman"/>
          <w:sz w:val="24"/>
          <w:szCs w:val="24"/>
        </w:rPr>
        <w:t xml:space="preserve"> prior experience implementing RISE in the community</w:t>
      </w:r>
      <w:r w:rsidR="00250703" w:rsidRPr="004E086D">
        <w:rPr>
          <w:rFonts w:ascii="Times New Roman" w:hAnsi="Times New Roman"/>
          <w:sz w:val="24"/>
          <w:szCs w:val="24"/>
        </w:rPr>
        <w:t xml:space="preserve"> to be qualified to apply to this opportunity</w:t>
      </w:r>
      <w:r w:rsidRPr="004E086D">
        <w:rPr>
          <w:rFonts w:ascii="Times New Roman" w:hAnsi="Times New Roman"/>
          <w:sz w:val="24"/>
          <w:szCs w:val="24"/>
        </w:rPr>
        <w:t>?</w:t>
      </w:r>
    </w:p>
    <w:p w14:paraId="0BA80C76" w14:textId="54FA4E41" w:rsidR="2D180D3C" w:rsidRPr="005C7D47" w:rsidRDefault="2D180D3C" w:rsidP="004E086D">
      <w:pPr>
        <w:ind w:left="360"/>
        <w:rPr>
          <w:rFonts w:ascii="Times New Roman" w:hAnsi="Times New Roman"/>
          <w:sz w:val="20"/>
          <w:szCs w:val="20"/>
        </w:rPr>
      </w:pPr>
    </w:p>
    <w:p w14:paraId="1E2B0A52" w14:textId="54913F46" w:rsidR="1C989FE1" w:rsidRPr="004E086D" w:rsidRDefault="1C989FE1" w:rsidP="004E086D">
      <w:pPr>
        <w:ind w:left="360"/>
        <w:rPr>
          <w:rFonts w:ascii="Times New Roman" w:hAnsi="Times New Roman"/>
          <w:sz w:val="24"/>
          <w:szCs w:val="24"/>
        </w:rPr>
      </w:pPr>
      <w:r w:rsidRPr="004E086D">
        <w:rPr>
          <w:rFonts w:ascii="Times New Roman" w:hAnsi="Times New Roman"/>
          <w:sz w:val="24"/>
          <w:szCs w:val="24"/>
        </w:rPr>
        <w:t xml:space="preserve">A: </w:t>
      </w:r>
      <w:r w:rsidR="1CDA47BF" w:rsidRPr="004E086D">
        <w:rPr>
          <w:rFonts w:ascii="Times New Roman" w:hAnsi="Times New Roman"/>
          <w:sz w:val="24"/>
          <w:szCs w:val="24"/>
        </w:rPr>
        <w:t xml:space="preserve">According to </w:t>
      </w:r>
      <w:r w:rsidR="00D57726" w:rsidRPr="004E086D">
        <w:rPr>
          <w:rFonts w:ascii="Times New Roman" w:hAnsi="Times New Roman"/>
          <w:sz w:val="24"/>
          <w:szCs w:val="24"/>
        </w:rPr>
        <w:t>Sections III.1 “Eligible Applicants”</w:t>
      </w:r>
      <w:r w:rsidR="002D435C" w:rsidRPr="004E086D">
        <w:rPr>
          <w:rFonts w:ascii="Times New Roman" w:hAnsi="Times New Roman"/>
          <w:sz w:val="24"/>
          <w:szCs w:val="24"/>
        </w:rPr>
        <w:t xml:space="preserve"> (Page 9)</w:t>
      </w:r>
      <w:r w:rsidR="00D57726" w:rsidRPr="004E086D">
        <w:rPr>
          <w:rFonts w:ascii="Times New Roman" w:hAnsi="Times New Roman"/>
          <w:sz w:val="24"/>
          <w:szCs w:val="24"/>
        </w:rPr>
        <w:t xml:space="preserve">, </w:t>
      </w:r>
      <w:r w:rsidR="006F7F32" w:rsidRPr="004E086D">
        <w:rPr>
          <w:rFonts w:ascii="Times New Roman" w:hAnsi="Times New Roman"/>
          <w:sz w:val="24"/>
          <w:szCs w:val="24"/>
        </w:rPr>
        <w:t>III.3 “Responsiveness and Screening Criteria”</w:t>
      </w:r>
      <w:r w:rsidR="002D435C" w:rsidRPr="004E086D">
        <w:rPr>
          <w:rFonts w:ascii="Times New Roman" w:hAnsi="Times New Roman"/>
          <w:sz w:val="24"/>
          <w:szCs w:val="24"/>
        </w:rPr>
        <w:t xml:space="preserve"> (Page 11)</w:t>
      </w:r>
      <w:r w:rsidR="006F7F32" w:rsidRPr="004E086D">
        <w:rPr>
          <w:rFonts w:ascii="Times New Roman" w:hAnsi="Times New Roman"/>
          <w:sz w:val="24"/>
          <w:szCs w:val="24"/>
        </w:rPr>
        <w:t xml:space="preserve">, </w:t>
      </w:r>
      <w:r w:rsidR="00D52DA4" w:rsidRPr="004E086D">
        <w:rPr>
          <w:rFonts w:ascii="Times New Roman" w:hAnsi="Times New Roman"/>
          <w:sz w:val="24"/>
          <w:szCs w:val="24"/>
        </w:rPr>
        <w:t>IV.2 “Organizational Capability and Capacity”</w:t>
      </w:r>
      <w:r w:rsidR="002D435C" w:rsidRPr="004E086D">
        <w:rPr>
          <w:rFonts w:ascii="Times New Roman" w:hAnsi="Times New Roman"/>
          <w:sz w:val="24"/>
          <w:szCs w:val="24"/>
        </w:rPr>
        <w:t xml:space="preserve"> (Pages 17-18)</w:t>
      </w:r>
      <w:r w:rsidR="00D52DA4" w:rsidRPr="004E086D">
        <w:rPr>
          <w:rFonts w:ascii="Times New Roman" w:hAnsi="Times New Roman"/>
          <w:sz w:val="24"/>
          <w:szCs w:val="24"/>
        </w:rPr>
        <w:t xml:space="preserve">, and </w:t>
      </w:r>
      <w:r w:rsidR="00846D3E" w:rsidRPr="004E086D">
        <w:rPr>
          <w:rFonts w:ascii="Times New Roman" w:hAnsi="Times New Roman"/>
          <w:sz w:val="24"/>
          <w:szCs w:val="24"/>
        </w:rPr>
        <w:t>V.1 “Criteria</w:t>
      </w:r>
      <w:r w:rsidR="0051701E" w:rsidRPr="004E086D">
        <w:rPr>
          <w:rFonts w:ascii="Times New Roman" w:hAnsi="Times New Roman"/>
          <w:sz w:val="24"/>
          <w:szCs w:val="24"/>
        </w:rPr>
        <w:t>: Organizational Capability and Capacity</w:t>
      </w:r>
      <w:r w:rsidR="00846D3E" w:rsidRPr="004E086D">
        <w:rPr>
          <w:rFonts w:ascii="Times New Roman" w:hAnsi="Times New Roman"/>
          <w:sz w:val="24"/>
          <w:szCs w:val="24"/>
        </w:rPr>
        <w:t>”</w:t>
      </w:r>
      <w:r w:rsidR="002D435C" w:rsidRPr="004E086D">
        <w:rPr>
          <w:rFonts w:ascii="Times New Roman" w:hAnsi="Times New Roman"/>
          <w:sz w:val="24"/>
          <w:szCs w:val="24"/>
        </w:rPr>
        <w:t xml:space="preserve"> (</w:t>
      </w:r>
      <w:r w:rsidR="1CDA47BF" w:rsidRPr="004E086D">
        <w:rPr>
          <w:rFonts w:ascii="Times New Roman" w:hAnsi="Times New Roman"/>
          <w:sz w:val="24"/>
          <w:szCs w:val="24"/>
        </w:rPr>
        <w:t>Page</w:t>
      </w:r>
      <w:r w:rsidR="002D435C" w:rsidRPr="004E086D">
        <w:rPr>
          <w:rFonts w:ascii="Times New Roman" w:hAnsi="Times New Roman"/>
          <w:sz w:val="24"/>
          <w:szCs w:val="24"/>
        </w:rPr>
        <w:t>s</w:t>
      </w:r>
      <w:r w:rsidR="1CDA47BF" w:rsidRPr="004E086D">
        <w:rPr>
          <w:rFonts w:ascii="Times New Roman" w:hAnsi="Times New Roman"/>
          <w:sz w:val="24"/>
          <w:szCs w:val="24"/>
        </w:rPr>
        <w:t xml:space="preserve"> 25</w:t>
      </w:r>
      <w:r w:rsidR="002D435C" w:rsidRPr="004E086D">
        <w:rPr>
          <w:rFonts w:ascii="Times New Roman" w:hAnsi="Times New Roman"/>
          <w:sz w:val="24"/>
          <w:szCs w:val="24"/>
        </w:rPr>
        <w:t>-</w:t>
      </w:r>
      <w:r w:rsidR="000056D1" w:rsidRPr="004E086D">
        <w:rPr>
          <w:rFonts w:ascii="Times New Roman" w:hAnsi="Times New Roman"/>
          <w:sz w:val="24"/>
          <w:szCs w:val="24"/>
        </w:rPr>
        <w:t>26)</w:t>
      </w:r>
      <w:r w:rsidR="1CDA47BF" w:rsidRPr="004E086D">
        <w:rPr>
          <w:rFonts w:ascii="Times New Roman" w:hAnsi="Times New Roman"/>
          <w:sz w:val="24"/>
          <w:szCs w:val="24"/>
        </w:rPr>
        <w:t xml:space="preserve">, </w:t>
      </w:r>
      <w:r w:rsidR="1D3C6A01" w:rsidRPr="004E086D">
        <w:rPr>
          <w:rFonts w:ascii="Times New Roman" w:hAnsi="Times New Roman"/>
          <w:sz w:val="24"/>
          <w:szCs w:val="24"/>
          <w:u w:val="single"/>
        </w:rPr>
        <w:t>the</w:t>
      </w:r>
      <w:r w:rsidR="000056D1" w:rsidRPr="004E086D">
        <w:rPr>
          <w:rFonts w:ascii="Times New Roman" w:hAnsi="Times New Roman"/>
          <w:sz w:val="24"/>
          <w:szCs w:val="24"/>
          <w:u w:val="single"/>
        </w:rPr>
        <w:t>re</w:t>
      </w:r>
      <w:r w:rsidR="1D3C6A01" w:rsidRPr="004E086D">
        <w:rPr>
          <w:rFonts w:ascii="Times New Roman" w:hAnsi="Times New Roman"/>
          <w:sz w:val="24"/>
          <w:szCs w:val="24"/>
          <w:u w:val="single"/>
        </w:rPr>
        <w:t xml:space="preserve"> </w:t>
      </w:r>
      <w:r w:rsidR="5BF250FC" w:rsidRPr="004E086D">
        <w:rPr>
          <w:rFonts w:ascii="Times New Roman" w:hAnsi="Times New Roman"/>
          <w:sz w:val="24"/>
          <w:szCs w:val="24"/>
          <w:u w:val="single"/>
        </w:rPr>
        <w:t>is no require</w:t>
      </w:r>
      <w:r w:rsidR="000056D1" w:rsidRPr="004E086D">
        <w:rPr>
          <w:rFonts w:ascii="Times New Roman" w:hAnsi="Times New Roman"/>
          <w:sz w:val="24"/>
          <w:szCs w:val="24"/>
          <w:u w:val="single"/>
        </w:rPr>
        <w:t>ment</w:t>
      </w:r>
      <w:r w:rsidR="5BF250FC" w:rsidRPr="004E086D">
        <w:rPr>
          <w:rFonts w:ascii="Times New Roman" w:hAnsi="Times New Roman"/>
          <w:sz w:val="24"/>
          <w:szCs w:val="24"/>
          <w:u w:val="single"/>
        </w:rPr>
        <w:t xml:space="preserve"> to </w:t>
      </w:r>
      <w:r w:rsidR="61336267" w:rsidRPr="004E086D">
        <w:rPr>
          <w:rFonts w:ascii="Times New Roman" w:hAnsi="Times New Roman"/>
          <w:sz w:val="24"/>
          <w:szCs w:val="24"/>
          <w:u w:val="single"/>
        </w:rPr>
        <w:t xml:space="preserve">be </w:t>
      </w:r>
      <w:r w:rsidR="40B3F5AA" w:rsidRPr="004E086D">
        <w:rPr>
          <w:rFonts w:ascii="Times New Roman" w:hAnsi="Times New Roman"/>
          <w:sz w:val="24"/>
          <w:szCs w:val="24"/>
          <w:u w:val="single"/>
        </w:rPr>
        <w:t>an entity</w:t>
      </w:r>
      <w:r w:rsidR="006E5F61" w:rsidRPr="004E086D">
        <w:rPr>
          <w:rFonts w:ascii="Times New Roman" w:hAnsi="Times New Roman"/>
          <w:sz w:val="24"/>
          <w:szCs w:val="24"/>
          <w:u w:val="single"/>
        </w:rPr>
        <w:t>/organization</w:t>
      </w:r>
      <w:r w:rsidR="61336267" w:rsidRPr="004E086D">
        <w:rPr>
          <w:rFonts w:ascii="Times New Roman" w:hAnsi="Times New Roman"/>
          <w:sz w:val="24"/>
          <w:szCs w:val="24"/>
          <w:u w:val="single"/>
        </w:rPr>
        <w:t xml:space="preserve"> that has already implemented RISE in a community</w:t>
      </w:r>
      <w:r w:rsidR="61336267" w:rsidRPr="004E086D">
        <w:rPr>
          <w:rFonts w:ascii="Times New Roman" w:hAnsi="Times New Roman"/>
          <w:sz w:val="24"/>
          <w:szCs w:val="24"/>
        </w:rPr>
        <w:t>.</w:t>
      </w:r>
      <w:r w:rsidR="5C03105B" w:rsidRPr="004E086D">
        <w:rPr>
          <w:rFonts w:ascii="Times New Roman" w:hAnsi="Times New Roman"/>
          <w:sz w:val="24"/>
          <w:szCs w:val="24"/>
        </w:rPr>
        <w:t xml:space="preserve"> </w:t>
      </w:r>
      <w:r w:rsidR="6BF1B70C" w:rsidRPr="004E086D">
        <w:rPr>
          <w:rFonts w:ascii="Times New Roman" w:hAnsi="Times New Roman"/>
          <w:sz w:val="24"/>
          <w:szCs w:val="24"/>
        </w:rPr>
        <w:t xml:space="preserve">The </w:t>
      </w:r>
      <w:r w:rsidR="001876DB" w:rsidRPr="004E086D">
        <w:rPr>
          <w:rFonts w:ascii="Times New Roman" w:hAnsi="Times New Roman"/>
          <w:sz w:val="24"/>
          <w:szCs w:val="24"/>
        </w:rPr>
        <w:t>“Funding Opportunity Description” section starting on Page 3</w:t>
      </w:r>
      <w:r w:rsidR="00C141D8" w:rsidRPr="004E086D">
        <w:rPr>
          <w:rFonts w:ascii="Times New Roman" w:hAnsi="Times New Roman"/>
          <w:sz w:val="24"/>
          <w:szCs w:val="24"/>
        </w:rPr>
        <w:t xml:space="preserve"> </w:t>
      </w:r>
      <w:r w:rsidR="000056D1" w:rsidRPr="004E086D">
        <w:rPr>
          <w:rFonts w:ascii="Times New Roman" w:hAnsi="Times New Roman"/>
          <w:sz w:val="24"/>
          <w:szCs w:val="24"/>
        </w:rPr>
        <w:t xml:space="preserve">states </w:t>
      </w:r>
      <w:r w:rsidR="00543B93" w:rsidRPr="004E086D">
        <w:rPr>
          <w:rFonts w:ascii="Times New Roman" w:hAnsi="Times New Roman"/>
          <w:sz w:val="24"/>
          <w:szCs w:val="24"/>
        </w:rPr>
        <w:t xml:space="preserve">the purpose </w:t>
      </w:r>
      <w:r w:rsidR="006B6D44" w:rsidRPr="004E086D">
        <w:rPr>
          <w:rFonts w:ascii="Times New Roman" w:hAnsi="Times New Roman"/>
          <w:sz w:val="24"/>
          <w:szCs w:val="24"/>
        </w:rPr>
        <w:t xml:space="preserve">of this opportunity </w:t>
      </w:r>
      <w:r w:rsidR="000056D1" w:rsidRPr="004E086D">
        <w:rPr>
          <w:rFonts w:ascii="Times New Roman" w:hAnsi="Times New Roman"/>
          <w:sz w:val="24"/>
          <w:szCs w:val="24"/>
        </w:rPr>
        <w:t xml:space="preserve">is to </w:t>
      </w:r>
      <w:r w:rsidR="5C03105B" w:rsidRPr="004E086D">
        <w:rPr>
          <w:rFonts w:ascii="Times New Roman" w:hAnsi="Times New Roman"/>
          <w:sz w:val="24"/>
          <w:szCs w:val="24"/>
        </w:rPr>
        <w:t>replicat</w:t>
      </w:r>
      <w:r w:rsidR="006B6D44" w:rsidRPr="004E086D">
        <w:rPr>
          <w:rFonts w:ascii="Times New Roman" w:hAnsi="Times New Roman"/>
          <w:sz w:val="24"/>
          <w:szCs w:val="24"/>
        </w:rPr>
        <w:t>e</w:t>
      </w:r>
      <w:r w:rsidR="5C03105B" w:rsidRPr="004E086D">
        <w:rPr>
          <w:rFonts w:ascii="Times New Roman" w:hAnsi="Times New Roman"/>
          <w:sz w:val="24"/>
          <w:szCs w:val="24"/>
        </w:rPr>
        <w:t xml:space="preserve"> the </w:t>
      </w:r>
      <w:r w:rsidR="006B6D44" w:rsidRPr="004E086D">
        <w:rPr>
          <w:rFonts w:ascii="Times New Roman" w:hAnsi="Times New Roman"/>
          <w:sz w:val="24"/>
          <w:szCs w:val="24"/>
        </w:rPr>
        <w:t xml:space="preserve">RISE-APS </w:t>
      </w:r>
      <w:r w:rsidR="5C03105B" w:rsidRPr="004E086D">
        <w:rPr>
          <w:rFonts w:ascii="Times New Roman" w:hAnsi="Times New Roman"/>
          <w:sz w:val="24"/>
          <w:szCs w:val="24"/>
        </w:rPr>
        <w:t xml:space="preserve">model with fidelity so that </w:t>
      </w:r>
      <w:r w:rsidR="42018F11" w:rsidRPr="004E086D">
        <w:rPr>
          <w:rFonts w:ascii="Times New Roman" w:hAnsi="Times New Roman"/>
          <w:sz w:val="24"/>
          <w:szCs w:val="24"/>
        </w:rPr>
        <w:t>the field</w:t>
      </w:r>
      <w:r w:rsidR="001876DB" w:rsidRPr="004E086D">
        <w:rPr>
          <w:rFonts w:ascii="Times New Roman" w:hAnsi="Times New Roman"/>
          <w:sz w:val="24"/>
          <w:szCs w:val="24"/>
        </w:rPr>
        <w:t xml:space="preserve"> can begin to move towards having an elder abuse intervention that meets </w:t>
      </w:r>
      <w:r w:rsidR="008F5829" w:rsidRPr="004E086D">
        <w:rPr>
          <w:rFonts w:ascii="Times New Roman" w:hAnsi="Times New Roman"/>
          <w:sz w:val="24"/>
          <w:szCs w:val="24"/>
        </w:rPr>
        <w:t xml:space="preserve">ACL </w:t>
      </w:r>
      <w:r w:rsidR="001876DB" w:rsidRPr="004E086D">
        <w:rPr>
          <w:rFonts w:ascii="Times New Roman" w:hAnsi="Times New Roman"/>
          <w:sz w:val="24"/>
          <w:szCs w:val="24"/>
        </w:rPr>
        <w:t>standards for an evidence-based program</w:t>
      </w:r>
      <w:r w:rsidR="5C03105B" w:rsidRPr="004E086D">
        <w:rPr>
          <w:rFonts w:ascii="Times New Roman" w:hAnsi="Times New Roman"/>
          <w:sz w:val="24"/>
          <w:szCs w:val="24"/>
        </w:rPr>
        <w:t>.</w:t>
      </w:r>
    </w:p>
    <w:p w14:paraId="364F03D6" w14:textId="78C9B046" w:rsidR="2D180D3C" w:rsidRPr="004E086D" w:rsidRDefault="2D180D3C" w:rsidP="004E086D">
      <w:pPr>
        <w:spacing w:line="276" w:lineRule="auto"/>
        <w:rPr>
          <w:rFonts w:ascii="Times New Roman" w:hAnsi="Times New Roman"/>
          <w:sz w:val="24"/>
          <w:szCs w:val="24"/>
        </w:rPr>
      </w:pPr>
    </w:p>
    <w:p w14:paraId="5E77F709" w14:textId="797F2407" w:rsidR="592522EC" w:rsidRPr="004E086D" w:rsidRDefault="592522EC" w:rsidP="004E086D">
      <w:pPr>
        <w:pStyle w:val="ListParagraph"/>
        <w:numPr>
          <w:ilvl w:val="0"/>
          <w:numId w:val="5"/>
        </w:numPr>
        <w:spacing w:line="276" w:lineRule="auto"/>
        <w:rPr>
          <w:rFonts w:ascii="Times New Roman" w:hAnsi="Times New Roman"/>
          <w:sz w:val="24"/>
          <w:szCs w:val="24"/>
        </w:rPr>
      </w:pPr>
      <w:r w:rsidRPr="004E086D">
        <w:rPr>
          <w:rFonts w:ascii="Times New Roman" w:hAnsi="Times New Roman"/>
          <w:b/>
          <w:bCs/>
          <w:sz w:val="24"/>
          <w:szCs w:val="24"/>
        </w:rPr>
        <w:t>Q:</w:t>
      </w:r>
      <w:r w:rsidRPr="004E086D">
        <w:rPr>
          <w:rFonts w:ascii="Times New Roman" w:hAnsi="Times New Roman"/>
          <w:sz w:val="24"/>
          <w:szCs w:val="24"/>
        </w:rPr>
        <w:t xml:space="preserve"> </w:t>
      </w:r>
      <w:r w:rsidR="22FDB070" w:rsidRPr="004E086D">
        <w:rPr>
          <w:rFonts w:ascii="Times New Roman" w:hAnsi="Times New Roman"/>
          <w:sz w:val="24"/>
          <w:szCs w:val="24"/>
        </w:rPr>
        <w:t xml:space="preserve">Do I have to perform all activities outlined in the opportunity? Are we able to add any of our own activities?  </w:t>
      </w:r>
    </w:p>
    <w:p w14:paraId="41F672BC" w14:textId="62C46D07" w:rsidR="2D180D3C" w:rsidRPr="005C7D47" w:rsidRDefault="2D180D3C" w:rsidP="004E086D">
      <w:pPr>
        <w:spacing w:line="276" w:lineRule="auto"/>
        <w:rPr>
          <w:rFonts w:ascii="Times New Roman" w:hAnsi="Times New Roman"/>
          <w:sz w:val="20"/>
          <w:szCs w:val="20"/>
        </w:rPr>
      </w:pPr>
    </w:p>
    <w:p w14:paraId="7AF016EF" w14:textId="09AE9F5D" w:rsidR="0CE44F28" w:rsidRPr="004E086D" w:rsidRDefault="0CE44F28" w:rsidP="004E086D">
      <w:pPr>
        <w:ind w:left="360"/>
        <w:rPr>
          <w:rFonts w:ascii="Times New Roman" w:hAnsi="Times New Roman"/>
          <w:color w:val="000000" w:themeColor="text1"/>
          <w:sz w:val="24"/>
          <w:szCs w:val="24"/>
        </w:rPr>
      </w:pPr>
      <w:r w:rsidRPr="004E086D">
        <w:rPr>
          <w:rFonts w:ascii="Times New Roman" w:hAnsi="Times New Roman"/>
          <w:b/>
          <w:bCs/>
          <w:sz w:val="24"/>
          <w:szCs w:val="24"/>
        </w:rPr>
        <w:t xml:space="preserve">A: </w:t>
      </w:r>
      <w:r w:rsidR="44910EF6" w:rsidRPr="004E086D">
        <w:rPr>
          <w:rFonts w:ascii="Times New Roman" w:hAnsi="Times New Roman"/>
          <w:color w:val="000000" w:themeColor="text1"/>
          <w:sz w:val="24"/>
          <w:szCs w:val="24"/>
        </w:rPr>
        <w:t>A</w:t>
      </w:r>
      <w:r w:rsidRPr="004E086D">
        <w:rPr>
          <w:rFonts w:ascii="Times New Roman" w:hAnsi="Times New Roman"/>
          <w:color w:val="000000" w:themeColor="text1"/>
          <w:sz w:val="24"/>
          <w:szCs w:val="24"/>
        </w:rPr>
        <w:t xml:space="preserve">t a minimum, proposals </w:t>
      </w:r>
      <w:proofErr w:type="gramStart"/>
      <w:r w:rsidRPr="004E086D">
        <w:rPr>
          <w:rFonts w:ascii="Times New Roman" w:hAnsi="Times New Roman"/>
          <w:color w:val="000000" w:themeColor="text1"/>
          <w:sz w:val="24"/>
          <w:szCs w:val="24"/>
        </w:rPr>
        <w:t>have to</w:t>
      </w:r>
      <w:proofErr w:type="gramEnd"/>
      <w:r w:rsidRPr="004E086D">
        <w:rPr>
          <w:rFonts w:ascii="Times New Roman" w:hAnsi="Times New Roman"/>
          <w:color w:val="000000" w:themeColor="text1"/>
          <w:sz w:val="24"/>
          <w:szCs w:val="24"/>
        </w:rPr>
        <w:t xml:space="preserve"> </w:t>
      </w:r>
      <w:r w:rsidR="0051752E" w:rsidRPr="004E086D">
        <w:rPr>
          <w:rFonts w:ascii="Times New Roman" w:hAnsi="Times New Roman"/>
          <w:color w:val="000000" w:themeColor="text1"/>
          <w:sz w:val="24"/>
          <w:szCs w:val="24"/>
        </w:rPr>
        <w:t xml:space="preserve">address all </w:t>
      </w:r>
      <w:r w:rsidR="056042B9" w:rsidRPr="004E086D">
        <w:rPr>
          <w:rFonts w:ascii="Times New Roman" w:hAnsi="Times New Roman"/>
          <w:color w:val="000000" w:themeColor="text1"/>
          <w:sz w:val="24"/>
          <w:szCs w:val="24"/>
        </w:rPr>
        <w:t xml:space="preserve">five (5) </w:t>
      </w:r>
      <w:r w:rsidR="6E4D2F44" w:rsidRPr="004E086D">
        <w:rPr>
          <w:rFonts w:ascii="Times New Roman" w:hAnsi="Times New Roman"/>
          <w:color w:val="000000" w:themeColor="text1"/>
          <w:sz w:val="24"/>
          <w:szCs w:val="24"/>
        </w:rPr>
        <w:t>project</w:t>
      </w:r>
      <w:r w:rsidRPr="004E086D">
        <w:rPr>
          <w:rFonts w:ascii="Times New Roman" w:hAnsi="Times New Roman"/>
          <w:color w:val="000000" w:themeColor="text1"/>
          <w:sz w:val="24"/>
          <w:szCs w:val="24"/>
        </w:rPr>
        <w:t xml:space="preserve"> activities</w:t>
      </w:r>
      <w:r w:rsidR="7A2BD8E0" w:rsidRPr="004E086D">
        <w:rPr>
          <w:rFonts w:ascii="Times New Roman" w:hAnsi="Times New Roman"/>
          <w:color w:val="000000" w:themeColor="text1"/>
          <w:sz w:val="24"/>
          <w:szCs w:val="24"/>
        </w:rPr>
        <w:t>, as outlined on Page 5 under</w:t>
      </w:r>
      <w:r w:rsidR="7A2BD8E0" w:rsidRPr="004E086D">
        <w:rPr>
          <w:rFonts w:ascii="Times New Roman" w:hAnsi="Times New Roman"/>
          <w:sz w:val="24"/>
          <w:szCs w:val="24"/>
        </w:rPr>
        <w:t xml:space="preserve"> </w:t>
      </w:r>
      <w:r w:rsidR="7A2BD8E0" w:rsidRPr="004E086D">
        <w:rPr>
          <w:rFonts w:ascii="Times New Roman" w:hAnsi="Times New Roman"/>
          <w:color w:val="000000" w:themeColor="text1"/>
          <w:sz w:val="24"/>
          <w:szCs w:val="24"/>
        </w:rPr>
        <w:t xml:space="preserve">the </w:t>
      </w:r>
      <w:r w:rsidR="0C44870F" w:rsidRPr="004E086D">
        <w:rPr>
          <w:rFonts w:ascii="Times New Roman" w:hAnsi="Times New Roman"/>
          <w:color w:val="000000" w:themeColor="text1"/>
          <w:sz w:val="24"/>
          <w:szCs w:val="24"/>
        </w:rPr>
        <w:t>“</w:t>
      </w:r>
      <w:r w:rsidR="7A2BD8E0" w:rsidRPr="004E086D">
        <w:rPr>
          <w:rFonts w:ascii="Times New Roman" w:hAnsi="Times New Roman"/>
          <w:color w:val="000000" w:themeColor="text1"/>
          <w:sz w:val="24"/>
          <w:szCs w:val="24"/>
        </w:rPr>
        <w:t>Application Co</w:t>
      </w:r>
      <w:r w:rsidR="1226EB51" w:rsidRPr="004E086D">
        <w:rPr>
          <w:rFonts w:ascii="Times New Roman" w:hAnsi="Times New Roman"/>
          <w:color w:val="000000" w:themeColor="text1"/>
          <w:sz w:val="24"/>
          <w:szCs w:val="24"/>
        </w:rPr>
        <w:t>mponents</w:t>
      </w:r>
      <w:r w:rsidR="41B47BC7" w:rsidRPr="004E086D">
        <w:rPr>
          <w:rFonts w:ascii="Times New Roman" w:hAnsi="Times New Roman"/>
          <w:color w:val="000000" w:themeColor="text1"/>
          <w:sz w:val="24"/>
          <w:szCs w:val="24"/>
        </w:rPr>
        <w:t>”</w:t>
      </w:r>
      <w:r w:rsidR="1226EB51" w:rsidRPr="004E086D">
        <w:rPr>
          <w:rFonts w:ascii="Times New Roman" w:hAnsi="Times New Roman"/>
          <w:color w:val="000000" w:themeColor="text1"/>
          <w:sz w:val="24"/>
          <w:szCs w:val="24"/>
        </w:rPr>
        <w:t xml:space="preserve"> subsection </w:t>
      </w:r>
      <w:r w:rsidR="6C89C5FE" w:rsidRPr="004E086D">
        <w:rPr>
          <w:rFonts w:ascii="Times New Roman" w:hAnsi="Times New Roman"/>
          <w:color w:val="000000" w:themeColor="text1"/>
          <w:sz w:val="24"/>
          <w:szCs w:val="24"/>
        </w:rPr>
        <w:t xml:space="preserve">within </w:t>
      </w:r>
      <w:r w:rsidR="1226EB51" w:rsidRPr="004E086D">
        <w:rPr>
          <w:rFonts w:ascii="Times New Roman" w:hAnsi="Times New Roman"/>
          <w:color w:val="000000" w:themeColor="text1"/>
          <w:sz w:val="24"/>
          <w:szCs w:val="24"/>
        </w:rPr>
        <w:t xml:space="preserve">the </w:t>
      </w:r>
      <w:r w:rsidR="2C0CE1DF" w:rsidRPr="004E086D">
        <w:rPr>
          <w:rFonts w:ascii="Times New Roman" w:hAnsi="Times New Roman"/>
          <w:color w:val="000000" w:themeColor="text1"/>
          <w:sz w:val="24"/>
          <w:szCs w:val="24"/>
        </w:rPr>
        <w:t>“</w:t>
      </w:r>
      <w:r w:rsidR="1226EB51" w:rsidRPr="004E086D">
        <w:rPr>
          <w:rFonts w:ascii="Times New Roman" w:hAnsi="Times New Roman"/>
          <w:color w:val="000000" w:themeColor="text1"/>
          <w:sz w:val="24"/>
          <w:szCs w:val="24"/>
        </w:rPr>
        <w:t>Funding Opportunity Description</w:t>
      </w:r>
      <w:r w:rsidR="42779C2C" w:rsidRPr="004E086D">
        <w:rPr>
          <w:rFonts w:ascii="Times New Roman" w:hAnsi="Times New Roman"/>
          <w:color w:val="000000" w:themeColor="text1"/>
          <w:sz w:val="24"/>
          <w:szCs w:val="24"/>
        </w:rPr>
        <w:t>” section</w:t>
      </w:r>
      <w:r w:rsidRPr="004E086D">
        <w:rPr>
          <w:rFonts w:ascii="Times New Roman" w:hAnsi="Times New Roman"/>
          <w:color w:val="000000" w:themeColor="text1"/>
          <w:sz w:val="24"/>
          <w:szCs w:val="24"/>
        </w:rPr>
        <w:t>.</w:t>
      </w:r>
      <w:r w:rsidR="12AB1D73" w:rsidRPr="004E086D">
        <w:rPr>
          <w:rFonts w:ascii="Times New Roman" w:hAnsi="Times New Roman"/>
          <w:color w:val="000000" w:themeColor="text1"/>
          <w:sz w:val="24"/>
          <w:szCs w:val="24"/>
        </w:rPr>
        <w:t xml:space="preserve"> </w:t>
      </w:r>
      <w:r w:rsidR="2842FB0F" w:rsidRPr="004E086D">
        <w:rPr>
          <w:rFonts w:ascii="Times New Roman" w:hAnsi="Times New Roman"/>
          <w:color w:val="000000" w:themeColor="text1"/>
          <w:sz w:val="24"/>
          <w:szCs w:val="24"/>
        </w:rPr>
        <w:t xml:space="preserve">Applicants are free to propose more </w:t>
      </w:r>
      <w:r w:rsidR="71F89F56" w:rsidRPr="004E086D">
        <w:rPr>
          <w:rFonts w:ascii="Times New Roman" w:hAnsi="Times New Roman"/>
          <w:color w:val="000000" w:themeColor="text1"/>
          <w:sz w:val="24"/>
          <w:szCs w:val="24"/>
        </w:rPr>
        <w:t>activities that go beyond the minimum requirement</w:t>
      </w:r>
      <w:r w:rsidR="00273435" w:rsidRPr="004E086D">
        <w:rPr>
          <w:rFonts w:ascii="Times New Roman" w:hAnsi="Times New Roman"/>
          <w:color w:val="000000" w:themeColor="text1"/>
          <w:sz w:val="24"/>
          <w:szCs w:val="24"/>
        </w:rPr>
        <w:t>, and applicants are encouraged to review the entire NOFO, including Section IV.2 “Content and Form of Application Submission” to be sure applications include all the required information</w:t>
      </w:r>
      <w:r w:rsidR="71F89F56" w:rsidRPr="004E086D">
        <w:rPr>
          <w:rFonts w:ascii="Times New Roman" w:hAnsi="Times New Roman"/>
          <w:color w:val="000000" w:themeColor="text1"/>
          <w:sz w:val="24"/>
          <w:szCs w:val="24"/>
        </w:rPr>
        <w:t xml:space="preserve">. </w:t>
      </w:r>
      <w:r w:rsidR="00BF601D" w:rsidRPr="004E086D">
        <w:rPr>
          <w:rFonts w:ascii="Times New Roman" w:hAnsi="Times New Roman"/>
          <w:color w:val="000000" w:themeColor="text1"/>
          <w:sz w:val="24"/>
          <w:szCs w:val="24"/>
        </w:rPr>
        <w:t>Furthermore, the five (5) requirements outlined in the</w:t>
      </w:r>
      <w:r w:rsidR="005D6583" w:rsidRPr="004E086D">
        <w:rPr>
          <w:rFonts w:ascii="Times New Roman" w:hAnsi="Times New Roman"/>
          <w:color w:val="000000" w:themeColor="text1"/>
          <w:sz w:val="24"/>
          <w:szCs w:val="24"/>
        </w:rPr>
        <w:t xml:space="preserve"> “Funding </w:t>
      </w:r>
      <w:r w:rsidR="005D6583" w:rsidRPr="004E086D">
        <w:rPr>
          <w:rFonts w:ascii="Times New Roman" w:hAnsi="Times New Roman"/>
          <w:color w:val="000000" w:themeColor="text1"/>
          <w:sz w:val="24"/>
          <w:szCs w:val="24"/>
        </w:rPr>
        <w:lastRenderedPageBreak/>
        <w:t>Opportunity Description”</w:t>
      </w:r>
      <w:r w:rsidR="00BF601D" w:rsidRPr="004E086D">
        <w:rPr>
          <w:rFonts w:ascii="Times New Roman" w:hAnsi="Times New Roman"/>
          <w:color w:val="000000" w:themeColor="text1"/>
          <w:sz w:val="24"/>
          <w:szCs w:val="24"/>
        </w:rPr>
        <w:t xml:space="preserve"> are included in the corresponding components discussed in Section IV.2 “Content and Form of Application Submission.”</w:t>
      </w:r>
    </w:p>
    <w:p w14:paraId="0F5611AB" w14:textId="0632983E" w:rsidR="2D180D3C" w:rsidRPr="004E086D" w:rsidRDefault="2D180D3C" w:rsidP="004E086D">
      <w:pPr>
        <w:ind w:left="360"/>
        <w:rPr>
          <w:rFonts w:ascii="Times New Roman" w:hAnsi="Times New Roman"/>
          <w:b/>
          <w:bCs/>
          <w:sz w:val="24"/>
          <w:szCs w:val="24"/>
        </w:rPr>
      </w:pPr>
    </w:p>
    <w:p w14:paraId="51F76B94" w14:textId="291AD0A6" w:rsidR="5A59A4D6" w:rsidRPr="004E086D" w:rsidRDefault="5A59A4D6" w:rsidP="004E086D">
      <w:pPr>
        <w:pStyle w:val="ListParagraph"/>
        <w:numPr>
          <w:ilvl w:val="0"/>
          <w:numId w:val="5"/>
        </w:numPr>
        <w:spacing w:line="276" w:lineRule="auto"/>
        <w:rPr>
          <w:rFonts w:ascii="Times New Roman" w:hAnsi="Times New Roman"/>
          <w:color w:val="000000" w:themeColor="text1"/>
          <w:sz w:val="24"/>
          <w:szCs w:val="24"/>
        </w:rPr>
      </w:pPr>
      <w:r w:rsidRPr="004E086D">
        <w:rPr>
          <w:rFonts w:ascii="Times New Roman" w:hAnsi="Times New Roman"/>
          <w:b/>
          <w:bCs/>
          <w:color w:val="000000" w:themeColor="text1"/>
          <w:sz w:val="24"/>
          <w:szCs w:val="24"/>
        </w:rPr>
        <w:t>Q</w:t>
      </w:r>
      <w:r w:rsidRPr="004E086D">
        <w:rPr>
          <w:rFonts w:ascii="Times New Roman" w:hAnsi="Times New Roman"/>
          <w:color w:val="000000" w:themeColor="text1"/>
          <w:sz w:val="24"/>
          <w:szCs w:val="24"/>
        </w:rPr>
        <w:t xml:space="preserve">: </w:t>
      </w:r>
      <w:r w:rsidR="0A7C5B89" w:rsidRPr="004E086D">
        <w:rPr>
          <w:rFonts w:ascii="Times New Roman" w:hAnsi="Times New Roman"/>
          <w:color w:val="000000" w:themeColor="text1"/>
          <w:sz w:val="24"/>
          <w:szCs w:val="24"/>
        </w:rPr>
        <w:t>Is ther</w:t>
      </w:r>
      <w:r w:rsidRPr="004E086D">
        <w:rPr>
          <w:rFonts w:ascii="Times New Roman" w:hAnsi="Times New Roman"/>
          <w:color w:val="000000" w:themeColor="text1"/>
          <w:sz w:val="24"/>
          <w:szCs w:val="24"/>
        </w:rPr>
        <w:t xml:space="preserve">e </w:t>
      </w:r>
      <w:r w:rsidR="0A7C5B89" w:rsidRPr="004E086D">
        <w:rPr>
          <w:rFonts w:ascii="Times New Roman" w:hAnsi="Times New Roman"/>
          <w:color w:val="000000" w:themeColor="text1"/>
          <w:sz w:val="24"/>
          <w:szCs w:val="24"/>
        </w:rPr>
        <w:t xml:space="preserve">guidance regarding what is allowable and unallowable pertaining to the </w:t>
      </w:r>
      <w:r w:rsidRPr="004E086D">
        <w:rPr>
          <w:rFonts w:ascii="Times New Roman" w:hAnsi="Times New Roman"/>
          <w:color w:val="000000" w:themeColor="text1"/>
          <w:sz w:val="24"/>
          <w:szCs w:val="24"/>
        </w:rPr>
        <w:t xml:space="preserve">budget? </w:t>
      </w:r>
    </w:p>
    <w:p w14:paraId="3D6E2F69" w14:textId="7CB1F27B" w:rsidR="2D180D3C" w:rsidRPr="005C7D47" w:rsidRDefault="2D180D3C" w:rsidP="004E086D">
      <w:pPr>
        <w:spacing w:line="276" w:lineRule="auto"/>
        <w:rPr>
          <w:rFonts w:ascii="Times New Roman" w:hAnsi="Times New Roman"/>
          <w:color w:val="000000" w:themeColor="text1"/>
          <w:sz w:val="20"/>
          <w:szCs w:val="20"/>
        </w:rPr>
      </w:pPr>
    </w:p>
    <w:p w14:paraId="5D19FD7A" w14:textId="08B54715" w:rsidR="5A59A4D6" w:rsidRPr="004E086D" w:rsidRDefault="5A59A4D6" w:rsidP="004E086D">
      <w:pPr>
        <w:ind w:left="360"/>
        <w:rPr>
          <w:rFonts w:ascii="Times New Roman" w:hAnsi="Times New Roman"/>
          <w:color w:val="000000" w:themeColor="text1"/>
          <w:sz w:val="24"/>
          <w:szCs w:val="24"/>
        </w:rPr>
      </w:pPr>
      <w:r w:rsidRPr="004E086D">
        <w:rPr>
          <w:rFonts w:ascii="Times New Roman" w:hAnsi="Times New Roman"/>
          <w:b/>
          <w:bCs/>
          <w:color w:val="000000" w:themeColor="text1"/>
          <w:sz w:val="24"/>
          <w:szCs w:val="24"/>
        </w:rPr>
        <w:t>A</w:t>
      </w:r>
      <w:r w:rsidRPr="004E086D">
        <w:rPr>
          <w:rFonts w:ascii="Times New Roman" w:hAnsi="Times New Roman"/>
          <w:color w:val="000000" w:themeColor="text1"/>
          <w:sz w:val="24"/>
          <w:szCs w:val="24"/>
        </w:rPr>
        <w:t xml:space="preserve">:  Refer to the Appendix section starting on Page </w:t>
      </w:r>
      <w:r w:rsidR="4929D69C" w:rsidRPr="004E086D">
        <w:rPr>
          <w:rFonts w:ascii="Times New Roman" w:hAnsi="Times New Roman"/>
          <w:color w:val="000000" w:themeColor="text1"/>
          <w:sz w:val="24"/>
          <w:szCs w:val="24"/>
        </w:rPr>
        <w:t>30</w:t>
      </w:r>
      <w:r w:rsidRPr="004E086D">
        <w:rPr>
          <w:rFonts w:ascii="Times New Roman" w:hAnsi="Times New Roman"/>
          <w:color w:val="000000" w:themeColor="text1"/>
          <w:sz w:val="24"/>
          <w:szCs w:val="24"/>
        </w:rPr>
        <w:t xml:space="preserve"> that outlines allowable costs, object class categories, and the Budget Narrative/Justification- Sample Format starting on Page 38. The Code of Federal Regulations 45 CFR part 75,</w:t>
      </w:r>
      <w:r w:rsidRPr="004E086D">
        <w:rPr>
          <w:rFonts w:ascii="Times New Roman" w:hAnsi="Times New Roman"/>
          <w:i/>
          <w:iCs/>
          <w:color w:val="000000" w:themeColor="text1"/>
          <w:sz w:val="24"/>
          <w:szCs w:val="24"/>
        </w:rPr>
        <w:t xml:space="preserve"> Uniform Administrative Requirements, Cost Principles, and Audit Requirements for HHS Awards</w:t>
      </w:r>
      <w:r w:rsidRPr="004E086D">
        <w:rPr>
          <w:rFonts w:ascii="Times New Roman" w:hAnsi="Times New Roman"/>
          <w:color w:val="000000" w:themeColor="text1"/>
          <w:sz w:val="24"/>
          <w:szCs w:val="24"/>
        </w:rPr>
        <w:t xml:space="preserve"> describes what expenditures made by a non-Federal entity for a project or program for which a </w:t>
      </w:r>
      <w:proofErr w:type="gramStart"/>
      <w:r w:rsidRPr="004E086D">
        <w:rPr>
          <w:rFonts w:ascii="Times New Roman" w:hAnsi="Times New Roman"/>
          <w:color w:val="000000" w:themeColor="text1"/>
          <w:sz w:val="24"/>
          <w:szCs w:val="24"/>
        </w:rPr>
        <w:t>Federal</w:t>
      </w:r>
      <w:proofErr w:type="gramEnd"/>
      <w:r w:rsidRPr="004E086D">
        <w:rPr>
          <w:rFonts w:ascii="Times New Roman" w:hAnsi="Times New Roman"/>
          <w:color w:val="000000" w:themeColor="text1"/>
          <w:sz w:val="24"/>
          <w:szCs w:val="24"/>
        </w:rPr>
        <w:t xml:space="preserve"> award was received are allowable</w:t>
      </w:r>
      <w:r w:rsidRPr="004E086D">
        <w:rPr>
          <w:rFonts w:ascii="Times New Roman" w:hAnsi="Times New Roman"/>
          <w:i/>
          <w:iCs/>
          <w:color w:val="000000" w:themeColor="text1"/>
          <w:sz w:val="24"/>
          <w:szCs w:val="24"/>
        </w:rPr>
        <w:t>.</w:t>
      </w:r>
      <w:r w:rsidRPr="004E086D">
        <w:rPr>
          <w:rFonts w:ascii="Times New Roman" w:hAnsi="Times New Roman"/>
          <w:color w:val="000000" w:themeColor="text1"/>
          <w:sz w:val="24"/>
          <w:szCs w:val="24"/>
        </w:rPr>
        <w:t xml:space="preserve"> Additionally, certain provisions of 2 CFR 200, </w:t>
      </w:r>
      <w:r w:rsidRPr="004E086D">
        <w:rPr>
          <w:rFonts w:ascii="Times New Roman" w:hAnsi="Times New Roman"/>
          <w:i/>
          <w:iCs/>
          <w:color w:val="000000" w:themeColor="text1"/>
          <w:sz w:val="24"/>
          <w:szCs w:val="24"/>
        </w:rPr>
        <w:t>Uniform Administrative Requirements, Cost Principles, and Audit Requirements for Federal Awards</w:t>
      </w:r>
      <w:r w:rsidRPr="004E086D">
        <w:rPr>
          <w:rFonts w:ascii="Times New Roman" w:hAnsi="Times New Roman"/>
          <w:color w:val="000000" w:themeColor="text1"/>
          <w:sz w:val="24"/>
          <w:szCs w:val="24"/>
        </w:rPr>
        <w:t xml:space="preserve"> provides information about expenditures for Federal awards. </w:t>
      </w:r>
      <w:r w:rsidR="00B10F19" w:rsidRPr="004E086D">
        <w:rPr>
          <w:rFonts w:ascii="Times New Roman" w:hAnsi="Times New Roman"/>
          <w:color w:val="000000" w:themeColor="text1"/>
          <w:sz w:val="24"/>
          <w:szCs w:val="24"/>
        </w:rPr>
        <w:t xml:space="preserve">If you have remaining questions on costs, please contact the Grants Management Specialist assigned to this funding opportunity, identified on Page 28.  </w:t>
      </w:r>
    </w:p>
    <w:p w14:paraId="1AA1F95C" w14:textId="69CE228D" w:rsidR="2D180D3C" w:rsidRPr="004E086D" w:rsidRDefault="2D180D3C" w:rsidP="004E086D">
      <w:pPr>
        <w:rPr>
          <w:rFonts w:ascii="Times New Roman" w:hAnsi="Times New Roman"/>
          <w:color w:val="000000" w:themeColor="text1"/>
          <w:sz w:val="24"/>
          <w:szCs w:val="24"/>
        </w:rPr>
      </w:pPr>
    </w:p>
    <w:p w14:paraId="62E8871D" w14:textId="5A624CDD" w:rsidR="5A59A4D6" w:rsidRPr="004E086D" w:rsidRDefault="5A59A4D6" w:rsidP="004E086D">
      <w:pPr>
        <w:pStyle w:val="ListParagraph"/>
        <w:numPr>
          <w:ilvl w:val="0"/>
          <w:numId w:val="5"/>
        </w:numPr>
        <w:rPr>
          <w:rFonts w:ascii="Times New Roman" w:hAnsi="Times New Roman"/>
          <w:color w:val="000000" w:themeColor="text1"/>
          <w:sz w:val="24"/>
          <w:szCs w:val="24"/>
        </w:rPr>
      </w:pPr>
      <w:r w:rsidRPr="004E086D">
        <w:rPr>
          <w:rFonts w:ascii="Times New Roman" w:hAnsi="Times New Roman"/>
          <w:b/>
          <w:bCs/>
          <w:color w:val="000000" w:themeColor="text1"/>
          <w:sz w:val="24"/>
          <w:szCs w:val="24"/>
        </w:rPr>
        <w:t>Q:</w:t>
      </w:r>
      <w:r w:rsidRPr="004E086D">
        <w:rPr>
          <w:rFonts w:ascii="Times New Roman" w:hAnsi="Times New Roman"/>
          <w:color w:val="000000" w:themeColor="text1"/>
          <w:sz w:val="24"/>
          <w:szCs w:val="24"/>
        </w:rPr>
        <w:t xml:space="preserve"> Where can more information be obtained about meeting match, cost sharing, or in-kind contributions? </w:t>
      </w:r>
    </w:p>
    <w:p w14:paraId="78982CED" w14:textId="670DD9BD" w:rsidR="2D180D3C" w:rsidRPr="005C7D47" w:rsidRDefault="2D180D3C" w:rsidP="004E086D">
      <w:pPr>
        <w:rPr>
          <w:rFonts w:ascii="Times New Roman" w:hAnsi="Times New Roman"/>
          <w:color w:val="000000" w:themeColor="text1"/>
          <w:sz w:val="20"/>
          <w:szCs w:val="20"/>
        </w:rPr>
      </w:pPr>
    </w:p>
    <w:p w14:paraId="00116CD7" w14:textId="436D7308" w:rsidR="5A59A4D6" w:rsidRPr="004E086D" w:rsidRDefault="5A59A4D6" w:rsidP="004E086D">
      <w:pPr>
        <w:ind w:left="360"/>
        <w:rPr>
          <w:rFonts w:ascii="Times New Roman" w:hAnsi="Times New Roman"/>
          <w:sz w:val="24"/>
          <w:szCs w:val="24"/>
        </w:rPr>
      </w:pPr>
      <w:r w:rsidRPr="004E086D">
        <w:rPr>
          <w:rFonts w:ascii="Times New Roman" w:hAnsi="Times New Roman"/>
          <w:b/>
          <w:bCs/>
          <w:color w:val="000000" w:themeColor="text1"/>
          <w:sz w:val="24"/>
          <w:szCs w:val="24"/>
        </w:rPr>
        <w:t xml:space="preserve">A: </w:t>
      </w:r>
      <w:r w:rsidRPr="004E086D">
        <w:rPr>
          <w:rFonts w:ascii="Times New Roman" w:hAnsi="Times New Roman"/>
          <w:color w:val="000000" w:themeColor="text1"/>
          <w:sz w:val="24"/>
          <w:szCs w:val="24"/>
        </w:rPr>
        <w:t xml:space="preserve">Please refer to the “Cost Sharing or Matching” section found on Page 10 for more detailed guidance.  If you have additional questions on </w:t>
      </w:r>
      <w:r w:rsidR="008670BA" w:rsidRPr="004E086D">
        <w:rPr>
          <w:rFonts w:ascii="Times New Roman" w:hAnsi="Times New Roman"/>
          <w:color w:val="000000" w:themeColor="text1"/>
          <w:sz w:val="24"/>
          <w:szCs w:val="24"/>
        </w:rPr>
        <w:t>costs or match</w:t>
      </w:r>
      <w:r w:rsidR="0168256A" w:rsidRPr="004E086D">
        <w:rPr>
          <w:rFonts w:ascii="Times New Roman" w:hAnsi="Times New Roman"/>
          <w:color w:val="000000" w:themeColor="text1"/>
          <w:sz w:val="24"/>
          <w:szCs w:val="24"/>
        </w:rPr>
        <w:t xml:space="preserve">, please contact the Grants Management Specialist assigned to this funding opportunity, identified on Page 28. </w:t>
      </w:r>
      <w:r w:rsidR="0168256A" w:rsidRPr="004E086D">
        <w:rPr>
          <w:rFonts w:ascii="Times New Roman" w:hAnsi="Times New Roman"/>
          <w:sz w:val="24"/>
          <w:szCs w:val="24"/>
        </w:rPr>
        <w:t xml:space="preserve"> </w:t>
      </w:r>
    </w:p>
    <w:p w14:paraId="612DC448" w14:textId="3EA3F958" w:rsidR="2D180D3C" w:rsidRPr="004E086D" w:rsidRDefault="2D180D3C" w:rsidP="004E086D">
      <w:pPr>
        <w:rPr>
          <w:rFonts w:ascii="Times New Roman" w:hAnsi="Times New Roman"/>
          <w:color w:val="000000" w:themeColor="text1"/>
          <w:sz w:val="24"/>
          <w:szCs w:val="24"/>
        </w:rPr>
      </w:pPr>
    </w:p>
    <w:p w14:paraId="590CAD30" w14:textId="14241B80" w:rsidR="142B0112" w:rsidRPr="004E086D" w:rsidRDefault="142B0112" w:rsidP="004E086D">
      <w:pPr>
        <w:pStyle w:val="ListParagraph"/>
        <w:numPr>
          <w:ilvl w:val="0"/>
          <w:numId w:val="5"/>
        </w:numPr>
        <w:rPr>
          <w:rFonts w:ascii="Times New Roman" w:hAnsi="Times New Roman"/>
          <w:sz w:val="24"/>
          <w:szCs w:val="24"/>
        </w:rPr>
      </w:pPr>
      <w:r w:rsidRPr="004E086D">
        <w:rPr>
          <w:rFonts w:ascii="Times New Roman" w:hAnsi="Times New Roman"/>
          <w:b/>
          <w:bCs/>
          <w:color w:val="000000" w:themeColor="text1"/>
          <w:sz w:val="24"/>
          <w:szCs w:val="24"/>
        </w:rPr>
        <w:t>Q</w:t>
      </w:r>
      <w:r w:rsidRPr="004E086D">
        <w:rPr>
          <w:rFonts w:ascii="Times New Roman" w:hAnsi="Times New Roman"/>
          <w:sz w:val="24"/>
          <w:szCs w:val="24"/>
        </w:rPr>
        <w:t>:</w:t>
      </w:r>
      <w:r w:rsidRPr="004E086D">
        <w:rPr>
          <w:rFonts w:ascii="Times New Roman" w:hAnsi="Times New Roman"/>
          <w:color w:val="FF0000"/>
          <w:sz w:val="24"/>
          <w:szCs w:val="24"/>
        </w:rPr>
        <w:t xml:space="preserve"> </w:t>
      </w:r>
      <w:r w:rsidRPr="004E086D">
        <w:rPr>
          <w:rFonts w:ascii="Times New Roman" w:hAnsi="Times New Roman"/>
          <w:sz w:val="24"/>
          <w:szCs w:val="24"/>
        </w:rPr>
        <w:t xml:space="preserve">I understand that the </w:t>
      </w:r>
      <w:r w:rsidR="00CD21E3" w:rsidRPr="004E086D">
        <w:rPr>
          <w:rFonts w:ascii="Times New Roman" w:hAnsi="Times New Roman"/>
          <w:sz w:val="24"/>
          <w:szCs w:val="24"/>
        </w:rPr>
        <w:t>organization</w:t>
      </w:r>
      <w:r w:rsidRPr="004E086D">
        <w:rPr>
          <w:rFonts w:ascii="Times New Roman" w:hAnsi="Times New Roman"/>
          <w:sz w:val="24"/>
          <w:szCs w:val="24"/>
        </w:rPr>
        <w:t xml:space="preserve"> awarded the </w:t>
      </w:r>
      <w:r w:rsidR="67347904" w:rsidRPr="004E086D">
        <w:rPr>
          <w:rFonts w:ascii="Times New Roman" w:hAnsi="Times New Roman"/>
          <w:sz w:val="24"/>
          <w:szCs w:val="24"/>
        </w:rPr>
        <w:t xml:space="preserve">grant will need to allocate </w:t>
      </w:r>
      <w:r w:rsidRPr="004E086D">
        <w:rPr>
          <w:rFonts w:ascii="Times New Roman" w:hAnsi="Times New Roman"/>
          <w:sz w:val="24"/>
          <w:szCs w:val="24"/>
        </w:rPr>
        <w:t>$600,000 each budget year in sub-awards to at least three different sites.</w:t>
      </w:r>
      <w:r w:rsidR="2BBBC278" w:rsidRPr="004E086D">
        <w:rPr>
          <w:rFonts w:ascii="Times New Roman" w:hAnsi="Times New Roman"/>
          <w:sz w:val="24"/>
          <w:szCs w:val="24"/>
        </w:rPr>
        <w:t xml:space="preserve"> Under </w:t>
      </w:r>
      <w:r w:rsidR="00777923" w:rsidRPr="004E086D">
        <w:rPr>
          <w:rFonts w:ascii="Times New Roman" w:hAnsi="Times New Roman"/>
          <w:sz w:val="24"/>
          <w:szCs w:val="24"/>
        </w:rPr>
        <w:t xml:space="preserve">the </w:t>
      </w:r>
      <w:r w:rsidR="002865D7" w:rsidRPr="004E086D">
        <w:rPr>
          <w:rFonts w:ascii="Times New Roman" w:hAnsi="Times New Roman"/>
          <w:sz w:val="24"/>
          <w:szCs w:val="24"/>
        </w:rPr>
        <w:t>“</w:t>
      </w:r>
      <w:r w:rsidR="2BBBC278" w:rsidRPr="004E086D">
        <w:rPr>
          <w:rFonts w:ascii="Times New Roman" w:hAnsi="Times New Roman"/>
          <w:sz w:val="24"/>
          <w:szCs w:val="24"/>
        </w:rPr>
        <w:t xml:space="preserve">Organizational </w:t>
      </w:r>
      <w:r w:rsidR="46F5B447" w:rsidRPr="004E086D">
        <w:rPr>
          <w:rFonts w:ascii="Times New Roman" w:hAnsi="Times New Roman"/>
          <w:sz w:val="24"/>
          <w:szCs w:val="24"/>
        </w:rPr>
        <w:t>Capability and Capacity</w:t>
      </w:r>
      <w:r w:rsidR="002865D7" w:rsidRPr="004E086D">
        <w:rPr>
          <w:rFonts w:ascii="Times New Roman" w:hAnsi="Times New Roman"/>
          <w:sz w:val="24"/>
          <w:szCs w:val="24"/>
        </w:rPr>
        <w:t>”</w:t>
      </w:r>
      <w:r w:rsidR="00777923" w:rsidRPr="004E086D">
        <w:rPr>
          <w:rFonts w:ascii="Times New Roman" w:hAnsi="Times New Roman"/>
          <w:sz w:val="24"/>
          <w:szCs w:val="24"/>
        </w:rPr>
        <w:t xml:space="preserve"> section on Page 17 of the NOFO</w:t>
      </w:r>
      <w:r w:rsidR="46F5B447" w:rsidRPr="004E086D">
        <w:rPr>
          <w:rFonts w:ascii="Times New Roman" w:hAnsi="Times New Roman"/>
          <w:sz w:val="24"/>
          <w:szCs w:val="24"/>
        </w:rPr>
        <w:t xml:space="preserve">, </w:t>
      </w:r>
      <w:r w:rsidR="0028564D" w:rsidRPr="004E086D">
        <w:rPr>
          <w:rFonts w:ascii="Times New Roman" w:hAnsi="Times New Roman"/>
          <w:sz w:val="24"/>
          <w:szCs w:val="24"/>
        </w:rPr>
        <w:t xml:space="preserve">it </w:t>
      </w:r>
      <w:r w:rsidR="00E01F00" w:rsidRPr="004E086D">
        <w:rPr>
          <w:rFonts w:ascii="Times New Roman" w:hAnsi="Times New Roman"/>
          <w:sz w:val="24"/>
          <w:szCs w:val="24"/>
        </w:rPr>
        <w:t>states</w:t>
      </w:r>
      <w:r w:rsidR="46F5B447" w:rsidRPr="004E086D">
        <w:rPr>
          <w:rFonts w:ascii="Times New Roman" w:hAnsi="Times New Roman"/>
          <w:sz w:val="24"/>
          <w:szCs w:val="24"/>
        </w:rPr>
        <w:t xml:space="preserve"> </w:t>
      </w:r>
      <w:r w:rsidR="00A0501D" w:rsidRPr="004E086D">
        <w:rPr>
          <w:rFonts w:ascii="Times New Roman" w:hAnsi="Times New Roman"/>
          <w:sz w:val="24"/>
          <w:szCs w:val="24"/>
        </w:rPr>
        <w:t>that</w:t>
      </w:r>
      <w:r w:rsidR="46F5B447" w:rsidRPr="004E086D">
        <w:rPr>
          <w:rFonts w:ascii="Times New Roman" w:hAnsi="Times New Roman"/>
          <w:sz w:val="24"/>
          <w:szCs w:val="24"/>
        </w:rPr>
        <w:t xml:space="preserve"> </w:t>
      </w:r>
      <w:r w:rsidR="00AC11DD" w:rsidRPr="004E086D">
        <w:rPr>
          <w:rFonts w:ascii="Times New Roman" w:hAnsi="Times New Roman"/>
          <w:sz w:val="24"/>
          <w:szCs w:val="24"/>
        </w:rPr>
        <w:t>“</w:t>
      </w:r>
      <w:r w:rsidR="009873A0" w:rsidRPr="004E086D">
        <w:rPr>
          <w:rFonts w:ascii="Times New Roman" w:hAnsi="Times New Roman"/>
          <w:sz w:val="24"/>
          <w:szCs w:val="24"/>
        </w:rPr>
        <w:t xml:space="preserve">applicants should clearly limit external partner subcontracting to </w:t>
      </w:r>
      <w:r w:rsidR="46F5B447" w:rsidRPr="004E086D">
        <w:rPr>
          <w:rFonts w:ascii="Times New Roman" w:hAnsi="Times New Roman"/>
          <w:sz w:val="24"/>
          <w:szCs w:val="24"/>
        </w:rPr>
        <w:t xml:space="preserve">no more than 30% of the level of effort </w:t>
      </w:r>
      <w:r w:rsidR="00CD21E3" w:rsidRPr="004E086D">
        <w:rPr>
          <w:rFonts w:ascii="Times New Roman" w:hAnsi="Times New Roman"/>
          <w:sz w:val="24"/>
          <w:szCs w:val="24"/>
        </w:rPr>
        <w:t xml:space="preserve">your </w:t>
      </w:r>
      <w:r w:rsidR="46F5B447" w:rsidRPr="004E086D">
        <w:rPr>
          <w:rFonts w:ascii="Times New Roman" w:hAnsi="Times New Roman"/>
          <w:sz w:val="24"/>
          <w:szCs w:val="24"/>
        </w:rPr>
        <w:t>organization will expend on substantive, programmatic activities</w:t>
      </w:r>
      <w:r w:rsidR="00AC11DD" w:rsidRPr="004E086D">
        <w:rPr>
          <w:rFonts w:ascii="Times New Roman" w:hAnsi="Times New Roman"/>
          <w:sz w:val="24"/>
          <w:szCs w:val="24"/>
        </w:rPr>
        <w:t>”</w:t>
      </w:r>
      <w:r w:rsidR="46F5B447" w:rsidRPr="004E086D">
        <w:rPr>
          <w:rFonts w:ascii="Times New Roman" w:hAnsi="Times New Roman"/>
          <w:sz w:val="24"/>
          <w:szCs w:val="24"/>
        </w:rPr>
        <w:t xml:space="preserve">. </w:t>
      </w:r>
      <w:r w:rsidR="001E3479" w:rsidRPr="004E086D">
        <w:rPr>
          <w:rFonts w:ascii="Times New Roman" w:hAnsi="Times New Roman"/>
          <w:sz w:val="24"/>
          <w:szCs w:val="24"/>
        </w:rPr>
        <w:t xml:space="preserve">Aren’t these </w:t>
      </w:r>
      <w:r w:rsidR="54C97903" w:rsidRPr="004E086D">
        <w:rPr>
          <w:rFonts w:ascii="Times New Roman" w:hAnsi="Times New Roman"/>
          <w:sz w:val="24"/>
          <w:szCs w:val="24"/>
        </w:rPr>
        <w:t>two</w:t>
      </w:r>
      <w:r w:rsidR="001E3479" w:rsidRPr="004E086D">
        <w:rPr>
          <w:rFonts w:ascii="Times New Roman" w:hAnsi="Times New Roman"/>
          <w:sz w:val="24"/>
          <w:szCs w:val="24"/>
        </w:rPr>
        <w:t xml:space="preserve"> requirements in conflict</w:t>
      </w:r>
      <w:r w:rsidR="46F5B447" w:rsidRPr="004E086D">
        <w:rPr>
          <w:rFonts w:ascii="Times New Roman" w:hAnsi="Times New Roman"/>
          <w:sz w:val="24"/>
          <w:szCs w:val="24"/>
        </w:rPr>
        <w:t xml:space="preserve">? </w:t>
      </w:r>
    </w:p>
    <w:p w14:paraId="063B2356" w14:textId="675978A1" w:rsidR="2D180D3C" w:rsidRPr="005C7D47" w:rsidRDefault="2D180D3C" w:rsidP="004E086D">
      <w:pPr>
        <w:spacing w:line="276" w:lineRule="auto"/>
        <w:rPr>
          <w:rFonts w:ascii="Times New Roman" w:hAnsi="Times New Roman"/>
          <w:sz w:val="20"/>
          <w:szCs w:val="20"/>
        </w:rPr>
      </w:pPr>
    </w:p>
    <w:p w14:paraId="36D69D2F" w14:textId="383E8D61" w:rsidR="26C55046" w:rsidRPr="004E086D" w:rsidRDefault="26C55046" w:rsidP="004E086D">
      <w:pPr>
        <w:ind w:left="360"/>
        <w:rPr>
          <w:rFonts w:ascii="Times New Roman" w:hAnsi="Times New Roman"/>
          <w:color w:val="FF0000"/>
          <w:sz w:val="24"/>
          <w:szCs w:val="24"/>
        </w:rPr>
      </w:pPr>
      <w:r w:rsidRPr="004E086D">
        <w:rPr>
          <w:rFonts w:ascii="Times New Roman" w:hAnsi="Times New Roman"/>
          <w:b/>
          <w:bCs/>
          <w:sz w:val="24"/>
          <w:szCs w:val="24"/>
        </w:rPr>
        <w:t xml:space="preserve">A. </w:t>
      </w:r>
      <w:r w:rsidR="00737E31" w:rsidRPr="004E086D">
        <w:rPr>
          <w:rFonts w:ascii="Times New Roman" w:hAnsi="Times New Roman"/>
          <w:sz w:val="24"/>
          <w:szCs w:val="24"/>
        </w:rPr>
        <w:t xml:space="preserve">They are not in conflict and refer to different things. </w:t>
      </w:r>
      <w:r w:rsidR="001346AF" w:rsidRPr="004E086D">
        <w:rPr>
          <w:rFonts w:ascii="Times New Roman" w:hAnsi="Times New Roman"/>
          <w:sz w:val="24"/>
          <w:szCs w:val="24"/>
        </w:rPr>
        <w:t>T</w:t>
      </w:r>
      <w:r w:rsidR="24162365" w:rsidRPr="004E086D">
        <w:rPr>
          <w:rFonts w:ascii="Times New Roman" w:hAnsi="Times New Roman"/>
          <w:sz w:val="24"/>
          <w:szCs w:val="24"/>
        </w:rPr>
        <w:t xml:space="preserve">he 30% </w:t>
      </w:r>
      <w:r w:rsidR="004511C3" w:rsidRPr="004E086D">
        <w:rPr>
          <w:rFonts w:ascii="Times New Roman" w:hAnsi="Times New Roman"/>
          <w:sz w:val="24"/>
          <w:szCs w:val="24"/>
        </w:rPr>
        <w:t xml:space="preserve">referred to on Page 17 </w:t>
      </w:r>
      <w:r w:rsidR="001102CF" w:rsidRPr="004E086D">
        <w:rPr>
          <w:rFonts w:ascii="Times New Roman" w:hAnsi="Times New Roman"/>
          <w:sz w:val="24"/>
          <w:szCs w:val="24"/>
        </w:rPr>
        <w:t>in the “</w:t>
      </w:r>
      <w:r w:rsidR="008B2DF4" w:rsidRPr="004E086D">
        <w:rPr>
          <w:rFonts w:ascii="Times New Roman" w:hAnsi="Times New Roman"/>
          <w:sz w:val="24"/>
          <w:szCs w:val="24"/>
        </w:rPr>
        <w:t>O</w:t>
      </w:r>
      <w:r w:rsidR="001102CF" w:rsidRPr="004E086D">
        <w:rPr>
          <w:rFonts w:ascii="Times New Roman" w:hAnsi="Times New Roman"/>
          <w:sz w:val="24"/>
          <w:szCs w:val="24"/>
        </w:rPr>
        <w:t xml:space="preserve">rganizational Capability and Capacity” section </w:t>
      </w:r>
      <w:r w:rsidR="6D0FD48A" w:rsidRPr="004E086D">
        <w:rPr>
          <w:rFonts w:ascii="Times New Roman" w:hAnsi="Times New Roman"/>
          <w:sz w:val="24"/>
          <w:szCs w:val="24"/>
        </w:rPr>
        <w:t xml:space="preserve">specifically applies to the </w:t>
      </w:r>
      <w:r w:rsidR="004179FD" w:rsidRPr="004E086D">
        <w:rPr>
          <w:rFonts w:ascii="Times New Roman" w:hAnsi="Times New Roman"/>
          <w:sz w:val="24"/>
          <w:szCs w:val="24"/>
        </w:rPr>
        <w:t xml:space="preserve">level of effort undertaken, or the </w:t>
      </w:r>
      <w:r w:rsidR="6D0FD48A" w:rsidRPr="004E086D">
        <w:rPr>
          <w:rFonts w:ascii="Times New Roman" w:hAnsi="Times New Roman"/>
          <w:sz w:val="24"/>
          <w:szCs w:val="24"/>
        </w:rPr>
        <w:t xml:space="preserve">amount of funding an applicant </w:t>
      </w:r>
      <w:r w:rsidR="508FA9AE" w:rsidRPr="004E086D">
        <w:rPr>
          <w:rFonts w:ascii="Times New Roman" w:hAnsi="Times New Roman"/>
          <w:sz w:val="24"/>
          <w:szCs w:val="24"/>
        </w:rPr>
        <w:t>retains for themselves</w:t>
      </w:r>
      <w:r w:rsidR="004179FD" w:rsidRPr="004E086D">
        <w:rPr>
          <w:rFonts w:ascii="Times New Roman" w:hAnsi="Times New Roman"/>
          <w:sz w:val="24"/>
          <w:szCs w:val="24"/>
        </w:rPr>
        <w:t>,</w:t>
      </w:r>
      <w:r w:rsidR="508FA9AE" w:rsidRPr="004E086D">
        <w:rPr>
          <w:rFonts w:ascii="Times New Roman" w:hAnsi="Times New Roman"/>
          <w:sz w:val="24"/>
          <w:szCs w:val="24"/>
        </w:rPr>
        <w:t xml:space="preserve"> as the primary </w:t>
      </w:r>
      <w:r w:rsidR="004179FD" w:rsidRPr="004E086D">
        <w:rPr>
          <w:rFonts w:ascii="Times New Roman" w:hAnsi="Times New Roman"/>
          <w:sz w:val="24"/>
          <w:szCs w:val="24"/>
        </w:rPr>
        <w:t>grantee</w:t>
      </w:r>
      <w:r w:rsidR="0062145F" w:rsidRPr="004E086D">
        <w:rPr>
          <w:rFonts w:ascii="Times New Roman" w:hAnsi="Times New Roman"/>
          <w:sz w:val="24"/>
          <w:szCs w:val="24"/>
        </w:rPr>
        <w:t xml:space="preserve"> </w:t>
      </w:r>
      <w:r w:rsidR="005F357D" w:rsidRPr="004E086D">
        <w:rPr>
          <w:rFonts w:ascii="Times New Roman" w:hAnsi="Times New Roman"/>
          <w:sz w:val="24"/>
          <w:szCs w:val="24"/>
        </w:rPr>
        <w:t xml:space="preserve">after </w:t>
      </w:r>
      <w:r w:rsidR="0062145F" w:rsidRPr="004E086D">
        <w:rPr>
          <w:rFonts w:ascii="Times New Roman" w:hAnsi="Times New Roman"/>
          <w:sz w:val="24"/>
          <w:szCs w:val="24"/>
        </w:rPr>
        <w:t xml:space="preserve">making the </w:t>
      </w:r>
      <w:r w:rsidR="6D0FD48A" w:rsidRPr="004E086D">
        <w:rPr>
          <w:rFonts w:ascii="Times New Roman" w:hAnsi="Times New Roman"/>
          <w:sz w:val="24"/>
          <w:szCs w:val="24"/>
        </w:rPr>
        <w:t>subawards</w:t>
      </w:r>
      <w:r w:rsidR="2FE21C47" w:rsidRPr="004E086D">
        <w:rPr>
          <w:rFonts w:ascii="Times New Roman" w:hAnsi="Times New Roman"/>
          <w:sz w:val="24"/>
          <w:szCs w:val="24"/>
        </w:rPr>
        <w:t xml:space="preserve"> to </w:t>
      </w:r>
      <w:r w:rsidR="6E870178" w:rsidRPr="004E086D">
        <w:rPr>
          <w:rFonts w:ascii="Times New Roman" w:hAnsi="Times New Roman"/>
          <w:sz w:val="24"/>
          <w:szCs w:val="24"/>
        </w:rPr>
        <w:t xml:space="preserve">at least three (3) different APS programs/communities referred to in the </w:t>
      </w:r>
      <w:r w:rsidR="36A9423B" w:rsidRPr="004E086D">
        <w:rPr>
          <w:rFonts w:ascii="Times New Roman" w:hAnsi="Times New Roman"/>
          <w:sz w:val="24"/>
          <w:szCs w:val="24"/>
        </w:rPr>
        <w:t>“</w:t>
      </w:r>
      <w:r w:rsidR="6E870178" w:rsidRPr="004E086D">
        <w:rPr>
          <w:rFonts w:ascii="Times New Roman" w:hAnsi="Times New Roman"/>
          <w:sz w:val="24"/>
          <w:szCs w:val="24"/>
        </w:rPr>
        <w:t>Funding Opportunity Description</w:t>
      </w:r>
      <w:r w:rsidR="015F000C" w:rsidRPr="004E086D">
        <w:rPr>
          <w:rFonts w:ascii="Times New Roman" w:hAnsi="Times New Roman"/>
          <w:sz w:val="24"/>
          <w:szCs w:val="24"/>
        </w:rPr>
        <w:t>”</w:t>
      </w:r>
      <w:r w:rsidR="6E870178" w:rsidRPr="004E086D">
        <w:rPr>
          <w:rFonts w:ascii="Times New Roman" w:hAnsi="Times New Roman"/>
          <w:sz w:val="24"/>
          <w:szCs w:val="24"/>
        </w:rPr>
        <w:t xml:space="preserve"> subsection found on Page 4.</w:t>
      </w:r>
      <w:r w:rsidR="0062145F" w:rsidRPr="004E086D">
        <w:rPr>
          <w:rFonts w:ascii="Times New Roman" w:hAnsi="Times New Roman"/>
          <w:sz w:val="24"/>
          <w:szCs w:val="24"/>
        </w:rPr>
        <w:t xml:space="preserve">  For example, a $750,000 award is made to an applicant. Of that, the applicant has proposed to distribute the minimum $600,000 to 3 communities, leaving a</w:t>
      </w:r>
      <w:r w:rsidR="00622DE7" w:rsidRPr="004E086D">
        <w:rPr>
          <w:rFonts w:ascii="Times New Roman" w:hAnsi="Times New Roman"/>
          <w:sz w:val="24"/>
          <w:szCs w:val="24"/>
        </w:rPr>
        <w:t xml:space="preserve"> </w:t>
      </w:r>
      <w:r w:rsidR="0062145F" w:rsidRPr="004E086D">
        <w:rPr>
          <w:rFonts w:ascii="Times New Roman" w:hAnsi="Times New Roman"/>
          <w:sz w:val="24"/>
          <w:szCs w:val="24"/>
        </w:rPr>
        <w:t xml:space="preserve">balance of $150,000 in federal funds for the applicant to use for the other required grant activities.  Of the $150,000, no more than 30% </w:t>
      </w:r>
      <w:r w:rsidR="005E7CBE" w:rsidRPr="004E086D">
        <w:rPr>
          <w:rFonts w:ascii="Times New Roman" w:hAnsi="Times New Roman"/>
          <w:sz w:val="24"/>
          <w:szCs w:val="24"/>
        </w:rPr>
        <w:t>of the level of effort</w:t>
      </w:r>
      <w:r w:rsidR="00622DE7" w:rsidRPr="004E086D">
        <w:rPr>
          <w:rFonts w:ascii="Times New Roman" w:hAnsi="Times New Roman"/>
          <w:sz w:val="24"/>
          <w:szCs w:val="24"/>
        </w:rPr>
        <w:t xml:space="preserve"> </w:t>
      </w:r>
      <w:r w:rsidR="00E30B3B" w:rsidRPr="004E086D">
        <w:rPr>
          <w:rFonts w:ascii="Times New Roman" w:hAnsi="Times New Roman"/>
          <w:sz w:val="24"/>
          <w:szCs w:val="24"/>
        </w:rPr>
        <w:t>can be made to subcontractors or partners.</w:t>
      </w:r>
      <w:r w:rsidR="0062145F" w:rsidRPr="004E086D">
        <w:rPr>
          <w:rFonts w:ascii="Times New Roman" w:hAnsi="Times New Roman"/>
          <w:sz w:val="24"/>
          <w:szCs w:val="24"/>
        </w:rPr>
        <w:t xml:space="preserve">  </w:t>
      </w:r>
    </w:p>
    <w:p w14:paraId="755D0518" w14:textId="77777777" w:rsidR="007E0FF5" w:rsidRPr="004E086D" w:rsidRDefault="007E0FF5" w:rsidP="004E086D">
      <w:pPr>
        <w:rPr>
          <w:rFonts w:ascii="Times New Roman" w:hAnsi="Times New Roman"/>
          <w:color w:val="FF0000"/>
          <w:sz w:val="24"/>
          <w:szCs w:val="24"/>
        </w:rPr>
      </w:pPr>
    </w:p>
    <w:p w14:paraId="731C51C1" w14:textId="07C6F51F" w:rsidR="611FE954" w:rsidRPr="004E086D" w:rsidRDefault="611FE954" w:rsidP="004E086D">
      <w:pPr>
        <w:pStyle w:val="ListParagraph"/>
        <w:numPr>
          <w:ilvl w:val="0"/>
          <w:numId w:val="5"/>
        </w:numPr>
        <w:rPr>
          <w:rFonts w:ascii="Times New Roman" w:hAnsi="Times New Roman"/>
          <w:sz w:val="24"/>
          <w:szCs w:val="24"/>
        </w:rPr>
      </w:pPr>
      <w:r w:rsidRPr="004E086D">
        <w:rPr>
          <w:rFonts w:ascii="Times New Roman" w:hAnsi="Times New Roman"/>
          <w:b/>
          <w:bCs/>
          <w:sz w:val="24"/>
          <w:szCs w:val="24"/>
        </w:rPr>
        <w:t>Q</w:t>
      </w:r>
      <w:r w:rsidRPr="004E086D">
        <w:rPr>
          <w:rFonts w:ascii="Times New Roman" w:hAnsi="Times New Roman"/>
          <w:sz w:val="24"/>
          <w:szCs w:val="24"/>
        </w:rPr>
        <w:t xml:space="preserve">: Are there any rules concerning the </w:t>
      </w:r>
      <w:r w:rsidR="7AE9DE93" w:rsidRPr="004E086D">
        <w:rPr>
          <w:rFonts w:ascii="Times New Roman" w:hAnsi="Times New Roman"/>
          <w:sz w:val="24"/>
          <w:szCs w:val="24"/>
        </w:rPr>
        <w:t>distribution</w:t>
      </w:r>
      <w:r w:rsidRPr="004E086D">
        <w:rPr>
          <w:rFonts w:ascii="Times New Roman" w:hAnsi="Times New Roman"/>
          <w:sz w:val="24"/>
          <w:szCs w:val="24"/>
        </w:rPr>
        <w:t xml:space="preserve"> of $600,000 for </w:t>
      </w:r>
      <w:r w:rsidR="66854BD2" w:rsidRPr="004E086D">
        <w:rPr>
          <w:rFonts w:ascii="Times New Roman" w:hAnsi="Times New Roman"/>
          <w:sz w:val="24"/>
          <w:szCs w:val="24"/>
        </w:rPr>
        <w:t>subawards</w:t>
      </w:r>
      <w:r w:rsidRPr="004E086D">
        <w:rPr>
          <w:rFonts w:ascii="Times New Roman" w:hAnsi="Times New Roman"/>
          <w:sz w:val="24"/>
          <w:szCs w:val="24"/>
        </w:rPr>
        <w:t xml:space="preserve"> over the course of the three year or 36</w:t>
      </w:r>
      <w:r w:rsidR="4F6A8374" w:rsidRPr="004E086D">
        <w:rPr>
          <w:rFonts w:ascii="Times New Roman" w:hAnsi="Times New Roman"/>
          <w:sz w:val="24"/>
          <w:szCs w:val="24"/>
        </w:rPr>
        <w:t>-</w:t>
      </w:r>
      <w:r w:rsidRPr="004E086D">
        <w:rPr>
          <w:rFonts w:ascii="Times New Roman" w:hAnsi="Times New Roman"/>
          <w:sz w:val="24"/>
          <w:szCs w:val="24"/>
        </w:rPr>
        <w:t xml:space="preserve">month </w:t>
      </w:r>
      <w:r w:rsidR="34A86220" w:rsidRPr="004E086D">
        <w:rPr>
          <w:rFonts w:ascii="Times New Roman" w:hAnsi="Times New Roman"/>
          <w:sz w:val="24"/>
          <w:szCs w:val="24"/>
        </w:rPr>
        <w:t xml:space="preserve">grant lifecycle? </w:t>
      </w:r>
    </w:p>
    <w:p w14:paraId="3FBA63AC" w14:textId="5A80E579" w:rsidR="2D180D3C" w:rsidRPr="005C7D47" w:rsidRDefault="2D180D3C" w:rsidP="004E086D">
      <w:pPr>
        <w:rPr>
          <w:rFonts w:ascii="Times New Roman" w:hAnsi="Times New Roman"/>
          <w:sz w:val="20"/>
          <w:szCs w:val="20"/>
        </w:rPr>
      </w:pPr>
    </w:p>
    <w:p w14:paraId="58698ED7" w14:textId="1721B7B1" w:rsidR="2D180D3C" w:rsidRPr="00E27CD9" w:rsidRDefault="5817CDA2" w:rsidP="00E27CD9">
      <w:pPr>
        <w:ind w:left="360"/>
        <w:rPr>
          <w:rFonts w:ascii="Times New Roman" w:hAnsi="Times New Roman"/>
          <w:sz w:val="24"/>
          <w:szCs w:val="24"/>
        </w:rPr>
      </w:pPr>
      <w:r w:rsidRPr="004E086D">
        <w:rPr>
          <w:rFonts w:ascii="Times New Roman" w:hAnsi="Times New Roman"/>
          <w:b/>
          <w:bCs/>
          <w:sz w:val="24"/>
          <w:szCs w:val="24"/>
        </w:rPr>
        <w:t>A</w:t>
      </w:r>
      <w:r w:rsidRPr="004E086D">
        <w:rPr>
          <w:rFonts w:ascii="Times New Roman" w:hAnsi="Times New Roman"/>
          <w:sz w:val="24"/>
          <w:szCs w:val="24"/>
        </w:rPr>
        <w:t xml:space="preserve">: </w:t>
      </w:r>
      <w:r w:rsidR="63CF1635" w:rsidRPr="004E086D">
        <w:rPr>
          <w:rFonts w:ascii="Times New Roman" w:hAnsi="Times New Roman"/>
          <w:sz w:val="24"/>
          <w:szCs w:val="24"/>
        </w:rPr>
        <w:t>Per Page 4 under the “Funding Opportunity Description” section, $</w:t>
      </w:r>
      <w:r w:rsidRPr="004E086D">
        <w:rPr>
          <w:rFonts w:ascii="Times New Roman" w:hAnsi="Times New Roman"/>
          <w:sz w:val="24"/>
          <w:szCs w:val="24"/>
        </w:rPr>
        <w:t xml:space="preserve">600,000 </w:t>
      </w:r>
      <w:r w:rsidR="0E0F68A6" w:rsidRPr="004E086D">
        <w:rPr>
          <w:rFonts w:ascii="Times New Roman" w:hAnsi="Times New Roman"/>
          <w:sz w:val="24"/>
          <w:szCs w:val="24"/>
        </w:rPr>
        <w:t>is expected to be</w:t>
      </w:r>
      <w:r w:rsidR="6CDDA91C" w:rsidRPr="004E086D">
        <w:rPr>
          <w:rFonts w:ascii="Times New Roman" w:hAnsi="Times New Roman"/>
          <w:sz w:val="24"/>
          <w:szCs w:val="24"/>
        </w:rPr>
        <w:t xml:space="preserve"> allocated towards </w:t>
      </w:r>
      <w:r w:rsidRPr="004E086D">
        <w:rPr>
          <w:rFonts w:ascii="Times New Roman" w:hAnsi="Times New Roman"/>
          <w:sz w:val="24"/>
          <w:szCs w:val="24"/>
        </w:rPr>
        <w:t>subawards</w:t>
      </w:r>
      <w:r w:rsidR="3F6313FE" w:rsidRPr="004E086D">
        <w:rPr>
          <w:rFonts w:ascii="Times New Roman" w:hAnsi="Times New Roman"/>
          <w:sz w:val="24"/>
          <w:szCs w:val="24"/>
        </w:rPr>
        <w:t xml:space="preserve"> </w:t>
      </w:r>
      <w:r w:rsidR="00816E1F" w:rsidRPr="004E086D">
        <w:rPr>
          <w:rFonts w:ascii="Times New Roman" w:hAnsi="Times New Roman"/>
          <w:sz w:val="24"/>
          <w:szCs w:val="24"/>
        </w:rPr>
        <w:t xml:space="preserve">to a minimum of </w:t>
      </w:r>
      <w:r w:rsidR="2B90C768" w:rsidRPr="004E086D">
        <w:rPr>
          <w:rFonts w:ascii="Times New Roman" w:hAnsi="Times New Roman"/>
          <w:sz w:val="24"/>
          <w:szCs w:val="24"/>
        </w:rPr>
        <w:t>three (3) sites</w:t>
      </w:r>
      <w:r w:rsidR="00816E1F" w:rsidRPr="004E086D">
        <w:rPr>
          <w:rFonts w:ascii="Times New Roman" w:hAnsi="Times New Roman"/>
          <w:sz w:val="24"/>
          <w:szCs w:val="24"/>
        </w:rPr>
        <w:t xml:space="preserve"> each budget year</w:t>
      </w:r>
      <w:r w:rsidR="2B90C768" w:rsidRPr="004E086D">
        <w:rPr>
          <w:rFonts w:ascii="Times New Roman" w:hAnsi="Times New Roman"/>
          <w:sz w:val="24"/>
          <w:szCs w:val="24"/>
        </w:rPr>
        <w:t xml:space="preserve"> </w:t>
      </w:r>
      <w:r w:rsidR="00642CEC" w:rsidRPr="004E086D">
        <w:rPr>
          <w:rFonts w:ascii="Times New Roman" w:hAnsi="Times New Roman"/>
          <w:sz w:val="24"/>
          <w:szCs w:val="24"/>
        </w:rPr>
        <w:t xml:space="preserve">to </w:t>
      </w:r>
      <w:r w:rsidRPr="004E086D">
        <w:rPr>
          <w:rFonts w:ascii="Times New Roman" w:hAnsi="Times New Roman"/>
          <w:sz w:val="24"/>
          <w:szCs w:val="24"/>
        </w:rPr>
        <w:t>APS program</w:t>
      </w:r>
      <w:r w:rsidR="00642CEC" w:rsidRPr="004E086D">
        <w:rPr>
          <w:rFonts w:ascii="Times New Roman" w:hAnsi="Times New Roman"/>
          <w:sz w:val="24"/>
          <w:szCs w:val="24"/>
        </w:rPr>
        <w:t>/</w:t>
      </w:r>
      <w:r w:rsidRPr="004E086D">
        <w:rPr>
          <w:rFonts w:ascii="Times New Roman" w:hAnsi="Times New Roman"/>
          <w:sz w:val="24"/>
          <w:szCs w:val="24"/>
        </w:rPr>
        <w:t>community</w:t>
      </w:r>
      <w:r w:rsidR="60241AAB" w:rsidRPr="004E086D">
        <w:rPr>
          <w:rFonts w:ascii="Times New Roman" w:hAnsi="Times New Roman"/>
          <w:sz w:val="24"/>
          <w:szCs w:val="24"/>
        </w:rPr>
        <w:t xml:space="preserve"> sites</w:t>
      </w:r>
      <w:r w:rsidR="189B77C5" w:rsidRPr="004E086D">
        <w:rPr>
          <w:rFonts w:ascii="Times New Roman" w:hAnsi="Times New Roman"/>
          <w:sz w:val="24"/>
          <w:szCs w:val="24"/>
        </w:rPr>
        <w:t xml:space="preserve">. </w:t>
      </w:r>
      <w:r w:rsidR="001537E9" w:rsidRPr="004E086D">
        <w:rPr>
          <w:rFonts w:ascii="Times New Roman" w:hAnsi="Times New Roman"/>
          <w:sz w:val="24"/>
          <w:szCs w:val="24"/>
        </w:rPr>
        <w:t>It</w:t>
      </w:r>
      <w:r w:rsidR="189B77C5" w:rsidRPr="004E086D">
        <w:rPr>
          <w:rFonts w:ascii="Times New Roman" w:hAnsi="Times New Roman"/>
          <w:sz w:val="24"/>
          <w:szCs w:val="24"/>
        </w:rPr>
        <w:t xml:space="preserve"> is up to the applicant to propose how many sites and how much funding will be provided </w:t>
      </w:r>
      <w:r w:rsidR="00642CEC" w:rsidRPr="004E086D">
        <w:rPr>
          <w:rFonts w:ascii="Times New Roman" w:hAnsi="Times New Roman"/>
          <w:sz w:val="24"/>
          <w:szCs w:val="24"/>
        </w:rPr>
        <w:t xml:space="preserve">each year and </w:t>
      </w:r>
      <w:r w:rsidR="189B77C5" w:rsidRPr="004E086D">
        <w:rPr>
          <w:rFonts w:ascii="Times New Roman" w:hAnsi="Times New Roman"/>
          <w:sz w:val="24"/>
          <w:szCs w:val="24"/>
        </w:rPr>
        <w:t>overall</w:t>
      </w:r>
      <w:r w:rsidR="00B61015" w:rsidRPr="004E086D">
        <w:rPr>
          <w:rFonts w:ascii="Times New Roman" w:hAnsi="Times New Roman"/>
          <w:sz w:val="24"/>
          <w:szCs w:val="24"/>
        </w:rPr>
        <w:t>.</w:t>
      </w:r>
      <w:r w:rsidR="00FD2846" w:rsidRPr="004E086D">
        <w:rPr>
          <w:rFonts w:ascii="Times New Roman" w:hAnsi="Times New Roman"/>
          <w:sz w:val="24"/>
          <w:szCs w:val="24"/>
        </w:rPr>
        <w:t xml:space="preserve"> </w:t>
      </w:r>
    </w:p>
    <w:sectPr w:rsidR="2D180D3C" w:rsidRPr="00E27C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153"/>
    <w:multiLevelType w:val="hybridMultilevel"/>
    <w:tmpl w:val="8F787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3FFCC"/>
    <w:multiLevelType w:val="hybridMultilevel"/>
    <w:tmpl w:val="3AC0331E"/>
    <w:lvl w:ilvl="0" w:tplc="0409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493123"/>
    <w:multiLevelType w:val="hybridMultilevel"/>
    <w:tmpl w:val="A5BE1A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626539"/>
    <w:multiLevelType w:val="hybridMultilevel"/>
    <w:tmpl w:val="F0AA6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C9894"/>
    <w:multiLevelType w:val="hybridMultilevel"/>
    <w:tmpl w:val="2F320F3A"/>
    <w:lvl w:ilvl="0" w:tplc="998E75F6">
      <w:start w:val="1"/>
      <w:numFmt w:val="bullet"/>
      <w:lvlText w:val=""/>
      <w:lvlJc w:val="left"/>
      <w:pPr>
        <w:ind w:left="720" w:hanging="360"/>
      </w:pPr>
      <w:rPr>
        <w:rFonts w:ascii="Symbol" w:hAnsi="Symbol" w:hint="default"/>
      </w:rPr>
    </w:lvl>
    <w:lvl w:ilvl="1" w:tplc="F4B67E38">
      <w:start w:val="1"/>
      <w:numFmt w:val="bullet"/>
      <w:lvlText w:val="o"/>
      <w:lvlJc w:val="left"/>
      <w:pPr>
        <w:ind w:left="1440" w:hanging="360"/>
      </w:pPr>
      <w:rPr>
        <w:rFonts w:ascii="Courier New" w:hAnsi="Courier New" w:hint="default"/>
      </w:rPr>
    </w:lvl>
    <w:lvl w:ilvl="2" w:tplc="8D78C4CE">
      <w:start w:val="1"/>
      <w:numFmt w:val="bullet"/>
      <w:lvlText w:val=""/>
      <w:lvlJc w:val="left"/>
      <w:pPr>
        <w:ind w:left="1800" w:hanging="360"/>
      </w:pPr>
      <w:rPr>
        <w:rFonts w:ascii="Wingdings" w:hAnsi="Wingdings" w:hint="default"/>
      </w:rPr>
    </w:lvl>
    <w:lvl w:ilvl="3" w:tplc="8FE01B4C">
      <w:start w:val="1"/>
      <w:numFmt w:val="bullet"/>
      <w:lvlText w:val=""/>
      <w:lvlJc w:val="left"/>
      <w:pPr>
        <w:ind w:left="2880" w:hanging="360"/>
      </w:pPr>
      <w:rPr>
        <w:rFonts w:ascii="Symbol" w:hAnsi="Symbol" w:hint="default"/>
      </w:rPr>
    </w:lvl>
    <w:lvl w:ilvl="4" w:tplc="8730D5AC">
      <w:start w:val="1"/>
      <w:numFmt w:val="bullet"/>
      <w:lvlText w:val="o"/>
      <w:lvlJc w:val="left"/>
      <w:pPr>
        <w:ind w:left="3600" w:hanging="360"/>
      </w:pPr>
      <w:rPr>
        <w:rFonts w:ascii="Courier New" w:hAnsi="Courier New" w:hint="default"/>
      </w:rPr>
    </w:lvl>
    <w:lvl w:ilvl="5" w:tplc="AC386818">
      <w:start w:val="1"/>
      <w:numFmt w:val="bullet"/>
      <w:lvlText w:val=""/>
      <w:lvlJc w:val="left"/>
      <w:pPr>
        <w:ind w:left="4320" w:hanging="360"/>
      </w:pPr>
      <w:rPr>
        <w:rFonts w:ascii="Wingdings" w:hAnsi="Wingdings" w:hint="default"/>
      </w:rPr>
    </w:lvl>
    <w:lvl w:ilvl="6" w:tplc="EDC65D34">
      <w:start w:val="1"/>
      <w:numFmt w:val="bullet"/>
      <w:lvlText w:val=""/>
      <w:lvlJc w:val="left"/>
      <w:pPr>
        <w:ind w:left="5040" w:hanging="360"/>
      </w:pPr>
      <w:rPr>
        <w:rFonts w:ascii="Symbol" w:hAnsi="Symbol" w:hint="default"/>
      </w:rPr>
    </w:lvl>
    <w:lvl w:ilvl="7" w:tplc="FFCE1B50">
      <w:start w:val="1"/>
      <w:numFmt w:val="bullet"/>
      <w:lvlText w:val="o"/>
      <w:lvlJc w:val="left"/>
      <w:pPr>
        <w:ind w:left="5760" w:hanging="360"/>
      </w:pPr>
      <w:rPr>
        <w:rFonts w:ascii="Courier New" w:hAnsi="Courier New" w:hint="default"/>
      </w:rPr>
    </w:lvl>
    <w:lvl w:ilvl="8" w:tplc="4CB2D70A">
      <w:start w:val="1"/>
      <w:numFmt w:val="bullet"/>
      <w:lvlText w:val=""/>
      <w:lvlJc w:val="left"/>
      <w:pPr>
        <w:ind w:left="6480" w:hanging="360"/>
      </w:pPr>
      <w:rPr>
        <w:rFonts w:ascii="Wingdings" w:hAnsi="Wingdings" w:hint="default"/>
      </w:rPr>
    </w:lvl>
  </w:abstractNum>
  <w:abstractNum w:abstractNumId="5" w15:restartNumberingAfterBreak="0">
    <w:nsid w:val="26401D21"/>
    <w:multiLevelType w:val="hybridMultilevel"/>
    <w:tmpl w:val="63A2A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22939"/>
    <w:multiLevelType w:val="hybridMultilevel"/>
    <w:tmpl w:val="E0F0F4B0"/>
    <w:lvl w:ilvl="0" w:tplc="891A192A">
      <w:start w:val="1"/>
      <w:numFmt w:val="upperRoman"/>
      <w:lvlText w:val="%1."/>
      <w:lvlJc w:val="left"/>
      <w:pPr>
        <w:ind w:left="720" w:hanging="720"/>
      </w:pPr>
      <w:rPr>
        <w:rFonts w:ascii="Times New Roman" w:eastAsia="Times New Roman" w:hAnsi="Times New Roman" w:cs="Times New Roman" w:hint="default"/>
        <w:b w:val="0"/>
        <w:bCs w:val="0"/>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288735"/>
    <w:multiLevelType w:val="hybridMultilevel"/>
    <w:tmpl w:val="5F280D00"/>
    <w:lvl w:ilvl="0" w:tplc="158A9274">
      <w:start w:val="5"/>
      <w:numFmt w:val="decimal"/>
      <w:lvlText w:val="%1."/>
      <w:lvlJc w:val="left"/>
      <w:pPr>
        <w:ind w:left="360" w:hanging="360"/>
      </w:pPr>
      <w:rPr>
        <w:rFonts w:ascii="Times New Roman" w:hAnsi="Times New Roman" w:hint="default"/>
      </w:rPr>
    </w:lvl>
    <w:lvl w:ilvl="1" w:tplc="E8B2B276">
      <w:start w:val="1"/>
      <w:numFmt w:val="lowerLetter"/>
      <w:lvlText w:val="%2."/>
      <w:lvlJc w:val="left"/>
      <w:pPr>
        <w:ind w:left="1440" w:hanging="360"/>
      </w:pPr>
    </w:lvl>
    <w:lvl w:ilvl="2" w:tplc="CB260C46">
      <w:start w:val="1"/>
      <w:numFmt w:val="lowerRoman"/>
      <w:lvlText w:val="%3."/>
      <w:lvlJc w:val="right"/>
      <w:pPr>
        <w:ind w:left="2160" w:hanging="180"/>
      </w:pPr>
    </w:lvl>
    <w:lvl w:ilvl="3" w:tplc="5B86927A">
      <w:start w:val="1"/>
      <w:numFmt w:val="decimal"/>
      <w:lvlText w:val="%4."/>
      <w:lvlJc w:val="left"/>
      <w:pPr>
        <w:ind w:left="2880" w:hanging="360"/>
      </w:pPr>
    </w:lvl>
    <w:lvl w:ilvl="4" w:tplc="EE861878">
      <w:start w:val="1"/>
      <w:numFmt w:val="lowerLetter"/>
      <w:lvlText w:val="%5."/>
      <w:lvlJc w:val="left"/>
      <w:pPr>
        <w:ind w:left="3600" w:hanging="360"/>
      </w:pPr>
    </w:lvl>
    <w:lvl w:ilvl="5" w:tplc="F1F00596">
      <w:start w:val="1"/>
      <w:numFmt w:val="lowerRoman"/>
      <w:lvlText w:val="%6."/>
      <w:lvlJc w:val="right"/>
      <w:pPr>
        <w:ind w:left="4320" w:hanging="180"/>
      </w:pPr>
    </w:lvl>
    <w:lvl w:ilvl="6" w:tplc="CDD62ABE">
      <w:start w:val="1"/>
      <w:numFmt w:val="decimal"/>
      <w:lvlText w:val="%7."/>
      <w:lvlJc w:val="left"/>
      <w:pPr>
        <w:ind w:left="5040" w:hanging="360"/>
      </w:pPr>
    </w:lvl>
    <w:lvl w:ilvl="7" w:tplc="2A125ED2">
      <w:start w:val="1"/>
      <w:numFmt w:val="lowerLetter"/>
      <w:lvlText w:val="%8."/>
      <w:lvlJc w:val="left"/>
      <w:pPr>
        <w:ind w:left="5760" w:hanging="360"/>
      </w:pPr>
    </w:lvl>
    <w:lvl w:ilvl="8" w:tplc="FD5C7030">
      <w:start w:val="1"/>
      <w:numFmt w:val="lowerRoman"/>
      <w:lvlText w:val="%9."/>
      <w:lvlJc w:val="right"/>
      <w:pPr>
        <w:ind w:left="6480" w:hanging="180"/>
      </w:pPr>
    </w:lvl>
  </w:abstractNum>
  <w:abstractNum w:abstractNumId="8" w15:restartNumberingAfterBreak="0">
    <w:nsid w:val="314521EB"/>
    <w:multiLevelType w:val="hybridMultilevel"/>
    <w:tmpl w:val="75DE625E"/>
    <w:lvl w:ilvl="0" w:tplc="04CA1DB2">
      <w:start w:val="1"/>
      <w:numFmt w:val="bullet"/>
      <w:lvlText w:val=""/>
      <w:lvlJc w:val="left"/>
      <w:pPr>
        <w:ind w:left="1080" w:hanging="360"/>
      </w:pPr>
      <w:rPr>
        <w:rFonts w:ascii="Symbol" w:hAnsi="Symbol" w:hint="default"/>
      </w:rPr>
    </w:lvl>
    <w:lvl w:ilvl="1" w:tplc="8B08366C">
      <w:start w:val="1"/>
      <w:numFmt w:val="bullet"/>
      <w:lvlText w:val="o"/>
      <w:lvlJc w:val="left"/>
      <w:pPr>
        <w:ind w:left="1440" w:hanging="360"/>
      </w:pPr>
      <w:rPr>
        <w:rFonts w:ascii="Courier New" w:hAnsi="Courier New" w:hint="default"/>
      </w:rPr>
    </w:lvl>
    <w:lvl w:ilvl="2" w:tplc="5078800A">
      <w:start w:val="1"/>
      <w:numFmt w:val="bullet"/>
      <w:lvlText w:val=""/>
      <w:lvlJc w:val="left"/>
      <w:pPr>
        <w:ind w:left="2160" w:hanging="360"/>
      </w:pPr>
      <w:rPr>
        <w:rFonts w:ascii="Wingdings" w:hAnsi="Wingdings" w:hint="default"/>
      </w:rPr>
    </w:lvl>
    <w:lvl w:ilvl="3" w:tplc="75AE28CE">
      <w:start w:val="1"/>
      <w:numFmt w:val="bullet"/>
      <w:lvlText w:val=""/>
      <w:lvlJc w:val="left"/>
      <w:pPr>
        <w:ind w:left="2880" w:hanging="360"/>
      </w:pPr>
      <w:rPr>
        <w:rFonts w:ascii="Symbol" w:hAnsi="Symbol" w:hint="default"/>
      </w:rPr>
    </w:lvl>
    <w:lvl w:ilvl="4" w:tplc="B70E32AA">
      <w:start w:val="1"/>
      <w:numFmt w:val="bullet"/>
      <w:lvlText w:val="o"/>
      <w:lvlJc w:val="left"/>
      <w:pPr>
        <w:ind w:left="3600" w:hanging="360"/>
      </w:pPr>
      <w:rPr>
        <w:rFonts w:ascii="Courier New" w:hAnsi="Courier New" w:hint="default"/>
      </w:rPr>
    </w:lvl>
    <w:lvl w:ilvl="5" w:tplc="30F23078">
      <w:start w:val="1"/>
      <w:numFmt w:val="bullet"/>
      <w:lvlText w:val=""/>
      <w:lvlJc w:val="left"/>
      <w:pPr>
        <w:ind w:left="4320" w:hanging="360"/>
      </w:pPr>
      <w:rPr>
        <w:rFonts w:ascii="Wingdings" w:hAnsi="Wingdings" w:hint="default"/>
      </w:rPr>
    </w:lvl>
    <w:lvl w:ilvl="6" w:tplc="ED1CFF20">
      <w:start w:val="1"/>
      <w:numFmt w:val="bullet"/>
      <w:lvlText w:val=""/>
      <w:lvlJc w:val="left"/>
      <w:pPr>
        <w:ind w:left="5040" w:hanging="360"/>
      </w:pPr>
      <w:rPr>
        <w:rFonts w:ascii="Symbol" w:hAnsi="Symbol" w:hint="default"/>
      </w:rPr>
    </w:lvl>
    <w:lvl w:ilvl="7" w:tplc="FAF2A18C">
      <w:start w:val="1"/>
      <w:numFmt w:val="bullet"/>
      <w:lvlText w:val="o"/>
      <w:lvlJc w:val="left"/>
      <w:pPr>
        <w:ind w:left="5760" w:hanging="360"/>
      </w:pPr>
      <w:rPr>
        <w:rFonts w:ascii="Courier New" w:hAnsi="Courier New" w:hint="default"/>
      </w:rPr>
    </w:lvl>
    <w:lvl w:ilvl="8" w:tplc="2910D8EA">
      <w:start w:val="1"/>
      <w:numFmt w:val="bullet"/>
      <w:lvlText w:val=""/>
      <w:lvlJc w:val="left"/>
      <w:pPr>
        <w:ind w:left="6480" w:hanging="360"/>
      </w:pPr>
      <w:rPr>
        <w:rFonts w:ascii="Wingdings" w:hAnsi="Wingdings" w:hint="default"/>
      </w:rPr>
    </w:lvl>
  </w:abstractNum>
  <w:abstractNum w:abstractNumId="9" w15:restartNumberingAfterBreak="0">
    <w:nsid w:val="32E7BAE2"/>
    <w:multiLevelType w:val="hybridMultilevel"/>
    <w:tmpl w:val="39C47DC8"/>
    <w:lvl w:ilvl="0" w:tplc="C99AB180">
      <w:start w:val="6"/>
      <w:numFmt w:val="decimal"/>
      <w:lvlText w:val="%1."/>
      <w:lvlJc w:val="left"/>
      <w:pPr>
        <w:ind w:left="360" w:hanging="360"/>
      </w:pPr>
      <w:rPr>
        <w:rFonts w:ascii="Times New Roman" w:hAnsi="Times New Roman" w:hint="default"/>
      </w:rPr>
    </w:lvl>
    <w:lvl w:ilvl="1" w:tplc="01FEEB34">
      <w:start w:val="1"/>
      <w:numFmt w:val="lowerLetter"/>
      <w:lvlText w:val="%2."/>
      <w:lvlJc w:val="left"/>
      <w:pPr>
        <w:ind w:left="1440" w:hanging="360"/>
      </w:pPr>
    </w:lvl>
    <w:lvl w:ilvl="2" w:tplc="E6A28A26">
      <w:start w:val="1"/>
      <w:numFmt w:val="lowerRoman"/>
      <w:lvlText w:val="%3."/>
      <w:lvlJc w:val="right"/>
      <w:pPr>
        <w:ind w:left="2160" w:hanging="180"/>
      </w:pPr>
    </w:lvl>
    <w:lvl w:ilvl="3" w:tplc="56209D38">
      <w:start w:val="1"/>
      <w:numFmt w:val="decimal"/>
      <w:lvlText w:val="%4."/>
      <w:lvlJc w:val="left"/>
      <w:pPr>
        <w:ind w:left="2880" w:hanging="360"/>
      </w:pPr>
    </w:lvl>
    <w:lvl w:ilvl="4" w:tplc="12A22D5C">
      <w:start w:val="1"/>
      <w:numFmt w:val="lowerLetter"/>
      <w:lvlText w:val="%5."/>
      <w:lvlJc w:val="left"/>
      <w:pPr>
        <w:ind w:left="3600" w:hanging="360"/>
      </w:pPr>
    </w:lvl>
    <w:lvl w:ilvl="5" w:tplc="9C4CA352">
      <w:start w:val="1"/>
      <w:numFmt w:val="lowerRoman"/>
      <w:lvlText w:val="%6."/>
      <w:lvlJc w:val="right"/>
      <w:pPr>
        <w:ind w:left="4320" w:hanging="180"/>
      </w:pPr>
    </w:lvl>
    <w:lvl w:ilvl="6" w:tplc="F03E1606">
      <w:start w:val="1"/>
      <w:numFmt w:val="decimal"/>
      <w:lvlText w:val="%7."/>
      <w:lvlJc w:val="left"/>
      <w:pPr>
        <w:ind w:left="5040" w:hanging="360"/>
      </w:pPr>
    </w:lvl>
    <w:lvl w:ilvl="7" w:tplc="57AAA42E">
      <w:start w:val="1"/>
      <w:numFmt w:val="lowerLetter"/>
      <w:lvlText w:val="%8."/>
      <w:lvlJc w:val="left"/>
      <w:pPr>
        <w:ind w:left="5760" w:hanging="360"/>
      </w:pPr>
    </w:lvl>
    <w:lvl w:ilvl="8" w:tplc="F852206C">
      <w:start w:val="1"/>
      <w:numFmt w:val="lowerRoman"/>
      <w:lvlText w:val="%9."/>
      <w:lvlJc w:val="right"/>
      <w:pPr>
        <w:ind w:left="6480" w:hanging="180"/>
      </w:pPr>
    </w:lvl>
  </w:abstractNum>
  <w:abstractNum w:abstractNumId="10" w15:restartNumberingAfterBreak="0">
    <w:nsid w:val="3C4E411A"/>
    <w:multiLevelType w:val="hybridMultilevel"/>
    <w:tmpl w:val="6CC8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27B7F"/>
    <w:multiLevelType w:val="hybridMultilevel"/>
    <w:tmpl w:val="2D5EC438"/>
    <w:lvl w:ilvl="0" w:tplc="0BBEFBDE">
      <w:start w:val="3"/>
      <w:numFmt w:val="decimal"/>
      <w:lvlText w:val="%1."/>
      <w:lvlJc w:val="left"/>
      <w:pPr>
        <w:ind w:left="360" w:hanging="360"/>
      </w:pPr>
      <w:rPr>
        <w:rFonts w:ascii="Times New Roman" w:hAnsi="Times New Roman" w:hint="default"/>
      </w:rPr>
    </w:lvl>
    <w:lvl w:ilvl="1" w:tplc="1958CF4E">
      <w:start w:val="1"/>
      <w:numFmt w:val="lowerLetter"/>
      <w:lvlText w:val="%2."/>
      <w:lvlJc w:val="left"/>
      <w:pPr>
        <w:ind w:left="1440" w:hanging="360"/>
      </w:pPr>
    </w:lvl>
    <w:lvl w:ilvl="2" w:tplc="6DE8E27C">
      <w:start w:val="1"/>
      <w:numFmt w:val="lowerRoman"/>
      <w:lvlText w:val="%3."/>
      <w:lvlJc w:val="right"/>
      <w:pPr>
        <w:ind w:left="2160" w:hanging="180"/>
      </w:pPr>
    </w:lvl>
    <w:lvl w:ilvl="3" w:tplc="31A2920A">
      <w:start w:val="1"/>
      <w:numFmt w:val="decimal"/>
      <w:lvlText w:val="%4."/>
      <w:lvlJc w:val="left"/>
      <w:pPr>
        <w:ind w:left="2880" w:hanging="360"/>
      </w:pPr>
    </w:lvl>
    <w:lvl w:ilvl="4" w:tplc="02A27818">
      <w:start w:val="1"/>
      <w:numFmt w:val="lowerLetter"/>
      <w:lvlText w:val="%5."/>
      <w:lvlJc w:val="left"/>
      <w:pPr>
        <w:ind w:left="3600" w:hanging="360"/>
      </w:pPr>
    </w:lvl>
    <w:lvl w:ilvl="5" w:tplc="92E4DFB8">
      <w:start w:val="1"/>
      <w:numFmt w:val="lowerRoman"/>
      <w:lvlText w:val="%6."/>
      <w:lvlJc w:val="right"/>
      <w:pPr>
        <w:ind w:left="4320" w:hanging="180"/>
      </w:pPr>
    </w:lvl>
    <w:lvl w:ilvl="6" w:tplc="4410938E">
      <w:start w:val="1"/>
      <w:numFmt w:val="decimal"/>
      <w:lvlText w:val="%7."/>
      <w:lvlJc w:val="left"/>
      <w:pPr>
        <w:ind w:left="5040" w:hanging="360"/>
      </w:pPr>
    </w:lvl>
    <w:lvl w:ilvl="7" w:tplc="2AC419F6">
      <w:start w:val="1"/>
      <w:numFmt w:val="lowerLetter"/>
      <w:lvlText w:val="%8."/>
      <w:lvlJc w:val="left"/>
      <w:pPr>
        <w:ind w:left="5760" w:hanging="360"/>
      </w:pPr>
    </w:lvl>
    <w:lvl w:ilvl="8" w:tplc="79D0972C">
      <w:start w:val="1"/>
      <w:numFmt w:val="lowerRoman"/>
      <w:lvlText w:val="%9."/>
      <w:lvlJc w:val="right"/>
      <w:pPr>
        <w:ind w:left="6480" w:hanging="180"/>
      </w:pPr>
    </w:lvl>
  </w:abstractNum>
  <w:abstractNum w:abstractNumId="12" w15:restartNumberingAfterBreak="0">
    <w:nsid w:val="3F5C0055"/>
    <w:multiLevelType w:val="hybridMultilevel"/>
    <w:tmpl w:val="B0AA18CE"/>
    <w:lvl w:ilvl="0" w:tplc="0BB4515C">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4849613E"/>
    <w:multiLevelType w:val="hybridMultilevel"/>
    <w:tmpl w:val="22744440"/>
    <w:lvl w:ilvl="0" w:tplc="E0FCA1A8">
      <w:start w:val="1"/>
      <w:numFmt w:val="bullet"/>
      <w:lvlText w:val=""/>
      <w:lvlJc w:val="left"/>
      <w:pPr>
        <w:ind w:left="1080" w:hanging="360"/>
      </w:pPr>
      <w:rPr>
        <w:rFonts w:ascii="Symbol" w:hAnsi="Symbol" w:hint="default"/>
      </w:rPr>
    </w:lvl>
    <w:lvl w:ilvl="1" w:tplc="29BA1DDE">
      <w:start w:val="1"/>
      <w:numFmt w:val="bullet"/>
      <w:lvlText w:val="o"/>
      <w:lvlJc w:val="left"/>
      <w:pPr>
        <w:ind w:left="1800" w:hanging="360"/>
      </w:pPr>
      <w:rPr>
        <w:rFonts w:ascii="Courier New" w:hAnsi="Courier New" w:hint="default"/>
      </w:rPr>
    </w:lvl>
    <w:lvl w:ilvl="2" w:tplc="25E8870A">
      <w:start w:val="1"/>
      <w:numFmt w:val="bullet"/>
      <w:lvlText w:val=""/>
      <w:lvlJc w:val="left"/>
      <w:pPr>
        <w:ind w:left="2520" w:hanging="360"/>
      </w:pPr>
      <w:rPr>
        <w:rFonts w:ascii="Wingdings" w:hAnsi="Wingdings" w:hint="default"/>
      </w:rPr>
    </w:lvl>
    <w:lvl w:ilvl="3" w:tplc="1BF60218">
      <w:start w:val="1"/>
      <w:numFmt w:val="bullet"/>
      <w:lvlText w:val=""/>
      <w:lvlJc w:val="left"/>
      <w:pPr>
        <w:ind w:left="3240" w:hanging="360"/>
      </w:pPr>
      <w:rPr>
        <w:rFonts w:ascii="Symbol" w:hAnsi="Symbol" w:hint="default"/>
      </w:rPr>
    </w:lvl>
    <w:lvl w:ilvl="4" w:tplc="ABA6B216">
      <w:start w:val="1"/>
      <w:numFmt w:val="bullet"/>
      <w:lvlText w:val="o"/>
      <w:lvlJc w:val="left"/>
      <w:pPr>
        <w:ind w:left="3960" w:hanging="360"/>
      </w:pPr>
      <w:rPr>
        <w:rFonts w:ascii="Courier New" w:hAnsi="Courier New" w:hint="default"/>
      </w:rPr>
    </w:lvl>
    <w:lvl w:ilvl="5" w:tplc="7E40E1FE">
      <w:start w:val="1"/>
      <w:numFmt w:val="bullet"/>
      <w:lvlText w:val=""/>
      <w:lvlJc w:val="left"/>
      <w:pPr>
        <w:ind w:left="4680" w:hanging="360"/>
      </w:pPr>
      <w:rPr>
        <w:rFonts w:ascii="Wingdings" w:hAnsi="Wingdings" w:hint="default"/>
      </w:rPr>
    </w:lvl>
    <w:lvl w:ilvl="6" w:tplc="821AC06C">
      <w:start w:val="1"/>
      <w:numFmt w:val="bullet"/>
      <w:lvlText w:val=""/>
      <w:lvlJc w:val="left"/>
      <w:pPr>
        <w:ind w:left="5400" w:hanging="360"/>
      </w:pPr>
      <w:rPr>
        <w:rFonts w:ascii="Symbol" w:hAnsi="Symbol" w:hint="default"/>
      </w:rPr>
    </w:lvl>
    <w:lvl w:ilvl="7" w:tplc="6F4C52FA">
      <w:start w:val="1"/>
      <w:numFmt w:val="bullet"/>
      <w:lvlText w:val="o"/>
      <w:lvlJc w:val="left"/>
      <w:pPr>
        <w:ind w:left="6120" w:hanging="360"/>
      </w:pPr>
      <w:rPr>
        <w:rFonts w:ascii="Courier New" w:hAnsi="Courier New" w:hint="default"/>
      </w:rPr>
    </w:lvl>
    <w:lvl w:ilvl="8" w:tplc="BF000950">
      <w:start w:val="1"/>
      <w:numFmt w:val="bullet"/>
      <w:lvlText w:val=""/>
      <w:lvlJc w:val="left"/>
      <w:pPr>
        <w:ind w:left="6840" w:hanging="360"/>
      </w:pPr>
      <w:rPr>
        <w:rFonts w:ascii="Wingdings" w:hAnsi="Wingdings" w:hint="default"/>
      </w:rPr>
    </w:lvl>
  </w:abstractNum>
  <w:abstractNum w:abstractNumId="14" w15:restartNumberingAfterBreak="0">
    <w:nsid w:val="4EF10ABE"/>
    <w:multiLevelType w:val="hybridMultilevel"/>
    <w:tmpl w:val="505AF724"/>
    <w:lvl w:ilvl="0" w:tplc="ABAC7380">
      <w:start w:val="1"/>
      <w:numFmt w:val="bullet"/>
      <w:lvlText w:val=""/>
      <w:lvlJc w:val="left"/>
      <w:pPr>
        <w:ind w:left="1080" w:hanging="360"/>
      </w:pPr>
      <w:rPr>
        <w:rFonts w:ascii="Symbol" w:hAnsi="Symbol" w:hint="default"/>
      </w:rPr>
    </w:lvl>
    <w:lvl w:ilvl="1" w:tplc="6A688D26">
      <w:start w:val="1"/>
      <w:numFmt w:val="bullet"/>
      <w:lvlText w:val="o"/>
      <w:lvlJc w:val="left"/>
      <w:pPr>
        <w:ind w:left="1440" w:hanging="360"/>
      </w:pPr>
      <w:rPr>
        <w:rFonts w:ascii="Courier New" w:hAnsi="Courier New" w:hint="default"/>
      </w:rPr>
    </w:lvl>
    <w:lvl w:ilvl="2" w:tplc="5D60B99E">
      <w:start w:val="1"/>
      <w:numFmt w:val="bullet"/>
      <w:lvlText w:val=""/>
      <w:lvlJc w:val="left"/>
      <w:pPr>
        <w:ind w:left="2160" w:hanging="360"/>
      </w:pPr>
      <w:rPr>
        <w:rFonts w:ascii="Wingdings" w:hAnsi="Wingdings" w:hint="default"/>
      </w:rPr>
    </w:lvl>
    <w:lvl w:ilvl="3" w:tplc="6A02699C">
      <w:start w:val="1"/>
      <w:numFmt w:val="bullet"/>
      <w:lvlText w:val=""/>
      <w:lvlJc w:val="left"/>
      <w:pPr>
        <w:ind w:left="2880" w:hanging="360"/>
      </w:pPr>
      <w:rPr>
        <w:rFonts w:ascii="Symbol" w:hAnsi="Symbol" w:hint="default"/>
      </w:rPr>
    </w:lvl>
    <w:lvl w:ilvl="4" w:tplc="28103DC8">
      <w:start w:val="1"/>
      <w:numFmt w:val="bullet"/>
      <w:lvlText w:val="o"/>
      <w:lvlJc w:val="left"/>
      <w:pPr>
        <w:ind w:left="3600" w:hanging="360"/>
      </w:pPr>
      <w:rPr>
        <w:rFonts w:ascii="Courier New" w:hAnsi="Courier New" w:hint="default"/>
      </w:rPr>
    </w:lvl>
    <w:lvl w:ilvl="5" w:tplc="AED0EEA6">
      <w:start w:val="1"/>
      <w:numFmt w:val="bullet"/>
      <w:lvlText w:val=""/>
      <w:lvlJc w:val="left"/>
      <w:pPr>
        <w:ind w:left="4320" w:hanging="360"/>
      </w:pPr>
      <w:rPr>
        <w:rFonts w:ascii="Wingdings" w:hAnsi="Wingdings" w:hint="default"/>
      </w:rPr>
    </w:lvl>
    <w:lvl w:ilvl="6" w:tplc="13D4FBC8">
      <w:start w:val="1"/>
      <w:numFmt w:val="bullet"/>
      <w:lvlText w:val=""/>
      <w:lvlJc w:val="left"/>
      <w:pPr>
        <w:ind w:left="5040" w:hanging="360"/>
      </w:pPr>
      <w:rPr>
        <w:rFonts w:ascii="Symbol" w:hAnsi="Symbol" w:hint="default"/>
      </w:rPr>
    </w:lvl>
    <w:lvl w:ilvl="7" w:tplc="BE485690">
      <w:start w:val="1"/>
      <w:numFmt w:val="bullet"/>
      <w:lvlText w:val="o"/>
      <w:lvlJc w:val="left"/>
      <w:pPr>
        <w:ind w:left="5760" w:hanging="360"/>
      </w:pPr>
      <w:rPr>
        <w:rFonts w:ascii="Courier New" w:hAnsi="Courier New" w:hint="default"/>
      </w:rPr>
    </w:lvl>
    <w:lvl w:ilvl="8" w:tplc="690EBBC2">
      <w:start w:val="1"/>
      <w:numFmt w:val="bullet"/>
      <w:lvlText w:val=""/>
      <w:lvlJc w:val="left"/>
      <w:pPr>
        <w:ind w:left="6480" w:hanging="360"/>
      </w:pPr>
      <w:rPr>
        <w:rFonts w:ascii="Wingdings" w:hAnsi="Wingdings" w:hint="default"/>
      </w:rPr>
    </w:lvl>
  </w:abstractNum>
  <w:abstractNum w:abstractNumId="15" w15:restartNumberingAfterBreak="0">
    <w:nsid w:val="50FA25DB"/>
    <w:multiLevelType w:val="hybridMultilevel"/>
    <w:tmpl w:val="4E5C9350"/>
    <w:lvl w:ilvl="0" w:tplc="CE94AFC2">
      <w:start w:val="1"/>
      <w:numFmt w:val="decimal"/>
      <w:lvlText w:val="%1."/>
      <w:lvlJc w:val="left"/>
      <w:pPr>
        <w:ind w:left="360" w:hanging="360"/>
      </w:pPr>
      <w:rPr>
        <w:color w:val="auto"/>
      </w:rPr>
    </w:lvl>
    <w:lvl w:ilvl="1" w:tplc="6032B498">
      <w:start w:val="1"/>
      <w:numFmt w:val="lowerLetter"/>
      <w:lvlText w:val="%2."/>
      <w:lvlJc w:val="left"/>
      <w:pPr>
        <w:ind w:left="1080" w:hanging="360"/>
      </w:pPr>
    </w:lvl>
    <w:lvl w:ilvl="2" w:tplc="C94CF37E">
      <w:start w:val="1"/>
      <w:numFmt w:val="lowerRoman"/>
      <w:lvlText w:val="%3."/>
      <w:lvlJc w:val="right"/>
      <w:pPr>
        <w:ind w:left="1800" w:hanging="180"/>
      </w:pPr>
    </w:lvl>
    <w:lvl w:ilvl="3" w:tplc="B01CA79C">
      <w:start w:val="1"/>
      <w:numFmt w:val="decimal"/>
      <w:lvlText w:val="%4."/>
      <w:lvlJc w:val="left"/>
      <w:pPr>
        <w:ind w:left="2520" w:hanging="360"/>
      </w:pPr>
    </w:lvl>
    <w:lvl w:ilvl="4" w:tplc="A5CAD662">
      <w:start w:val="1"/>
      <w:numFmt w:val="lowerLetter"/>
      <w:lvlText w:val="%5."/>
      <w:lvlJc w:val="left"/>
      <w:pPr>
        <w:ind w:left="3240" w:hanging="360"/>
      </w:pPr>
    </w:lvl>
    <w:lvl w:ilvl="5" w:tplc="FCF6EB4A">
      <w:start w:val="1"/>
      <w:numFmt w:val="lowerRoman"/>
      <w:lvlText w:val="%6."/>
      <w:lvlJc w:val="right"/>
      <w:pPr>
        <w:ind w:left="3960" w:hanging="180"/>
      </w:pPr>
    </w:lvl>
    <w:lvl w:ilvl="6" w:tplc="0E9E2848">
      <w:start w:val="1"/>
      <w:numFmt w:val="decimal"/>
      <w:lvlText w:val="%7."/>
      <w:lvlJc w:val="left"/>
      <w:pPr>
        <w:ind w:left="4680" w:hanging="360"/>
      </w:pPr>
    </w:lvl>
    <w:lvl w:ilvl="7" w:tplc="A4A247C4">
      <w:start w:val="1"/>
      <w:numFmt w:val="lowerLetter"/>
      <w:lvlText w:val="%8."/>
      <w:lvlJc w:val="left"/>
      <w:pPr>
        <w:ind w:left="5400" w:hanging="360"/>
      </w:pPr>
    </w:lvl>
    <w:lvl w:ilvl="8" w:tplc="BB928A98">
      <w:start w:val="1"/>
      <w:numFmt w:val="lowerRoman"/>
      <w:lvlText w:val="%9."/>
      <w:lvlJc w:val="right"/>
      <w:pPr>
        <w:ind w:left="6120" w:hanging="180"/>
      </w:pPr>
    </w:lvl>
  </w:abstractNum>
  <w:abstractNum w:abstractNumId="16" w15:restartNumberingAfterBreak="0">
    <w:nsid w:val="5343E920"/>
    <w:multiLevelType w:val="hybridMultilevel"/>
    <w:tmpl w:val="4C8E73E4"/>
    <w:lvl w:ilvl="0" w:tplc="4CBC2062">
      <w:start w:val="2"/>
      <w:numFmt w:val="decimal"/>
      <w:lvlText w:val="%1."/>
      <w:lvlJc w:val="left"/>
      <w:pPr>
        <w:ind w:left="360" w:hanging="360"/>
      </w:pPr>
      <w:rPr>
        <w:rFonts w:ascii="Times New Roman" w:hAnsi="Times New Roman" w:hint="default"/>
      </w:rPr>
    </w:lvl>
    <w:lvl w:ilvl="1" w:tplc="9D704144">
      <w:start w:val="1"/>
      <w:numFmt w:val="lowerLetter"/>
      <w:lvlText w:val="%2."/>
      <w:lvlJc w:val="left"/>
      <w:pPr>
        <w:ind w:left="1440" w:hanging="360"/>
      </w:pPr>
    </w:lvl>
    <w:lvl w:ilvl="2" w:tplc="59CEB900">
      <w:start w:val="1"/>
      <w:numFmt w:val="lowerRoman"/>
      <w:lvlText w:val="%3."/>
      <w:lvlJc w:val="right"/>
      <w:pPr>
        <w:ind w:left="2160" w:hanging="180"/>
      </w:pPr>
    </w:lvl>
    <w:lvl w:ilvl="3" w:tplc="C75E1ACA">
      <w:start w:val="1"/>
      <w:numFmt w:val="decimal"/>
      <w:lvlText w:val="%4."/>
      <w:lvlJc w:val="left"/>
      <w:pPr>
        <w:ind w:left="2880" w:hanging="360"/>
      </w:pPr>
    </w:lvl>
    <w:lvl w:ilvl="4" w:tplc="15B28D5C">
      <w:start w:val="1"/>
      <w:numFmt w:val="lowerLetter"/>
      <w:lvlText w:val="%5."/>
      <w:lvlJc w:val="left"/>
      <w:pPr>
        <w:ind w:left="3600" w:hanging="360"/>
      </w:pPr>
    </w:lvl>
    <w:lvl w:ilvl="5" w:tplc="9E18AC28">
      <w:start w:val="1"/>
      <w:numFmt w:val="lowerRoman"/>
      <w:lvlText w:val="%6."/>
      <w:lvlJc w:val="right"/>
      <w:pPr>
        <w:ind w:left="4320" w:hanging="180"/>
      </w:pPr>
    </w:lvl>
    <w:lvl w:ilvl="6" w:tplc="2E4ED2B2">
      <w:start w:val="1"/>
      <w:numFmt w:val="decimal"/>
      <w:lvlText w:val="%7."/>
      <w:lvlJc w:val="left"/>
      <w:pPr>
        <w:ind w:left="5040" w:hanging="360"/>
      </w:pPr>
    </w:lvl>
    <w:lvl w:ilvl="7" w:tplc="857EA880">
      <w:start w:val="1"/>
      <w:numFmt w:val="lowerLetter"/>
      <w:lvlText w:val="%8."/>
      <w:lvlJc w:val="left"/>
      <w:pPr>
        <w:ind w:left="5760" w:hanging="360"/>
      </w:pPr>
    </w:lvl>
    <w:lvl w:ilvl="8" w:tplc="B3C40FD8">
      <w:start w:val="1"/>
      <w:numFmt w:val="lowerRoman"/>
      <w:lvlText w:val="%9."/>
      <w:lvlJc w:val="right"/>
      <w:pPr>
        <w:ind w:left="6480" w:hanging="180"/>
      </w:pPr>
    </w:lvl>
  </w:abstractNum>
  <w:abstractNum w:abstractNumId="17" w15:restartNumberingAfterBreak="0">
    <w:nsid w:val="54CAF3B6"/>
    <w:multiLevelType w:val="hybridMultilevel"/>
    <w:tmpl w:val="A2BA6CC6"/>
    <w:lvl w:ilvl="0" w:tplc="721C1DB8">
      <w:start w:val="1"/>
      <w:numFmt w:val="upperLetter"/>
      <w:lvlText w:val="%1."/>
      <w:lvlJc w:val="left"/>
      <w:pPr>
        <w:ind w:left="720" w:hanging="360"/>
      </w:pPr>
    </w:lvl>
    <w:lvl w:ilvl="1" w:tplc="789C8964">
      <w:start w:val="1"/>
      <w:numFmt w:val="lowerLetter"/>
      <w:lvlText w:val="%2."/>
      <w:lvlJc w:val="left"/>
      <w:pPr>
        <w:ind w:left="1440" w:hanging="360"/>
      </w:pPr>
    </w:lvl>
    <w:lvl w:ilvl="2" w:tplc="4D9E27A0">
      <w:start w:val="1"/>
      <w:numFmt w:val="lowerRoman"/>
      <w:lvlText w:val="%3."/>
      <w:lvlJc w:val="right"/>
      <w:pPr>
        <w:ind w:left="2160" w:hanging="180"/>
      </w:pPr>
    </w:lvl>
    <w:lvl w:ilvl="3" w:tplc="A75C2596">
      <w:start w:val="1"/>
      <w:numFmt w:val="decimal"/>
      <w:lvlText w:val="%4."/>
      <w:lvlJc w:val="left"/>
      <w:pPr>
        <w:ind w:left="2880" w:hanging="360"/>
      </w:pPr>
    </w:lvl>
    <w:lvl w:ilvl="4" w:tplc="6FDA6242">
      <w:start w:val="1"/>
      <w:numFmt w:val="lowerLetter"/>
      <w:lvlText w:val="%5."/>
      <w:lvlJc w:val="left"/>
      <w:pPr>
        <w:ind w:left="3600" w:hanging="360"/>
      </w:pPr>
    </w:lvl>
    <w:lvl w:ilvl="5" w:tplc="036456B8">
      <w:start w:val="1"/>
      <w:numFmt w:val="lowerRoman"/>
      <w:lvlText w:val="%6."/>
      <w:lvlJc w:val="right"/>
      <w:pPr>
        <w:ind w:left="4320" w:hanging="180"/>
      </w:pPr>
    </w:lvl>
    <w:lvl w:ilvl="6" w:tplc="2E061A72">
      <w:start w:val="1"/>
      <w:numFmt w:val="decimal"/>
      <w:lvlText w:val="%7."/>
      <w:lvlJc w:val="left"/>
      <w:pPr>
        <w:ind w:left="5040" w:hanging="360"/>
      </w:pPr>
    </w:lvl>
    <w:lvl w:ilvl="7" w:tplc="029EC6E4">
      <w:start w:val="1"/>
      <w:numFmt w:val="lowerLetter"/>
      <w:lvlText w:val="%8."/>
      <w:lvlJc w:val="left"/>
      <w:pPr>
        <w:ind w:left="5760" w:hanging="360"/>
      </w:pPr>
    </w:lvl>
    <w:lvl w:ilvl="8" w:tplc="B8A64782">
      <w:start w:val="1"/>
      <w:numFmt w:val="lowerRoman"/>
      <w:lvlText w:val="%9."/>
      <w:lvlJc w:val="right"/>
      <w:pPr>
        <w:ind w:left="6480" w:hanging="180"/>
      </w:pPr>
    </w:lvl>
  </w:abstractNum>
  <w:abstractNum w:abstractNumId="18" w15:restartNumberingAfterBreak="0">
    <w:nsid w:val="5CC06BF7"/>
    <w:multiLevelType w:val="hybridMultilevel"/>
    <w:tmpl w:val="5A6C7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5813A5"/>
    <w:multiLevelType w:val="hybridMultilevel"/>
    <w:tmpl w:val="16C60EC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17B91B5"/>
    <w:multiLevelType w:val="hybridMultilevel"/>
    <w:tmpl w:val="1C94CE7A"/>
    <w:lvl w:ilvl="0" w:tplc="A282D67C">
      <w:start w:val="1"/>
      <w:numFmt w:val="bullet"/>
      <w:lvlText w:val=""/>
      <w:lvlJc w:val="left"/>
      <w:pPr>
        <w:ind w:left="1080" w:hanging="360"/>
      </w:pPr>
      <w:rPr>
        <w:rFonts w:ascii="Symbol" w:hAnsi="Symbol" w:hint="default"/>
      </w:rPr>
    </w:lvl>
    <w:lvl w:ilvl="1" w:tplc="FA38B8B8">
      <w:start w:val="1"/>
      <w:numFmt w:val="bullet"/>
      <w:lvlText w:val="o"/>
      <w:lvlJc w:val="left"/>
      <w:pPr>
        <w:ind w:left="1440" w:hanging="360"/>
      </w:pPr>
      <w:rPr>
        <w:rFonts w:ascii="Courier New" w:hAnsi="Courier New" w:hint="default"/>
      </w:rPr>
    </w:lvl>
    <w:lvl w:ilvl="2" w:tplc="FC6AFDD6">
      <w:start w:val="1"/>
      <w:numFmt w:val="bullet"/>
      <w:lvlText w:val=""/>
      <w:lvlJc w:val="left"/>
      <w:pPr>
        <w:ind w:left="2160" w:hanging="360"/>
      </w:pPr>
      <w:rPr>
        <w:rFonts w:ascii="Wingdings" w:hAnsi="Wingdings" w:hint="default"/>
      </w:rPr>
    </w:lvl>
    <w:lvl w:ilvl="3" w:tplc="AF9C66B4">
      <w:start w:val="1"/>
      <w:numFmt w:val="bullet"/>
      <w:lvlText w:val=""/>
      <w:lvlJc w:val="left"/>
      <w:pPr>
        <w:ind w:left="2880" w:hanging="360"/>
      </w:pPr>
      <w:rPr>
        <w:rFonts w:ascii="Symbol" w:hAnsi="Symbol" w:hint="default"/>
      </w:rPr>
    </w:lvl>
    <w:lvl w:ilvl="4" w:tplc="76728CCA">
      <w:start w:val="1"/>
      <w:numFmt w:val="bullet"/>
      <w:lvlText w:val="o"/>
      <w:lvlJc w:val="left"/>
      <w:pPr>
        <w:ind w:left="3600" w:hanging="360"/>
      </w:pPr>
      <w:rPr>
        <w:rFonts w:ascii="Courier New" w:hAnsi="Courier New" w:hint="default"/>
      </w:rPr>
    </w:lvl>
    <w:lvl w:ilvl="5" w:tplc="CA747176">
      <w:start w:val="1"/>
      <w:numFmt w:val="bullet"/>
      <w:lvlText w:val=""/>
      <w:lvlJc w:val="left"/>
      <w:pPr>
        <w:ind w:left="4320" w:hanging="360"/>
      </w:pPr>
      <w:rPr>
        <w:rFonts w:ascii="Wingdings" w:hAnsi="Wingdings" w:hint="default"/>
      </w:rPr>
    </w:lvl>
    <w:lvl w:ilvl="6" w:tplc="1CD8E3D6">
      <w:start w:val="1"/>
      <w:numFmt w:val="bullet"/>
      <w:lvlText w:val=""/>
      <w:lvlJc w:val="left"/>
      <w:pPr>
        <w:ind w:left="5040" w:hanging="360"/>
      </w:pPr>
      <w:rPr>
        <w:rFonts w:ascii="Symbol" w:hAnsi="Symbol" w:hint="default"/>
      </w:rPr>
    </w:lvl>
    <w:lvl w:ilvl="7" w:tplc="3FE4829A">
      <w:start w:val="1"/>
      <w:numFmt w:val="bullet"/>
      <w:lvlText w:val="o"/>
      <w:lvlJc w:val="left"/>
      <w:pPr>
        <w:ind w:left="5760" w:hanging="360"/>
      </w:pPr>
      <w:rPr>
        <w:rFonts w:ascii="Courier New" w:hAnsi="Courier New" w:hint="default"/>
      </w:rPr>
    </w:lvl>
    <w:lvl w:ilvl="8" w:tplc="D7743D7E">
      <w:start w:val="1"/>
      <w:numFmt w:val="bullet"/>
      <w:lvlText w:val=""/>
      <w:lvlJc w:val="left"/>
      <w:pPr>
        <w:ind w:left="6480" w:hanging="360"/>
      </w:pPr>
      <w:rPr>
        <w:rFonts w:ascii="Wingdings" w:hAnsi="Wingdings" w:hint="default"/>
      </w:rPr>
    </w:lvl>
  </w:abstractNum>
  <w:abstractNum w:abstractNumId="21" w15:restartNumberingAfterBreak="0">
    <w:nsid w:val="67E56E31"/>
    <w:multiLevelType w:val="hybridMultilevel"/>
    <w:tmpl w:val="EC3EB488"/>
    <w:lvl w:ilvl="0" w:tplc="6AD00C90">
      <w:start w:val="1"/>
      <w:numFmt w:val="bullet"/>
      <w:lvlText w:val=""/>
      <w:lvlJc w:val="left"/>
      <w:pPr>
        <w:ind w:left="720" w:hanging="360"/>
      </w:pPr>
      <w:rPr>
        <w:rFonts w:ascii="Symbol" w:hAnsi="Symbol" w:hint="default"/>
      </w:rPr>
    </w:lvl>
    <w:lvl w:ilvl="1" w:tplc="6E563858">
      <w:start w:val="1"/>
      <w:numFmt w:val="bullet"/>
      <w:lvlText w:val="o"/>
      <w:lvlJc w:val="left"/>
      <w:pPr>
        <w:ind w:left="1440" w:hanging="360"/>
      </w:pPr>
      <w:rPr>
        <w:rFonts w:ascii="Courier New" w:hAnsi="Courier New" w:hint="default"/>
      </w:rPr>
    </w:lvl>
    <w:lvl w:ilvl="2" w:tplc="DEDEA534">
      <w:start w:val="1"/>
      <w:numFmt w:val="bullet"/>
      <w:lvlText w:val=""/>
      <w:lvlJc w:val="left"/>
      <w:pPr>
        <w:ind w:left="1800" w:hanging="360"/>
      </w:pPr>
      <w:rPr>
        <w:rFonts w:ascii="Wingdings" w:hAnsi="Wingdings" w:hint="default"/>
      </w:rPr>
    </w:lvl>
    <w:lvl w:ilvl="3" w:tplc="37681F48">
      <w:start w:val="1"/>
      <w:numFmt w:val="bullet"/>
      <w:lvlText w:val=""/>
      <w:lvlJc w:val="left"/>
      <w:pPr>
        <w:ind w:left="2880" w:hanging="360"/>
      </w:pPr>
      <w:rPr>
        <w:rFonts w:ascii="Symbol" w:hAnsi="Symbol" w:hint="default"/>
      </w:rPr>
    </w:lvl>
    <w:lvl w:ilvl="4" w:tplc="7592E278">
      <w:start w:val="1"/>
      <w:numFmt w:val="bullet"/>
      <w:lvlText w:val="o"/>
      <w:lvlJc w:val="left"/>
      <w:pPr>
        <w:ind w:left="3600" w:hanging="360"/>
      </w:pPr>
      <w:rPr>
        <w:rFonts w:ascii="Courier New" w:hAnsi="Courier New" w:hint="default"/>
      </w:rPr>
    </w:lvl>
    <w:lvl w:ilvl="5" w:tplc="D4509A84">
      <w:start w:val="1"/>
      <w:numFmt w:val="bullet"/>
      <w:lvlText w:val=""/>
      <w:lvlJc w:val="left"/>
      <w:pPr>
        <w:ind w:left="4320" w:hanging="360"/>
      </w:pPr>
      <w:rPr>
        <w:rFonts w:ascii="Wingdings" w:hAnsi="Wingdings" w:hint="default"/>
      </w:rPr>
    </w:lvl>
    <w:lvl w:ilvl="6" w:tplc="34F2B0EA">
      <w:start w:val="1"/>
      <w:numFmt w:val="bullet"/>
      <w:lvlText w:val=""/>
      <w:lvlJc w:val="left"/>
      <w:pPr>
        <w:ind w:left="5040" w:hanging="360"/>
      </w:pPr>
      <w:rPr>
        <w:rFonts w:ascii="Symbol" w:hAnsi="Symbol" w:hint="default"/>
      </w:rPr>
    </w:lvl>
    <w:lvl w:ilvl="7" w:tplc="875ECBEE">
      <w:start w:val="1"/>
      <w:numFmt w:val="bullet"/>
      <w:lvlText w:val="o"/>
      <w:lvlJc w:val="left"/>
      <w:pPr>
        <w:ind w:left="5760" w:hanging="360"/>
      </w:pPr>
      <w:rPr>
        <w:rFonts w:ascii="Courier New" w:hAnsi="Courier New" w:hint="default"/>
      </w:rPr>
    </w:lvl>
    <w:lvl w:ilvl="8" w:tplc="22FC99F2">
      <w:start w:val="1"/>
      <w:numFmt w:val="bullet"/>
      <w:lvlText w:val=""/>
      <w:lvlJc w:val="left"/>
      <w:pPr>
        <w:ind w:left="6480" w:hanging="360"/>
      </w:pPr>
      <w:rPr>
        <w:rFonts w:ascii="Wingdings" w:hAnsi="Wingdings" w:hint="default"/>
      </w:rPr>
    </w:lvl>
  </w:abstractNum>
  <w:abstractNum w:abstractNumId="22" w15:restartNumberingAfterBreak="0">
    <w:nsid w:val="6A191861"/>
    <w:multiLevelType w:val="hybridMultilevel"/>
    <w:tmpl w:val="02AA7E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FAEA05"/>
    <w:multiLevelType w:val="hybridMultilevel"/>
    <w:tmpl w:val="57BC5E32"/>
    <w:lvl w:ilvl="0" w:tplc="FDBE1D0E">
      <w:start w:val="1"/>
      <w:numFmt w:val="bullet"/>
      <w:lvlText w:val=""/>
      <w:lvlJc w:val="left"/>
      <w:pPr>
        <w:ind w:left="720" w:hanging="360"/>
      </w:pPr>
      <w:rPr>
        <w:rFonts w:ascii="Symbol" w:hAnsi="Symbol" w:hint="default"/>
      </w:rPr>
    </w:lvl>
    <w:lvl w:ilvl="1" w:tplc="FEC0C322">
      <w:start w:val="1"/>
      <w:numFmt w:val="bullet"/>
      <w:lvlText w:val=""/>
      <w:lvlJc w:val="left"/>
      <w:pPr>
        <w:ind w:left="1080" w:hanging="360"/>
      </w:pPr>
      <w:rPr>
        <w:rFonts w:ascii="Symbol" w:hAnsi="Symbol" w:hint="default"/>
      </w:rPr>
    </w:lvl>
    <w:lvl w:ilvl="2" w:tplc="940C24C8">
      <w:start w:val="1"/>
      <w:numFmt w:val="bullet"/>
      <w:lvlText w:val=""/>
      <w:lvlJc w:val="left"/>
      <w:pPr>
        <w:ind w:left="2160" w:hanging="360"/>
      </w:pPr>
      <w:rPr>
        <w:rFonts w:ascii="Wingdings" w:hAnsi="Wingdings" w:hint="default"/>
      </w:rPr>
    </w:lvl>
    <w:lvl w:ilvl="3" w:tplc="59E05808">
      <w:start w:val="1"/>
      <w:numFmt w:val="bullet"/>
      <w:lvlText w:val=""/>
      <w:lvlJc w:val="left"/>
      <w:pPr>
        <w:ind w:left="2880" w:hanging="360"/>
      </w:pPr>
      <w:rPr>
        <w:rFonts w:ascii="Symbol" w:hAnsi="Symbol" w:hint="default"/>
      </w:rPr>
    </w:lvl>
    <w:lvl w:ilvl="4" w:tplc="9E9A16D6">
      <w:start w:val="1"/>
      <w:numFmt w:val="bullet"/>
      <w:lvlText w:val="o"/>
      <w:lvlJc w:val="left"/>
      <w:pPr>
        <w:ind w:left="3600" w:hanging="360"/>
      </w:pPr>
      <w:rPr>
        <w:rFonts w:ascii="Courier New" w:hAnsi="Courier New" w:hint="default"/>
      </w:rPr>
    </w:lvl>
    <w:lvl w:ilvl="5" w:tplc="96A82DD0">
      <w:start w:val="1"/>
      <w:numFmt w:val="bullet"/>
      <w:lvlText w:val=""/>
      <w:lvlJc w:val="left"/>
      <w:pPr>
        <w:ind w:left="4320" w:hanging="360"/>
      </w:pPr>
      <w:rPr>
        <w:rFonts w:ascii="Wingdings" w:hAnsi="Wingdings" w:hint="default"/>
      </w:rPr>
    </w:lvl>
    <w:lvl w:ilvl="6" w:tplc="DC983C36">
      <w:start w:val="1"/>
      <w:numFmt w:val="bullet"/>
      <w:lvlText w:val=""/>
      <w:lvlJc w:val="left"/>
      <w:pPr>
        <w:ind w:left="5040" w:hanging="360"/>
      </w:pPr>
      <w:rPr>
        <w:rFonts w:ascii="Symbol" w:hAnsi="Symbol" w:hint="default"/>
      </w:rPr>
    </w:lvl>
    <w:lvl w:ilvl="7" w:tplc="534ACAE6">
      <w:start w:val="1"/>
      <w:numFmt w:val="bullet"/>
      <w:lvlText w:val="o"/>
      <w:lvlJc w:val="left"/>
      <w:pPr>
        <w:ind w:left="5760" w:hanging="360"/>
      </w:pPr>
      <w:rPr>
        <w:rFonts w:ascii="Courier New" w:hAnsi="Courier New" w:hint="default"/>
      </w:rPr>
    </w:lvl>
    <w:lvl w:ilvl="8" w:tplc="733E84F8">
      <w:start w:val="1"/>
      <w:numFmt w:val="bullet"/>
      <w:lvlText w:val=""/>
      <w:lvlJc w:val="left"/>
      <w:pPr>
        <w:ind w:left="6480" w:hanging="360"/>
      </w:pPr>
      <w:rPr>
        <w:rFonts w:ascii="Wingdings" w:hAnsi="Wingdings" w:hint="default"/>
      </w:rPr>
    </w:lvl>
  </w:abstractNum>
  <w:abstractNum w:abstractNumId="24" w15:restartNumberingAfterBreak="0">
    <w:nsid w:val="6DD9716A"/>
    <w:multiLevelType w:val="hybridMultilevel"/>
    <w:tmpl w:val="7662F9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0095721"/>
    <w:multiLevelType w:val="hybridMultilevel"/>
    <w:tmpl w:val="05806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984566"/>
    <w:multiLevelType w:val="hybridMultilevel"/>
    <w:tmpl w:val="5762C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A23E45"/>
    <w:multiLevelType w:val="hybridMultilevel"/>
    <w:tmpl w:val="484CF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34B4EB"/>
    <w:multiLevelType w:val="hybridMultilevel"/>
    <w:tmpl w:val="A27CF3C2"/>
    <w:lvl w:ilvl="0" w:tplc="DE7CB41C">
      <w:start w:val="1"/>
      <w:numFmt w:val="bullet"/>
      <w:lvlText w:val=""/>
      <w:lvlJc w:val="left"/>
      <w:pPr>
        <w:ind w:left="1080" w:hanging="360"/>
      </w:pPr>
      <w:rPr>
        <w:rFonts w:ascii="Symbol" w:hAnsi="Symbol" w:hint="default"/>
      </w:rPr>
    </w:lvl>
    <w:lvl w:ilvl="1" w:tplc="26C0F5B8">
      <w:start w:val="1"/>
      <w:numFmt w:val="bullet"/>
      <w:lvlText w:val="o"/>
      <w:lvlJc w:val="left"/>
      <w:pPr>
        <w:ind w:left="1440" w:hanging="360"/>
      </w:pPr>
      <w:rPr>
        <w:rFonts w:ascii="Courier New" w:hAnsi="Courier New" w:hint="default"/>
      </w:rPr>
    </w:lvl>
    <w:lvl w:ilvl="2" w:tplc="59BA9412">
      <w:start w:val="1"/>
      <w:numFmt w:val="bullet"/>
      <w:lvlText w:val=""/>
      <w:lvlJc w:val="left"/>
      <w:pPr>
        <w:ind w:left="2160" w:hanging="360"/>
      </w:pPr>
      <w:rPr>
        <w:rFonts w:ascii="Wingdings" w:hAnsi="Wingdings" w:hint="default"/>
      </w:rPr>
    </w:lvl>
    <w:lvl w:ilvl="3" w:tplc="09C65E28">
      <w:start w:val="1"/>
      <w:numFmt w:val="bullet"/>
      <w:lvlText w:val=""/>
      <w:lvlJc w:val="left"/>
      <w:pPr>
        <w:ind w:left="2880" w:hanging="360"/>
      </w:pPr>
      <w:rPr>
        <w:rFonts w:ascii="Symbol" w:hAnsi="Symbol" w:hint="default"/>
      </w:rPr>
    </w:lvl>
    <w:lvl w:ilvl="4" w:tplc="8D14AFF6">
      <w:start w:val="1"/>
      <w:numFmt w:val="bullet"/>
      <w:lvlText w:val="o"/>
      <w:lvlJc w:val="left"/>
      <w:pPr>
        <w:ind w:left="3600" w:hanging="360"/>
      </w:pPr>
      <w:rPr>
        <w:rFonts w:ascii="Courier New" w:hAnsi="Courier New" w:hint="default"/>
      </w:rPr>
    </w:lvl>
    <w:lvl w:ilvl="5" w:tplc="F3FC99D2">
      <w:start w:val="1"/>
      <w:numFmt w:val="bullet"/>
      <w:lvlText w:val=""/>
      <w:lvlJc w:val="left"/>
      <w:pPr>
        <w:ind w:left="4320" w:hanging="360"/>
      </w:pPr>
      <w:rPr>
        <w:rFonts w:ascii="Wingdings" w:hAnsi="Wingdings" w:hint="default"/>
      </w:rPr>
    </w:lvl>
    <w:lvl w:ilvl="6" w:tplc="75BE542C">
      <w:start w:val="1"/>
      <w:numFmt w:val="bullet"/>
      <w:lvlText w:val=""/>
      <w:lvlJc w:val="left"/>
      <w:pPr>
        <w:ind w:left="5040" w:hanging="360"/>
      </w:pPr>
      <w:rPr>
        <w:rFonts w:ascii="Symbol" w:hAnsi="Symbol" w:hint="default"/>
      </w:rPr>
    </w:lvl>
    <w:lvl w:ilvl="7" w:tplc="8C8C6782">
      <w:start w:val="1"/>
      <w:numFmt w:val="bullet"/>
      <w:lvlText w:val="o"/>
      <w:lvlJc w:val="left"/>
      <w:pPr>
        <w:ind w:left="5760" w:hanging="360"/>
      </w:pPr>
      <w:rPr>
        <w:rFonts w:ascii="Courier New" w:hAnsi="Courier New" w:hint="default"/>
      </w:rPr>
    </w:lvl>
    <w:lvl w:ilvl="8" w:tplc="52420996">
      <w:start w:val="1"/>
      <w:numFmt w:val="bullet"/>
      <w:lvlText w:val=""/>
      <w:lvlJc w:val="left"/>
      <w:pPr>
        <w:ind w:left="6480" w:hanging="360"/>
      </w:pPr>
      <w:rPr>
        <w:rFonts w:ascii="Wingdings" w:hAnsi="Wingdings" w:hint="default"/>
      </w:rPr>
    </w:lvl>
  </w:abstractNum>
  <w:num w:numId="1" w16cid:durableId="341250568">
    <w:abstractNumId w:val="17"/>
  </w:num>
  <w:num w:numId="2" w16cid:durableId="1790121794">
    <w:abstractNumId w:val="9"/>
  </w:num>
  <w:num w:numId="3" w16cid:durableId="1479808769">
    <w:abstractNumId w:val="7"/>
  </w:num>
  <w:num w:numId="4" w16cid:durableId="323164845">
    <w:abstractNumId w:val="11"/>
  </w:num>
  <w:num w:numId="5" w16cid:durableId="1986934755">
    <w:abstractNumId w:val="15"/>
  </w:num>
  <w:num w:numId="6" w16cid:durableId="336345539">
    <w:abstractNumId w:val="28"/>
  </w:num>
  <w:num w:numId="7" w16cid:durableId="1647196681">
    <w:abstractNumId w:val="14"/>
  </w:num>
  <w:num w:numId="8" w16cid:durableId="2091272452">
    <w:abstractNumId w:val="20"/>
  </w:num>
  <w:num w:numId="9" w16cid:durableId="1049917736">
    <w:abstractNumId w:val="8"/>
  </w:num>
  <w:num w:numId="10" w16cid:durableId="30613838">
    <w:abstractNumId w:val="16"/>
  </w:num>
  <w:num w:numId="11" w16cid:durableId="1596787352">
    <w:abstractNumId w:val="13"/>
  </w:num>
  <w:num w:numId="12" w16cid:durableId="502211382">
    <w:abstractNumId w:val="21"/>
  </w:num>
  <w:num w:numId="13" w16cid:durableId="190535458">
    <w:abstractNumId w:val="4"/>
  </w:num>
  <w:num w:numId="14" w16cid:durableId="1664509945">
    <w:abstractNumId w:val="23"/>
  </w:num>
  <w:num w:numId="15" w16cid:durableId="473565682">
    <w:abstractNumId w:val="6"/>
  </w:num>
  <w:num w:numId="16" w16cid:durableId="711227141">
    <w:abstractNumId w:val="26"/>
  </w:num>
  <w:num w:numId="17" w16cid:durableId="701521328">
    <w:abstractNumId w:val="3"/>
  </w:num>
  <w:num w:numId="18" w16cid:durableId="347560254">
    <w:abstractNumId w:val="22"/>
  </w:num>
  <w:num w:numId="19" w16cid:durableId="1685205978">
    <w:abstractNumId w:val="0"/>
  </w:num>
  <w:num w:numId="20" w16cid:durableId="1882862916">
    <w:abstractNumId w:val="18"/>
  </w:num>
  <w:num w:numId="21" w16cid:durableId="779492637">
    <w:abstractNumId w:val="19"/>
  </w:num>
  <w:num w:numId="22" w16cid:durableId="223175591">
    <w:abstractNumId w:val="27"/>
  </w:num>
  <w:num w:numId="23" w16cid:durableId="1267736546">
    <w:abstractNumId w:val="1"/>
  </w:num>
  <w:num w:numId="24" w16cid:durableId="1704090219">
    <w:abstractNumId w:val="5"/>
  </w:num>
  <w:num w:numId="25" w16cid:durableId="290402806">
    <w:abstractNumId w:val="24"/>
  </w:num>
  <w:num w:numId="26" w16cid:durableId="1066996698">
    <w:abstractNumId w:val="10"/>
  </w:num>
  <w:num w:numId="27" w16cid:durableId="294801543">
    <w:abstractNumId w:val="2"/>
  </w:num>
  <w:num w:numId="28" w16cid:durableId="1535727336">
    <w:abstractNumId w:val="12"/>
  </w:num>
  <w:num w:numId="29" w16cid:durableId="11206880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A5"/>
    <w:rsid w:val="000056D1"/>
    <w:rsid w:val="000103AB"/>
    <w:rsid w:val="000226E4"/>
    <w:rsid w:val="00034F1B"/>
    <w:rsid w:val="0005349F"/>
    <w:rsid w:val="0005542F"/>
    <w:rsid w:val="0006604F"/>
    <w:rsid w:val="00076AE4"/>
    <w:rsid w:val="00080B24"/>
    <w:rsid w:val="00086DBB"/>
    <w:rsid w:val="0009108C"/>
    <w:rsid w:val="000C518A"/>
    <w:rsid w:val="000E5787"/>
    <w:rsid w:val="000F3732"/>
    <w:rsid w:val="0010406C"/>
    <w:rsid w:val="001102CF"/>
    <w:rsid w:val="00110A22"/>
    <w:rsid w:val="0011525B"/>
    <w:rsid w:val="00126686"/>
    <w:rsid w:val="00127BB9"/>
    <w:rsid w:val="00133A93"/>
    <w:rsid w:val="001346AF"/>
    <w:rsid w:val="00137D76"/>
    <w:rsid w:val="00150E23"/>
    <w:rsid w:val="0015139E"/>
    <w:rsid w:val="00151871"/>
    <w:rsid w:val="001537E9"/>
    <w:rsid w:val="001876DB"/>
    <w:rsid w:val="001A18B5"/>
    <w:rsid w:val="001A69F6"/>
    <w:rsid w:val="001E3148"/>
    <w:rsid w:val="001E3479"/>
    <w:rsid w:val="001F1239"/>
    <w:rsid w:val="001F3B55"/>
    <w:rsid w:val="001F6FC3"/>
    <w:rsid w:val="00212F19"/>
    <w:rsid w:val="00212F22"/>
    <w:rsid w:val="00235D8A"/>
    <w:rsid w:val="00242051"/>
    <w:rsid w:val="00250703"/>
    <w:rsid w:val="00264862"/>
    <w:rsid w:val="002670B2"/>
    <w:rsid w:val="00273435"/>
    <w:rsid w:val="00284FBE"/>
    <w:rsid w:val="0028564D"/>
    <w:rsid w:val="002865D7"/>
    <w:rsid w:val="002925E3"/>
    <w:rsid w:val="002A7331"/>
    <w:rsid w:val="002C01C8"/>
    <w:rsid w:val="002C161A"/>
    <w:rsid w:val="002D435C"/>
    <w:rsid w:val="002E0500"/>
    <w:rsid w:val="002E7616"/>
    <w:rsid w:val="00301C6B"/>
    <w:rsid w:val="0030471E"/>
    <w:rsid w:val="003049DD"/>
    <w:rsid w:val="0031546C"/>
    <w:rsid w:val="003238BB"/>
    <w:rsid w:val="00323F91"/>
    <w:rsid w:val="00330545"/>
    <w:rsid w:val="00340CDB"/>
    <w:rsid w:val="00360829"/>
    <w:rsid w:val="00376B95"/>
    <w:rsid w:val="003E2681"/>
    <w:rsid w:val="003F30A3"/>
    <w:rsid w:val="004053EA"/>
    <w:rsid w:val="004179FD"/>
    <w:rsid w:val="00420DA1"/>
    <w:rsid w:val="00423045"/>
    <w:rsid w:val="00443A9B"/>
    <w:rsid w:val="004479BC"/>
    <w:rsid w:val="004511C3"/>
    <w:rsid w:val="00451225"/>
    <w:rsid w:val="00453151"/>
    <w:rsid w:val="00471166"/>
    <w:rsid w:val="00485201"/>
    <w:rsid w:val="004874F4"/>
    <w:rsid w:val="004962C3"/>
    <w:rsid w:val="00497B8C"/>
    <w:rsid w:val="004B0A65"/>
    <w:rsid w:val="004B2639"/>
    <w:rsid w:val="004B467A"/>
    <w:rsid w:val="004B59F3"/>
    <w:rsid w:val="004B786D"/>
    <w:rsid w:val="004C2101"/>
    <w:rsid w:val="004C2F29"/>
    <w:rsid w:val="004C5CBA"/>
    <w:rsid w:val="004D1720"/>
    <w:rsid w:val="004D56E1"/>
    <w:rsid w:val="004E086D"/>
    <w:rsid w:val="00500981"/>
    <w:rsid w:val="0051586C"/>
    <w:rsid w:val="0051701E"/>
    <w:rsid w:val="0051752E"/>
    <w:rsid w:val="00524C42"/>
    <w:rsid w:val="0052736F"/>
    <w:rsid w:val="00543B93"/>
    <w:rsid w:val="00547859"/>
    <w:rsid w:val="00550272"/>
    <w:rsid w:val="00571286"/>
    <w:rsid w:val="00592597"/>
    <w:rsid w:val="005A20C5"/>
    <w:rsid w:val="005B70AF"/>
    <w:rsid w:val="005C6B21"/>
    <w:rsid w:val="005C7D47"/>
    <w:rsid w:val="005D6583"/>
    <w:rsid w:val="005D708B"/>
    <w:rsid w:val="005E0AE7"/>
    <w:rsid w:val="005E39FE"/>
    <w:rsid w:val="005E7CBE"/>
    <w:rsid w:val="005F357D"/>
    <w:rsid w:val="005F6A62"/>
    <w:rsid w:val="005F7DFA"/>
    <w:rsid w:val="0061150F"/>
    <w:rsid w:val="0062145F"/>
    <w:rsid w:val="00622DE7"/>
    <w:rsid w:val="00635FAB"/>
    <w:rsid w:val="006379D0"/>
    <w:rsid w:val="00642CEC"/>
    <w:rsid w:val="00642F97"/>
    <w:rsid w:val="00650C6B"/>
    <w:rsid w:val="00671D7B"/>
    <w:rsid w:val="00674555"/>
    <w:rsid w:val="00680D1A"/>
    <w:rsid w:val="006A269E"/>
    <w:rsid w:val="006A3F52"/>
    <w:rsid w:val="006B6D44"/>
    <w:rsid w:val="006C0EE5"/>
    <w:rsid w:val="006D4007"/>
    <w:rsid w:val="006E2D68"/>
    <w:rsid w:val="006E476A"/>
    <w:rsid w:val="006E5F61"/>
    <w:rsid w:val="006F6EB9"/>
    <w:rsid w:val="006F7F32"/>
    <w:rsid w:val="00710104"/>
    <w:rsid w:val="007164C0"/>
    <w:rsid w:val="0072662A"/>
    <w:rsid w:val="0073190D"/>
    <w:rsid w:val="00735A10"/>
    <w:rsid w:val="00737E31"/>
    <w:rsid w:val="00740544"/>
    <w:rsid w:val="00752B16"/>
    <w:rsid w:val="007531DF"/>
    <w:rsid w:val="00766C28"/>
    <w:rsid w:val="0077527E"/>
    <w:rsid w:val="00777923"/>
    <w:rsid w:val="007801DD"/>
    <w:rsid w:val="0078669D"/>
    <w:rsid w:val="007B1A15"/>
    <w:rsid w:val="007C3D3E"/>
    <w:rsid w:val="007C7B90"/>
    <w:rsid w:val="007D0003"/>
    <w:rsid w:val="007E0FF5"/>
    <w:rsid w:val="007E25A6"/>
    <w:rsid w:val="00816E1F"/>
    <w:rsid w:val="00827407"/>
    <w:rsid w:val="00834FC2"/>
    <w:rsid w:val="00835E52"/>
    <w:rsid w:val="00840B52"/>
    <w:rsid w:val="00846D3E"/>
    <w:rsid w:val="008472B5"/>
    <w:rsid w:val="00863532"/>
    <w:rsid w:val="00865973"/>
    <w:rsid w:val="008670BA"/>
    <w:rsid w:val="00872679"/>
    <w:rsid w:val="00886AB1"/>
    <w:rsid w:val="0089784B"/>
    <w:rsid w:val="008A0B0D"/>
    <w:rsid w:val="008B2DF4"/>
    <w:rsid w:val="008B7903"/>
    <w:rsid w:val="008C6E56"/>
    <w:rsid w:val="008F5829"/>
    <w:rsid w:val="00903366"/>
    <w:rsid w:val="00903F45"/>
    <w:rsid w:val="009224E7"/>
    <w:rsid w:val="00924839"/>
    <w:rsid w:val="00934F72"/>
    <w:rsid w:val="00972C55"/>
    <w:rsid w:val="00977805"/>
    <w:rsid w:val="00980B30"/>
    <w:rsid w:val="009873A0"/>
    <w:rsid w:val="009D269C"/>
    <w:rsid w:val="009D6937"/>
    <w:rsid w:val="009D6A99"/>
    <w:rsid w:val="009D7F89"/>
    <w:rsid w:val="009E43F8"/>
    <w:rsid w:val="009E70EF"/>
    <w:rsid w:val="009F1961"/>
    <w:rsid w:val="009F3F8F"/>
    <w:rsid w:val="00A02FF6"/>
    <w:rsid w:val="00A03A7A"/>
    <w:rsid w:val="00A0501D"/>
    <w:rsid w:val="00A26C41"/>
    <w:rsid w:val="00A3201C"/>
    <w:rsid w:val="00A554BE"/>
    <w:rsid w:val="00A82ACF"/>
    <w:rsid w:val="00A84C60"/>
    <w:rsid w:val="00A910A6"/>
    <w:rsid w:val="00A91164"/>
    <w:rsid w:val="00AB57A5"/>
    <w:rsid w:val="00AC11DD"/>
    <w:rsid w:val="00AD7228"/>
    <w:rsid w:val="00B001A0"/>
    <w:rsid w:val="00B10F19"/>
    <w:rsid w:val="00B12B9E"/>
    <w:rsid w:val="00B12F0B"/>
    <w:rsid w:val="00B30566"/>
    <w:rsid w:val="00B31152"/>
    <w:rsid w:val="00B453C0"/>
    <w:rsid w:val="00B61015"/>
    <w:rsid w:val="00B65CD3"/>
    <w:rsid w:val="00B9749C"/>
    <w:rsid w:val="00BA5850"/>
    <w:rsid w:val="00BB245A"/>
    <w:rsid w:val="00BC7E10"/>
    <w:rsid w:val="00BE2487"/>
    <w:rsid w:val="00BF0F0A"/>
    <w:rsid w:val="00BF27CE"/>
    <w:rsid w:val="00BF601D"/>
    <w:rsid w:val="00BF6FD1"/>
    <w:rsid w:val="00C05746"/>
    <w:rsid w:val="00C141D8"/>
    <w:rsid w:val="00C14EBB"/>
    <w:rsid w:val="00C156F3"/>
    <w:rsid w:val="00C26643"/>
    <w:rsid w:val="00C266C9"/>
    <w:rsid w:val="00C325DA"/>
    <w:rsid w:val="00C36B66"/>
    <w:rsid w:val="00C403E4"/>
    <w:rsid w:val="00C418E4"/>
    <w:rsid w:val="00C56229"/>
    <w:rsid w:val="00C82A21"/>
    <w:rsid w:val="00CD21E3"/>
    <w:rsid w:val="00CF2C74"/>
    <w:rsid w:val="00D3441A"/>
    <w:rsid w:val="00D366A5"/>
    <w:rsid w:val="00D47225"/>
    <w:rsid w:val="00D52DA4"/>
    <w:rsid w:val="00D57726"/>
    <w:rsid w:val="00D65AF8"/>
    <w:rsid w:val="00D760F8"/>
    <w:rsid w:val="00D9087A"/>
    <w:rsid w:val="00DA3A3F"/>
    <w:rsid w:val="00DA6045"/>
    <w:rsid w:val="00DB1AA8"/>
    <w:rsid w:val="00DF1183"/>
    <w:rsid w:val="00E01F00"/>
    <w:rsid w:val="00E101CD"/>
    <w:rsid w:val="00E163C4"/>
    <w:rsid w:val="00E27CD9"/>
    <w:rsid w:val="00E30B3B"/>
    <w:rsid w:val="00E82C47"/>
    <w:rsid w:val="00E910C7"/>
    <w:rsid w:val="00E96E83"/>
    <w:rsid w:val="00EA6351"/>
    <w:rsid w:val="00EBB207"/>
    <w:rsid w:val="00EC7EB4"/>
    <w:rsid w:val="00EE6617"/>
    <w:rsid w:val="00EE7241"/>
    <w:rsid w:val="00EF61D4"/>
    <w:rsid w:val="00F02B6D"/>
    <w:rsid w:val="00F036D3"/>
    <w:rsid w:val="00F04CF3"/>
    <w:rsid w:val="00F2533F"/>
    <w:rsid w:val="00F32176"/>
    <w:rsid w:val="00F70AFD"/>
    <w:rsid w:val="00F72A0C"/>
    <w:rsid w:val="00F794C0"/>
    <w:rsid w:val="00F8661A"/>
    <w:rsid w:val="00FC2B0F"/>
    <w:rsid w:val="00FC2B1D"/>
    <w:rsid w:val="00FC48C0"/>
    <w:rsid w:val="00FD2846"/>
    <w:rsid w:val="00FD4BB6"/>
    <w:rsid w:val="00FD61A9"/>
    <w:rsid w:val="00FE6457"/>
    <w:rsid w:val="015F000C"/>
    <w:rsid w:val="0168256A"/>
    <w:rsid w:val="018AB1BC"/>
    <w:rsid w:val="02134CBD"/>
    <w:rsid w:val="02147758"/>
    <w:rsid w:val="02216066"/>
    <w:rsid w:val="027B3FBF"/>
    <w:rsid w:val="02AE72F0"/>
    <w:rsid w:val="046CCA9B"/>
    <w:rsid w:val="056042B9"/>
    <w:rsid w:val="07D29EE0"/>
    <w:rsid w:val="082BE386"/>
    <w:rsid w:val="0857FF74"/>
    <w:rsid w:val="08C8BEB8"/>
    <w:rsid w:val="0A648F19"/>
    <w:rsid w:val="0A7C5B89"/>
    <w:rsid w:val="0C44870F"/>
    <w:rsid w:val="0C844E73"/>
    <w:rsid w:val="0CDE5FA2"/>
    <w:rsid w:val="0CE44F28"/>
    <w:rsid w:val="0CE7484C"/>
    <w:rsid w:val="0D9C2FDB"/>
    <w:rsid w:val="0E0F68A6"/>
    <w:rsid w:val="0F3FEDC2"/>
    <w:rsid w:val="0F4CDD13"/>
    <w:rsid w:val="0F7B9FB8"/>
    <w:rsid w:val="1226EB51"/>
    <w:rsid w:val="1231D555"/>
    <w:rsid w:val="12A65173"/>
    <w:rsid w:val="12AB1D73"/>
    <w:rsid w:val="12E9FDC7"/>
    <w:rsid w:val="13E6D70C"/>
    <w:rsid w:val="142B0112"/>
    <w:rsid w:val="159606E9"/>
    <w:rsid w:val="1612085C"/>
    <w:rsid w:val="189B77C5"/>
    <w:rsid w:val="1949A91E"/>
    <w:rsid w:val="1B15DB98"/>
    <w:rsid w:val="1C989FE1"/>
    <w:rsid w:val="1CDA47BF"/>
    <w:rsid w:val="1D3C6A01"/>
    <w:rsid w:val="1E771655"/>
    <w:rsid w:val="1EA0C5DD"/>
    <w:rsid w:val="1F91EC05"/>
    <w:rsid w:val="1FD28DD1"/>
    <w:rsid w:val="20D8B990"/>
    <w:rsid w:val="222F5599"/>
    <w:rsid w:val="22D36861"/>
    <w:rsid w:val="22FDB070"/>
    <w:rsid w:val="23579A83"/>
    <w:rsid w:val="24162365"/>
    <w:rsid w:val="241C0583"/>
    <w:rsid w:val="2570FCE2"/>
    <w:rsid w:val="25C55310"/>
    <w:rsid w:val="26C55046"/>
    <w:rsid w:val="275CD7EB"/>
    <w:rsid w:val="27612371"/>
    <w:rsid w:val="27BFD93A"/>
    <w:rsid w:val="282434D4"/>
    <w:rsid w:val="282E441A"/>
    <w:rsid w:val="2842FB0F"/>
    <w:rsid w:val="28852044"/>
    <w:rsid w:val="288AF457"/>
    <w:rsid w:val="2A969C3E"/>
    <w:rsid w:val="2AEBAA15"/>
    <w:rsid w:val="2AF468F9"/>
    <w:rsid w:val="2B90C768"/>
    <w:rsid w:val="2BBBC278"/>
    <w:rsid w:val="2C0CE1DF"/>
    <w:rsid w:val="2C95C900"/>
    <w:rsid w:val="2CF606CD"/>
    <w:rsid w:val="2D180D3C"/>
    <w:rsid w:val="2D408D62"/>
    <w:rsid w:val="2FE21C47"/>
    <w:rsid w:val="3017A75B"/>
    <w:rsid w:val="32192984"/>
    <w:rsid w:val="32D9F9AD"/>
    <w:rsid w:val="338FAB85"/>
    <w:rsid w:val="33D7B794"/>
    <w:rsid w:val="33F478F5"/>
    <w:rsid w:val="34A86220"/>
    <w:rsid w:val="357387F5"/>
    <w:rsid w:val="35D72B54"/>
    <w:rsid w:val="3628413D"/>
    <w:rsid w:val="36370E75"/>
    <w:rsid w:val="3684D97F"/>
    <w:rsid w:val="36A9423B"/>
    <w:rsid w:val="36CAEE47"/>
    <w:rsid w:val="37624331"/>
    <w:rsid w:val="379CFA42"/>
    <w:rsid w:val="38479766"/>
    <w:rsid w:val="386F42AB"/>
    <w:rsid w:val="389388F3"/>
    <w:rsid w:val="3A46F918"/>
    <w:rsid w:val="3A9DAD26"/>
    <w:rsid w:val="3B9E5F6A"/>
    <w:rsid w:val="3BA6E36D"/>
    <w:rsid w:val="3BDB20D2"/>
    <w:rsid w:val="3C58D632"/>
    <w:rsid w:val="3D2552F4"/>
    <w:rsid w:val="3D462D48"/>
    <w:rsid w:val="3E001E1F"/>
    <w:rsid w:val="3F6313FE"/>
    <w:rsid w:val="4043CB59"/>
    <w:rsid w:val="407A5490"/>
    <w:rsid w:val="40B3F5AA"/>
    <w:rsid w:val="40BE1C8F"/>
    <w:rsid w:val="412AB42B"/>
    <w:rsid w:val="4143DC88"/>
    <w:rsid w:val="419CFE3B"/>
    <w:rsid w:val="41B47BC7"/>
    <w:rsid w:val="42018F11"/>
    <w:rsid w:val="42779C2C"/>
    <w:rsid w:val="42854C43"/>
    <w:rsid w:val="44910EF6"/>
    <w:rsid w:val="44B71A5A"/>
    <w:rsid w:val="45D7BE6B"/>
    <w:rsid w:val="4611FB2F"/>
    <w:rsid w:val="46BB5D87"/>
    <w:rsid w:val="46F5B447"/>
    <w:rsid w:val="47075100"/>
    <w:rsid w:val="472D69A6"/>
    <w:rsid w:val="4798C5B3"/>
    <w:rsid w:val="47B77CE4"/>
    <w:rsid w:val="4868059B"/>
    <w:rsid w:val="48AA8204"/>
    <w:rsid w:val="4929D69C"/>
    <w:rsid w:val="498DA219"/>
    <w:rsid w:val="49F29B25"/>
    <w:rsid w:val="4A3BFD62"/>
    <w:rsid w:val="4A465265"/>
    <w:rsid w:val="4AAB9122"/>
    <w:rsid w:val="4B99377C"/>
    <w:rsid w:val="4B9FA65D"/>
    <w:rsid w:val="4BDC3897"/>
    <w:rsid w:val="4BF1449C"/>
    <w:rsid w:val="4D6E03E6"/>
    <w:rsid w:val="4D722733"/>
    <w:rsid w:val="4EC56621"/>
    <w:rsid w:val="4F6A8374"/>
    <w:rsid w:val="4F70065B"/>
    <w:rsid w:val="508FA9AE"/>
    <w:rsid w:val="5105A2B6"/>
    <w:rsid w:val="5159C1EF"/>
    <w:rsid w:val="51F3629F"/>
    <w:rsid w:val="51F89D82"/>
    <w:rsid w:val="520EE7E1"/>
    <w:rsid w:val="52E98277"/>
    <w:rsid w:val="53EE8041"/>
    <w:rsid w:val="547507BE"/>
    <w:rsid w:val="54C97903"/>
    <w:rsid w:val="552B0361"/>
    <w:rsid w:val="5670FC0B"/>
    <w:rsid w:val="57464464"/>
    <w:rsid w:val="580E91D9"/>
    <w:rsid w:val="5817CDA2"/>
    <w:rsid w:val="5819E3F6"/>
    <w:rsid w:val="58D7B52A"/>
    <w:rsid w:val="59213AD1"/>
    <w:rsid w:val="592522EC"/>
    <w:rsid w:val="5953D760"/>
    <w:rsid w:val="596DA0D2"/>
    <w:rsid w:val="59AA623A"/>
    <w:rsid w:val="59B468C1"/>
    <w:rsid w:val="59E10195"/>
    <w:rsid w:val="5A096C7F"/>
    <w:rsid w:val="5A59A4D6"/>
    <w:rsid w:val="5A73858B"/>
    <w:rsid w:val="5AF4945C"/>
    <w:rsid w:val="5B2B44D1"/>
    <w:rsid w:val="5BF250FC"/>
    <w:rsid w:val="5C03105B"/>
    <w:rsid w:val="5C5221CC"/>
    <w:rsid w:val="5CC9B07B"/>
    <w:rsid w:val="5E1AFA47"/>
    <w:rsid w:val="5E2C351E"/>
    <w:rsid w:val="5E5B73DA"/>
    <w:rsid w:val="5F89C28E"/>
    <w:rsid w:val="5F9F4175"/>
    <w:rsid w:val="5FA0CA74"/>
    <w:rsid w:val="5FFEB5F4"/>
    <w:rsid w:val="60241AAB"/>
    <w:rsid w:val="6095C5F4"/>
    <w:rsid w:val="611FE954"/>
    <w:rsid w:val="612592EF"/>
    <w:rsid w:val="61336267"/>
    <w:rsid w:val="61F05E0C"/>
    <w:rsid w:val="62319655"/>
    <w:rsid w:val="626F759A"/>
    <w:rsid w:val="62F700F5"/>
    <w:rsid w:val="633656B6"/>
    <w:rsid w:val="63CF1635"/>
    <w:rsid w:val="63DA40D7"/>
    <w:rsid w:val="640952F9"/>
    <w:rsid w:val="648A3BCB"/>
    <w:rsid w:val="64D39E08"/>
    <w:rsid w:val="6606B7E3"/>
    <w:rsid w:val="66232F9A"/>
    <w:rsid w:val="66260C2C"/>
    <w:rsid w:val="66541160"/>
    <w:rsid w:val="66854BD2"/>
    <w:rsid w:val="66987B6F"/>
    <w:rsid w:val="67347904"/>
    <w:rsid w:val="67D31764"/>
    <w:rsid w:val="67E92DC3"/>
    <w:rsid w:val="682CA329"/>
    <w:rsid w:val="695DACEE"/>
    <w:rsid w:val="696EE7C5"/>
    <w:rsid w:val="6B02409E"/>
    <w:rsid w:val="6B20CE85"/>
    <w:rsid w:val="6B6443EB"/>
    <w:rsid w:val="6B8672C0"/>
    <w:rsid w:val="6BF1B70C"/>
    <w:rsid w:val="6C89C5FE"/>
    <w:rsid w:val="6C8B0345"/>
    <w:rsid w:val="6CBC9EE6"/>
    <w:rsid w:val="6CCBD6E7"/>
    <w:rsid w:val="6CDDA91C"/>
    <w:rsid w:val="6CFD6C0D"/>
    <w:rsid w:val="6D0D2BD6"/>
    <w:rsid w:val="6D0FD48A"/>
    <w:rsid w:val="6D7E7906"/>
    <w:rsid w:val="6DD272E0"/>
    <w:rsid w:val="6E3E49FC"/>
    <w:rsid w:val="6E3EC7B5"/>
    <w:rsid w:val="6E4D2F44"/>
    <w:rsid w:val="6E870178"/>
    <w:rsid w:val="70BE8107"/>
    <w:rsid w:val="718447ED"/>
    <w:rsid w:val="71B897A5"/>
    <w:rsid w:val="71E82D66"/>
    <w:rsid w:val="71F89F56"/>
    <w:rsid w:val="72584D70"/>
    <w:rsid w:val="73546806"/>
    <w:rsid w:val="73B221B0"/>
    <w:rsid w:val="7441B464"/>
    <w:rsid w:val="750B2631"/>
    <w:rsid w:val="76A6F692"/>
    <w:rsid w:val="77DB0398"/>
    <w:rsid w:val="77F128B4"/>
    <w:rsid w:val="7842C6F3"/>
    <w:rsid w:val="78BEE929"/>
    <w:rsid w:val="7A2BD8E0"/>
    <w:rsid w:val="7AE9DE93"/>
    <w:rsid w:val="7B7A67B5"/>
    <w:rsid w:val="7BB62A27"/>
    <w:rsid w:val="7D425548"/>
    <w:rsid w:val="7DD5BDA4"/>
    <w:rsid w:val="7E1DE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755E"/>
  <w15:chartTrackingRefBased/>
  <w15:docId w15:val="{3025AF9D-54CB-44BC-AAB2-2BEAEAE8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6A5"/>
    <w:pPr>
      <w:spacing w:after="0" w:line="240" w:lineRule="auto"/>
    </w:pPr>
    <w:rPr>
      <w:rFonts w:asciiTheme="minorHAnsi" w:eastAsia="Times New Roman" w:hAnsiTheme="minorHAns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6A5"/>
    <w:pPr>
      <w:ind w:left="720"/>
      <w:contextualSpacing/>
    </w:pPr>
  </w:style>
  <w:style w:type="character" w:customStyle="1" w:styleId="search-custom1">
    <w:name w:val="search-custom1"/>
    <w:basedOn w:val="DefaultParagraphFont"/>
    <w:rsid w:val="00D366A5"/>
    <w:rPr>
      <w:color w:val="363636"/>
    </w:rPr>
  </w:style>
  <w:style w:type="character" w:styleId="CommentReference">
    <w:name w:val="annotation reference"/>
    <w:basedOn w:val="DefaultParagraphFont"/>
    <w:uiPriority w:val="99"/>
    <w:semiHidden/>
    <w:unhideWhenUsed/>
    <w:rsid w:val="00EC7EB4"/>
    <w:rPr>
      <w:sz w:val="16"/>
      <w:szCs w:val="16"/>
    </w:rPr>
  </w:style>
  <w:style w:type="paragraph" w:styleId="CommentText">
    <w:name w:val="annotation text"/>
    <w:basedOn w:val="Normal"/>
    <w:link w:val="CommentTextChar"/>
    <w:uiPriority w:val="99"/>
    <w:unhideWhenUsed/>
    <w:rsid w:val="00EC7EB4"/>
    <w:rPr>
      <w:sz w:val="20"/>
      <w:szCs w:val="20"/>
    </w:rPr>
  </w:style>
  <w:style w:type="character" w:customStyle="1" w:styleId="CommentTextChar">
    <w:name w:val="Comment Text Char"/>
    <w:basedOn w:val="DefaultParagraphFont"/>
    <w:link w:val="CommentText"/>
    <w:uiPriority w:val="99"/>
    <w:rsid w:val="00EC7EB4"/>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EC7EB4"/>
    <w:rPr>
      <w:b/>
      <w:bCs/>
    </w:rPr>
  </w:style>
  <w:style w:type="character" w:customStyle="1" w:styleId="CommentSubjectChar">
    <w:name w:val="Comment Subject Char"/>
    <w:basedOn w:val="CommentTextChar"/>
    <w:link w:val="CommentSubject"/>
    <w:uiPriority w:val="99"/>
    <w:semiHidden/>
    <w:rsid w:val="00EC7EB4"/>
    <w:rPr>
      <w:rFonts w:asciiTheme="minorHAnsi" w:eastAsia="Times New Roman" w:hAnsiTheme="minorHAnsi" w:cs="Times New Roman"/>
      <w:b/>
      <w:bCs/>
      <w:sz w:val="20"/>
      <w:szCs w:val="20"/>
    </w:rPr>
  </w:style>
  <w:style w:type="character" w:customStyle="1" w:styleId="ui-provider">
    <w:name w:val="ui-provider"/>
    <w:basedOn w:val="DefaultParagraphFont"/>
    <w:rsid w:val="00DB1AA8"/>
  </w:style>
  <w:style w:type="paragraph" w:styleId="BodyText">
    <w:name w:val="Body Text"/>
    <w:basedOn w:val="Normal"/>
    <w:link w:val="BodyTextChar"/>
    <w:uiPriority w:val="1"/>
    <w:qFormat/>
    <w:rsid w:val="005E0AE7"/>
    <w:pPr>
      <w:widowControl w:val="0"/>
      <w:autoSpaceDE w:val="0"/>
      <w:autoSpaceDN w:val="0"/>
    </w:pPr>
    <w:rPr>
      <w:rFonts w:ascii="Calibri" w:eastAsia="Calibri" w:hAnsi="Calibri" w:cs="Calibri"/>
      <w:sz w:val="24"/>
      <w:szCs w:val="24"/>
    </w:rPr>
  </w:style>
  <w:style w:type="character" w:customStyle="1" w:styleId="BodyTextChar">
    <w:name w:val="Body Text Char"/>
    <w:basedOn w:val="DefaultParagraphFont"/>
    <w:link w:val="BodyText"/>
    <w:uiPriority w:val="1"/>
    <w:rsid w:val="005E0AE7"/>
    <w:rPr>
      <w:rFonts w:ascii="Calibri" w:eastAsia="Calibri" w:hAnsi="Calibri" w:cs="Calibri"/>
      <w:szCs w:val="24"/>
    </w:rPr>
  </w:style>
  <w:style w:type="paragraph" w:styleId="Revision">
    <w:name w:val="Revision"/>
    <w:hidden/>
    <w:uiPriority w:val="99"/>
    <w:semiHidden/>
    <w:rsid w:val="00FD4BB6"/>
    <w:pPr>
      <w:spacing w:after="0" w:line="240" w:lineRule="auto"/>
    </w:pPr>
    <w:rPr>
      <w:rFonts w:asciiTheme="minorHAnsi" w:eastAsia="Times New Roman" w:hAnsiTheme="minorHAnsi" w:cs="Times New Roman"/>
      <w:sz w:val="22"/>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en.Ruiz-Lopez@acl.hhs.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B6BC37FBBDCA42BD6566FFA960D8AB" ma:contentTypeVersion="15" ma:contentTypeDescription="Create a new document." ma:contentTypeScope="" ma:versionID="7f9376b4093c9f9d6aa0c3f920b6e6fa">
  <xsd:schema xmlns:xsd="http://www.w3.org/2001/XMLSchema" xmlns:xs="http://www.w3.org/2001/XMLSchema" xmlns:p="http://schemas.microsoft.com/office/2006/metadata/properties" xmlns:ns2="82cf15e9-a666-4813-9dfb-25045bd545cb" xmlns:ns3="1c7ef77e-170a-485c-855e-b345781b6308" targetNamespace="http://schemas.microsoft.com/office/2006/metadata/properties" ma:root="true" ma:fieldsID="782c682b5d48070cf55242d5d364134b" ns2:_="" ns3:_="">
    <xsd:import namespace="82cf15e9-a666-4813-9dfb-25045bd545cb"/>
    <xsd:import namespace="1c7ef77e-170a-485c-855e-b345781b630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f15e9-a666-4813-9dfb-25045bd54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7ef77e-170a-485c-855e-b345781b630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04ec18c-0795-47ee-a6f7-cc31fe6b6631}" ma:internalName="TaxCatchAll" ma:showField="CatchAllData" ma:web="1c7ef77e-170a-485c-855e-b345781b630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CBA25-701C-46A6-AC96-DDFFA5DB0AA8}">
  <ds:schemaRefs>
    <ds:schemaRef ds:uri="http://schemas.openxmlformats.org/officeDocument/2006/bibliography"/>
  </ds:schemaRefs>
</ds:datastoreItem>
</file>

<file path=customXml/itemProps2.xml><?xml version="1.0" encoding="utf-8"?>
<ds:datastoreItem xmlns:ds="http://schemas.openxmlformats.org/officeDocument/2006/customXml" ds:itemID="{87D35333-F48D-46ED-8E53-B843A98E0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f15e9-a666-4813-9dfb-25045bd545cb"/>
    <ds:schemaRef ds:uri="1c7ef77e-170a-485c-855e-b345781b6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9F080-4292-4C52-AE00-343B6C474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Eden.Ruiz-lopez@acl.hhs.gov</dc:creator>
  <cp:keywords/>
  <dc:description/>
  <cp:lastModifiedBy>Rather, Miles (ACL)</cp:lastModifiedBy>
  <cp:revision>2</cp:revision>
  <dcterms:created xsi:type="dcterms:W3CDTF">2024-05-10T12:23:00Z</dcterms:created>
  <dcterms:modified xsi:type="dcterms:W3CDTF">2024-05-10T12:23:00Z</dcterms:modified>
</cp:coreProperties>
</file>